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04156" w14:textId="3E1FF9C0" w:rsidR="005C5B52" w:rsidRDefault="005C5B52" w:rsidP="005C5B52">
      <w:pPr>
        <w:rPr>
          <w:rFonts w:ascii="Arial" w:hAnsi="Arial" w:cs="Arial"/>
          <w:b/>
          <w:sz w:val="32"/>
          <w:szCs w:val="32"/>
          <w:u w:val="single"/>
        </w:rPr>
      </w:pPr>
      <w:r>
        <w:rPr>
          <w:rFonts w:ascii="Arial" w:hAnsi="Arial" w:cs="Arial"/>
          <w:b/>
          <w:sz w:val="32"/>
          <w:szCs w:val="32"/>
          <w:u w:val="single"/>
        </w:rPr>
        <w:t xml:space="preserve">1 Appointment of </w:t>
      </w:r>
      <w:r w:rsidR="00CB3B05">
        <w:rPr>
          <w:rFonts w:ascii="Arial" w:hAnsi="Arial" w:cs="Arial"/>
          <w:b/>
          <w:sz w:val="32"/>
          <w:szCs w:val="32"/>
          <w:u w:val="single"/>
        </w:rPr>
        <w:t>Local Authority</w:t>
      </w:r>
      <w:r>
        <w:rPr>
          <w:rFonts w:ascii="Arial" w:hAnsi="Arial" w:cs="Arial"/>
          <w:b/>
          <w:sz w:val="32"/>
          <w:szCs w:val="32"/>
          <w:u w:val="single"/>
        </w:rPr>
        <w:t xml:space="preserve"> Governors</w:t>
      </w:r>
    </w:p>
    <w:p w14:paraId="13C769BF" w14:textId="67755C01" w:rsidR="005C5B52" w:rsidRDefault="005C5B52" w:rsidP="005C5B52">
      <w:pPr>
        <w:rPr>
          <w:rFonts w:ascii="Arial" w:hAnsi="Arial" w:cs="Arial"/>
        </w:rPr>
      </w:pPr>
      <w:r>
        <w:rPr>
          <w:rFonts w:ascii="Arial" w:hAnsi="Arial" w:cs="Arial"/>
        </w:rPr>
        <w:t>The Governance Handbook (</w:t>
      </w:r>
      <w:proofErr w:type="spellStart"/>
      <w:r>
        <w:rPr>
          <w:rFonts w:ascii="Arial" w:hAnsi="Arial" w:cs="Arial"/>
        </w:rPr>
        <w:t>DfE</w:t>
      </w:r>
      <w:proofErr w:type="spellEnd"/>
      <w:r>
        <w:rPr>
          <w:rFonts w:ascii="Arial" w:hAnsi="Arial" w:cs="Arial"/>
        </w:rPr>
        <w:t xml:space="preserve"> 2017) states that </w:t>
      </w:r>
      <w:r w:rsidR="00CB3B05">
        <w:rPr>
          <w:rFonts w:ascii="Arial" w:hAnsi="Arial" w:cs="Arial"/>
        </w:rPr>
        <w:t>Governing Bodies</w:t>
      </w:r>
      <w:r>
        <w:rPr>
          <w:rFonts w:ascii="Arial" w:hAnsi="Arial" w:cs="Arial"/>
        </w:rPr>
        <w:t xml:space="preserve"> should have the necessary skills and commitment, including the ability to provide appropriate challenge to bring about improvement and hold leaders to account for their performance.</w:t>
      </w:r>
    </w:p>
    <w:p w14:paraId="64306E45" w14:textId="77777777" w:rsidR="005C5B52" w:rsidRDefault="005C5B52" w:rsidP="005C5B52">
      <w:pPr>
        <w:rPr>
          <w:rFonts w:ascii="Arial" w:hAnsi="Arial" w:cs="Arial"/>
        </w:rPr>
      </w:pPr>
    </w:p>
    <w:p w14:paraId="2D6F3E01" w14:textId="0DDB97DC" w:rsidR="00CB3B05" w:rsidRDefault="00CB3B05" w:rsidP="005C5B52">
      <w:pPr>
        <w:rPr>
          <w:rFonts w:ascii="Arial" w:hAnsi="Arial" w:cs="Arial"/>
        </w:rPr>
      </w:pPr>
      <w:r>
        <w:rPr>
          <w:rFonts w:ascii="Arial" w:hAnsi="Arial" w:cs="Arial"/>
          <w:b/>
        </w:rPr>
        <w:t>Local Authority</w:t>
      </w:r>
      <w:r w:rsidR="005C5B52">
        <w:rPr>
          <w:rFonts w:ascii="Arial" w:hAnsi="Arial" w:cs="Arial"/>
          <w:b/>
        </w:rPr>
        <w:t xml:space="preserve"> Governors</w:t>
      </w:r>
      <w:r w:rsidR="005C5B52">
        <w:rPr>
          <w:rFonts w:ascii="Arial" w:hAnsi="Arial" w:cs="Arial"/>
        </w:rPr>
        <w:t xml:space="preserve"> are appointed as represen</w:t>
      </w:r>
      <w:r>
        <w:rPr>
          <w:rFonts w:ascii="Arial" w:hAnsi="Arial" w:cs="Arial"/>
        </w:rPr>
        <w:t>tatives of the Local Authority (L.A.)</w:t>
      </w:r>
    </w:p>
    <w:p w14:paraId="31033B83" w14:textId="105DE19B" w:rsidR="005C5B52" w:rsidRDefault="005C5B52" w:rsidP="005C5B52">
      <w:pPr>
        <w:rPr>
          <w:rFonts w:ascii="Arial" w:hAnsi="Arial" w:cs="Arial"/>
        </w:rPr>
      </w:pPr>
      <w:r>
        <w:rPr>
          <w:rFonts w:ascii="Arial" w:hAnsi="Arial" w:cs="Arial"/>
        </w:rPr>
        <w:t xml:space="preserve">Applicants </w:t>
      </w:r>
      <w:r>
        <w:rPr>
          <w:rFonts w:ascii="Arial" w:hAnsi="Arial" w:cs="Arial"/>
          <w:u w:val="single"/>
        </w:rPr>
        <w:t>must</w:t>
      </w:r>
      <w:r>
        <w:rPr>
          <w:rFonts w:ascii="Arial" w:hAnsi="Arial" w:cs="Arial"/>
        </w:rPr>
        <w:t xml:space="preserve"> be able to support the priorities of the </w:t>
      </w:r>
      <w:r w:rsidR="00CB3B05">
        <w:rPr>
          <w:rFonts w:ascii="Arial" w:hAnsi="Arial" w:cs="Arial"/>
        </w:rPr>
        <w:t>Local Authority</w:t>
      </w:r>
      <w:r>
        <w:rPr>
          <w:rFonts w:ascii="Arial" w:hAnsi="Arial" w:cs="Arial"/>
        </w:rPr>
        <w:t xml:space="preserve"> and the best interests of the school and not represent or advocate for the political or other interests of the </w:t>
      </w:r>
      <w:r w:rsidR="00CB3B05">
        <w:rPr>
          <w:rFonts w:ascii="Arial" w:hAnsi="Arial" w:cs="Arial"/>
        </w:rPr>
        <w:t>Local Authority</w:t>
      </w:r>
      <w:r>
        <w:rPr>
          <w:rFonts w:ascii="Arial" w:hAnsi="Arial" w:cs="Arial"/>
        </w:rPr>
        <w:t>.</w:t>
      </w:r>
    </w:p>
    <w:p w14:paraId="640EE063" w14:textId="0EB69C53" w:rsidR="005C5B52" w:rsidRDefault="005C5B52" w:rsidP="005C5B52">
      <w:pPr>
        <w:rPr>
          <w:rFonts w:ascii="Arial" w:hAnsi="Arial" w:cs="Arial"/>
        </w:rPr>
      </w:pPr>
      <w:r>
        <w:rPr>
          <w:rFonts w:ascii="Arial" w:hAnsi="Arial" w:cs="Arial"/>
        </w:rPr>
        <w:t xml:space="preserve">Sefton </w:t>
      </w:r>
      <w:r w:rsidR="00CB3B05">
        <w:rPr>
          <w:rFonts w:ascii="Arial" w:hAnsi="Arial" w:cs="Arial"/>
        </w:rPr>
        <w:t>Local Authority</w:t>
      </w:r>
      <w:r>
        <w:rPr>
          <w:rFonts w:ascii="Arial" w:hAnsi="Arial" w:cs="Arial"/>
        </w:rPr>
        <w:t xml:space="preserve"> has a statutory duty to appoint </w:t>
      </w:r>
      <w:r w:rsidR="00CB3B05">
        <w:rPr>
          <w:rFonts w:ascii="Arial" w:hAnsi="Arial" w:cs="Arial"/>
        </w:rPr>
        <w:t>Local Authority</w:t>
      </w:r>
      <w:r>
        <w:rPr>
          <w:rFonts w:ascii="Arial" w:hAnsi="Arial" w:cs="Arial"/>
        </w:rPr>
        <w:t xml:space="preserve"> governors to all </w:t>
      </w:r>
      <w:r w:rsidR="00CB3B05">
        <w:rPr>
          <w:rFonts w:ascii="Arial" w:hAnsi="Arial" w:cs="Arial"/>
        </w:rPr>
        <w:t>M</w:t>
      </w:r>
      <w:r>
        <w:rPr>
          <w:rFonts w:ascii="Arial" w:hAnsi="Arial" w:cs="Arial"/>
        </w:rPr>
        <w:t xml:space="preserve">aintained </w:t>
      </w:r>
      <w:r w:rsidR="00CB3B05">
        <w:rPr>
          <w:rFonts w:ascii="Arial" w:hAnsi="Arial" w:cs="Arial"/>
        </w:rPr>
        <w:t>S</w:t>
      </w:r>
      <w:r>
        <w:rPr>
          <w:rFonts w:ascii="Arial" w:hAnsi="Arial" w:cs="Arial"/>
        </w:rPr>
        <w:t xml:space="preserve">chool </w:t>
      </w:r>
      <w:r w:rsidR="00CB3B05">
        <w:rPr>
          <w:rFonts w:ascii="Arial" w:hAnsi="Arial" w:cs="Arial"/>
        </w:rPr>
        <w:t>Governing Bodies</w:t>
      </w:r>
      <w:r>
        <w:rPr>
          <w:rFonts w:ascii="Arial" w:hAnsi="Arial" w:cs="Arial"/>
        </w:rPr>
        <w:t xml:space="preserve">. </w:t>
      </w:r>
    </w:p>
    <w:p w14:paraId="29C320F7" w14:textId="77777777" w:rsidR="005C5B52" w:rsidRDefault="005C5B52" w:rsidP="005C5B52">
      <w:pPr>
        <w:pStyle w:val="Default"/>
      </w:pPr>
    </w:p>
    <w:p w14:paraId="3DD465E5" w14:textId="77777777" w:rsidR="005C5B52" w:rsidRDefault="005C5B52" w:rsidP="005C5B52">
      <w:pPr>
        <w:pStyle w:val="Default"/>
      </w:pPr>
    </w:p>
    <w:p w14:paraId="1855C495" w14:textId="77777777" w:rsidR="005C5B52" w:rsidRDefault="005C5B52" w:rsidP="005C5B52">
      <w:pPr>
        <w:rPr>
          <w:rFonts w:ascii="Arial" w:hAnsi="Arial" w:cs="Arial"/>
          <w:b/>
          <w:sz w:val="28"/>
          <w:szCs w:val="28"/>
        </w:rPr>
      </w:pPr>
      <w:r>
        <w:rPr>
          <w:rFonts w:ascii="Arial" w:hAnsi="Arial" w:cs="Arial"/>
          <w:b/>
          <w:sz w:val="28"/>
          <w:szCs w:val="28"/>
        </w:rPr>
        <w:t>Criteria for appointment</w:t>
      </w:r>
    </w:p>
    <w:p w14:paraId="2D63390F" w14:textId="77777777" w:rsidR="005C5B52" w:rsidRDefault="005C5B52" w:rsidP="005C5B52">
      <w:pPr>
        <w:rPr>
          <w:rFonts w:ascii="Arial" w:hAnsi="Arial" w:cs="Arial"/>
          <w:color w:val="000000" w:themeColor="text1"/>
        </w:rPr>
      </w:pPr>
      <w:r>
        <w:rPr>
          <w:rFonts w:ascii="Arial" w:hAnsi="Arial" w:cs="Arial"/>
          <w:color w:val="000000" w:themeColor="text1"/>
        </w:rPr>
        <w:t>No one can be an LA governor if:</w:t>
      </w:r>
    </w:p>
    <w:p w14:paraId="5290BF60" w14:textId="77777777" w:rsidR="005C5B52" w:rsidRDefault="005C5B52" w:rsidP="005C5B52">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they are eligible to be a staff governor;</w:t>
      </w:r>
    </w:p>
    <w:p w14:paraId="160AB84B" w14:textId="77777777" w:rsidR="005C5B52" w:rsidRDefault="005C5B52" w:rsidP="005C5B52">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they are under 18 years of age;</w:t>
      </w:r>
    </w:p>
    <w:p w14:paraId="344CD6BC" w14:textId="7443DFC8" w:rsidR="005C5B52" w:rsidRDefault="005C5B52" w:rsidP="005C5B52">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they have been disqualified from any </w:t>
      </w:r>
      <w:r w:rsidR="00CB3B05">
        <w:rPr>
          <w:rFonts w:ascii="Arial" w:hAnsi="Arial" w:cs="Arial"/>
          <w:color w:val="000000" w:themeColor="text1"/>
          <w:sz w:val="24"/>
          <w:szCs w:val="24"/>
        </w:rPr>
        <w:t>Governing Board</w:t>
      </w:r>
      <w:r>
        <w:rPr>
          <w:rFonts w:ascii="Arial" w:hAnsi="Arial" w:cs="Arial"/>
          <w:color w:val="000000" w:themeColor="text1"/>
          <w:sz w:val="24"/>
          <w:szCs w:val="24"/>
        </w:rPr>
        <w:t xml:space="preserve"> through non-attendance in the previous 12-month period.</w:t>
      </w:r>
    </w:p>
    <w:p w14:paraId="02D6BAB3" w14:textId="77777777" w:rsidR="005C5B52" w:rsidRDefault="005C5B52" w:rsidP="005C5B52">
      <w:pPr>
        <w:pStyle w:val="ListParagraph"/>
        <w:ind w:left="360"/>
        <w:rPr>
          <w:rFonts w:ascii="Arial" w:hAnsi="Arial" w:cs="Arial"/>
          <w:color w:val="000000" w:themeColor="text1"/>
          <w:sz w:val="24"/>
          <w:szCs w:val="24"/>
        </w:rPr>
      </w:pPr>
      <w:r>
        <w:rPr>
          <w:rFonts w:ascii="Arial" w:hAnsi="Arial" w:cs="Arial"/>
          <w:color w:val="000000" w:themeColor="text1"/>
          <w:sz w:val="24"/>
          <w:szCs w:val="24"/>
        </w:rPr>
        <w:t xml:space="preserve"> </w:t>
      </w:r>
    </w:p>
    <w:p w14:paraId="02C514B0" w14:textId="11DFD0CB" w:rsidR="005C5B52" w:rsidRDefault="00CB3B05" w:rsidP="005C5B52">
      <w:pPr>
        <w:rPr>
          <w:rFonts w:ascii="Arial" w:hAnsi="Arial" w:cs="Arial"/>
        </w:rPr>
      </w:pPr>
      <w:r>
        <w:rPr>
          <w:rFonts w:ascii="Arial" w:hAnsi="Arial" w:cs="Arial"/>
          <w:b/>
        </w:rPr>
        <w:t>Governing Bodies</w:t>
      </w:r>
      <w:r w:rsidR="005C5B52">
        <w:rPr>
          <w:rFonts w:ascii="Arial" w:hAnsi="Arial" w:cs="Arial"/>
          <w:b/>
        </w:rPr>
        <w:t xml:space="preserve"> must apply for an enhanced criminal records certificate</w:t>
      </w:r>
      <w:r>
        <w:rPr>
          <w:rFonts w:ascii="Arial" w:hAnsi="Arial" w:cs="Arial"/>
          <w:b/>
        </w:rPr>
        <w:t xml:space="preserve"> through the Disclosure and Barring Service (D.B.S)</w:t>
      </w:r>
      <w:r w:rsidR="005C5B52">
        <w:rPr>
          <w:rFonts w:ascii="Arial" w:hAnsi="Arial" w:cs="Arial"/>
          <w:b/>
        </w:rPr>
        <w:t xml:space="preserve"> before the governor can formally take up their role.</w:t>
      </w:r>
      <w:r>
        <w:rPr>
          <w:rFonts w:ascii="Arial" w:hAnsi="Arial" w:cs="Arial"/>
          <w:b/>
        </w:rPr>
        <w:t xml:space="preserve"> The date of appointment will be the date of the D.B.S clearance.</w:t>
      </w:r>
    </w:p>
    <w:p w14:paraId="5DB74522" w14:textId="77777777" w:rsidR="005C5B52" w:rsidRDefault="005C5B52" w:rsidP="005C5B52">
      <w:pPr>
        <w:rPr>
          <w:rFonts w:ascii="Arial" w:hAnsi="Arial" w:cs="Arial"/>
          <w:b/>
          <w:sz w:val="28"/>
          <w:szCs w:val="28"/>
        </w:rPr>
      </w:pPr>
    </w:p>
    <w:p w14:paraId="5AE405BB" w14:textId="77777777" w:rsidR="005C5B52" w:rsidRDefault="005C5B52" w:rsidP="005C5B52">
      <w:pPr>
        <w:rPr>
          <w:rFonts w:ascii="Arial" w:hAnsi="Arial" w:cs="Arial"/>
          <w:b/>
        </w:rPr>
      </w:pPr>
      <w:r>
        <w:rPr>
          <w:rFonts w:ascii="Arial" w:hAnsi="Arial" w:cs="Arial"/>
          <w:b/>
          <w:sz w:val="28"/>
          <w:szCs w:val="28"/>
        </w:rPr>
        <w:t>Responsibilities</w:t>
      </w:r>
      <w:r>
        <w:rPr>
          <w:rFonts w:ascii="Arial" w:hAnsi="Arial" w:cs="Arial"/>
          <w:b/>
        </w:rPr>
        <w:t>:</w:t>
      </w:r>
    </w:p>
    <w:p w14:paraId="78BCCE11" w14:textId="77777777" w:rsidR="005C5B52" w:rsidRDefault="005C5B52" w:rsidP="005C5B52">
      <w:pPr>
        <w:rPr>
          <w:rFonts w:ascii="Arial" w:hAnsi="Arial" w:cs="Arial"/>
          <w:b/>
        </w:rPr>
      </w:pPr>
    </w:p>
    <w:p w14:paraId="7E3A5B08" w14:textId="1FD38326" w:rsidR="005C5B52" w:rsidRDefault="00CB3B05" w:rsidP="005C5B52">
      <w:pPr>
        <w:rPr>
          <w:rFonts w:ascii="Arial" w:hAnsi="Arial" w:cs="Arial"/>
        </w:rPr>
      </w:pPr>
      <w:r>
        <w:rPr>
          <w:rFonts w:ascii="Arial" w:hAnsi="Arial" w:cs="Arial"/>
        </w:rPr>
        <w:t xml:space="preserve">The following criteria has been </w:t>
      </w:r>
      <w:r w:rsidR="005C5B52">
        <w:rPr>
          <w:rFonts w:ascii="Arial" w:hAnsi="Arial" w:cs="Arial"/>
        </w:rPr>
        <w:t xml:space="preserve">produced to assist in the application/assessment process. </w:t>
      </w:r>
    </w:p>
    <w:p w14:paraId="1FC341A9" w14:textId="77777777" w:rsidR="005C5B52" w:rsidRDefault="005C5B52" w:rsidP="005C5B52">
      <w:pPr>
        <w:pStyle w:val="ListParagraph"/>
        <w:numPr>
          <w:ilvl w:val="0"/>
          <w:numId w:val="6"/>
        </w:numPr>
        <w:rPr>
          <w:rFonts w:ascii="Arial" w:hAnsi="Arial" w:cs="Arial"/>
          <w:sz w:val="24"/>
          <w:szCs w:val="24"/>
        </w:rPr>
      </w:pPr>
      <w:r>
        <w:rPr>
          <w:rFonts w:ascii="Arial" w:hAnsi="Arial" w:cs="Arial"/>
          <w:sz w:val="24"/>
          <w:szCs w:val="24"/>
        </w:rPr>
        <w:t xml:space="preserve">Be aware of the broader aims of Sefton’s 2030 vision. </w:t>
      </w:r>
      <w:hyperlink r:id="rId10" w:history="1">
        <w:r>
          <w:rPr>
            <w:rStyle w:val="Hyperlink"/>
            <w:rFonts w:ascii="Arial" w:hAnsi="Arial" w:cs="Arial"/>
            <w:sz w:val="24"/>
            <w:szCs w:val="24"/>
          </w:rPr>
          <w:t>https://www.sefton.gov.uk/your-council/vision-and-core-purpose.aspx</w:t>
        </w:r>
      </w:hyperlink>
      <w:r>
        <w:rPr>
          <w:rFonts w:ascii="Arial" w:hAnsi="Arial" w:cs="Arial"/>
          <w:sz w:val="24"/>
          <w:szCs w:val="24"/>
        </w:rPr>
        <w:t xml:space="preserve"> </w:t>
      </w:r>
    </w:p>
    <w:p w14:paraId="20BABEB2" w14:textId="77777777" w:rsidR="005C5B52" w:rsidRDefault="005C5B52" w:rsidP="005C5B52">
      <w:pPr>
        <w:pStyle w:val="ListParagraph"/>
        <w:numPr>
          <w:ilvl w:val="0"/>
          <w:numId w:val="6"/>
        </w:numPr>
        <w:rPr>
          <w:rFonts w:ascii="Arial" w:hAnsi="Arial" w:cs="Arial"/>
          <w:sz w:val="24"/>
          <w:szCs w:val="24"/>
        </w:rPr>
      </w:pPr>
      <w:proofErr w:type="gramStart"/>
      <w:r>
        <w:rPr>
          <w:rFonts w:ascii="Arial" w:hAnsi="Arial" w:cs="Arial"/>
          <w:sz w:val="24"/>
          <w:szCs w:val="24"/>
        </w:rPr>
        <w:t>Be able to</w:t>
      </w:r>
      <w:proofErr w:type="gramEnd"/>
      <w:r>
        <w:rPr>
          <w:rFonts w:ascii="Arial" w:hAnsi="Arial" w:cs="Arial"/>
          <w:sz w:val="24"/>
          <w:szCs w:val="24"/>
        </w:rPr>
        <w:t xml:space="preserve"> display support for the main Council strategic aims for Schools and Families about achieving the best outcomes for children.</w:t>
      </w:r>
    </w:p>
    <w:p w14:paraId="37328563" w14:textId="5A074FCF" w:rsidR="005C5B52" w:rsidRDefault="005C5B52" w:rsidP="005C5B52">
      <w:pPr>
        <w:pStyle w:val="ListParagraph"/>
        <w:numPr>
          <w:ilvl w:val="0"/>
          <w:numId w:val="6"/>
        </w:numPr>
        <w:rPr>
          <w:rFonts w:ascii="Arial" w:hAnsi="Arial" w:cs="Arial"/>
          <w:sz w:val="24"/>
          <w:szCs w:val="24"/>
        </w:rPr>
      </w:pPr>
      <w:r>
        <w:rPr>
          <w:rFonts w:ascii="Arial" w:hAnsi="Arial" w:cs="Arial"/>
          <w:sz w:val="24"/>
          <w:szCs w:val="24"/>
        </w:rPr>
        <w:t xml:space="preserve">Gain an understanding of the </w:t>
      </w:r>
      <w:r w:rsidR="00CB3B05">
        <w:rPr>
          <w:rFonts w:ascii="Arial" w:hAnsi="Arial" w:cs="Arial"/>
          <w:sz w:val="24"/>
          <w:szCs w:val="24"/>
        </w:rPr>
        <w:t>Local Authority</w:t>
      </w:r>
      <w:r>
        <w:rPr>
          <w:rFonts w:ascii="Arial" w:hAnsi="Arial" w:cs="Arial"/>
          <w:sz w:val="24"/>
          <w:szCs w:val="24"/>
        </w:rPr>
        <w:t xml:space="preserve">’s role in education. </w:t>
      </w:r>
    </w:p>
    <w:p w14:paraId="2833EED3" w14:textId="77777777" w:rsidR="005C5B52" w:rsidRDefault="005C5B52" w:rsidP="005C5B52">
      <w:pPr>
        <w:pStyle w:val="ListParagraph"/>
        <w:numPr>
          <w:ilvl w:val="0"/>
          <w:numId w:val="6"/>
        </w:numPr>
        <w:rPr>
          <w:rFonts w:ascii="Arial" w:hAnsi="Arial" w:cs="Arial"/>
          <w:sz w:val="24"/>
          <w:szCs w:val="24"/>
        </w:rPr>
      </w:pPr>
      <w:r>
        <w:rPr>
          <w:rFonts w:ascii="Arial" w:hAnsi="Arial" w:cs="Arial"/>
          <w:sz w:val="24"/>
          <w:szCs w:val="24"/>
        </w:rPr>
        <w:t>Keep updated with local and national developments.</w:t>
      </w:r>
    </w:p>
    <w:p w14:paraId="6B5DCF8B" w14:textId="108125D2" w:rsidR="005C5B52" w:rsidRDefault="005C5B52" w:rsidP="005C5B52">
      <w:pPr>
        <w:pStyle w:val="ListParagraph"/>
        <w:numPr>
          <w:ilvl w:val="0"/>
          <w:numId w:val="6"/>
        </w:numPr>
        <w:rPr>
          <w:rFonts w:ascii="Arial" w:hAnsi="Arial" w:cs="Arial"/>
          <w:sz w:val="24"/>
          <w:szCs w:val="24"/>
        </w:rPr>
      </w:pPr>
      <w:r>
        <w:rPr>
          <w:rFonts w:ascii="Arial" w:hAnsi="Arial" w:cs="Arial"/>
          <w:sz w:val="24"/>
          <w:szCs w:val="24"/>
        </w:rPr>
        <w:t xml:space="preserve">Have an awareness of the issues facing schools and </w:t>
      </w:r>
      <w:r w:rsidR="00CB3B05">
        <w:rPr>
          <w:rFonts w:ascii="Arial" w:hAnsi="Arial" w:cs="Arial"/>
          <w:sz w:val="24"/>
          <w:szCs w:val="24"/>
        </w:rPr>
        <w:t>Local Authorities</w:t>
      </w:r>
      <w:r>
        <w:rPr>
          <w:rFonts w:ascii="Arial" w:hAnsi="Arial" w:cs="Arial"/>
          <w:sz w:val="24"/>
          <w:szCs w:val="24"/>
        </w:rPr>
        <w:t xml:space="preserve"> within the national context.</w:t>
      </w:r>
    </w:p>
    <w:p w14:paraId="08EFFEDC" w14:textId="77777777" w:rsidR="005C5B52" w:rsidRDefault="005C5B52" w:rsidP="005C5B52">
      <w:pPr>
        <w:pStyle w:val="ListParagraph"/>
        <w:numPr>
          <w:ilvl w:val="0"/>
          <w:numId w:val="6"/>
        </w:numPr>
        <w:rPr>
          <w:rFonts w:ascii="Arial" w:hAnsi="Arial" w:cs="Arial"/>
          <w:sz w:val="24"/>
          <w:szCs w:val="24"/>
        </w:rPr>
      </w:pPr>
      <w:r>
        <w:rPr>
          <w:rFonts w:ascii="Arial" w:hAnsi="Arial" w:cs="Arial"/>
          <w:sz w:val="24"/>
          <w:szCs w:val="24"/>
        </w:rPr>
        <w:t>Have an awareness or understanding of how the performance of schools is measured.</w:t>
      </w:r>
    </w:p>
    <w:p w14:paraId="7A10FF08" w14:textId="525A7F86" w:rsidR="005C5B52" w:rsidRDefault="005C5B52" w:rsidP="005C5B52">
      <w:pPr>
        <w:pStyle w:val="ListParagraph"/>
        <w:numPr>
          <w:ilvl w:val="0"/>
          <w:numId w:val="6"/>
        </w:numPr>
        <w:rPr>
          <w:rFonts w:ascii="Arial" w:hAnsi="Arial" w:cs="Arial"/>
          <w:sz w:val="24"/>
          <w:szCs w:val="24"/>
        </w:rPr>
      </w:pPr>
      <w:r>
        <w:rPr>
          <w:rFonts w:ascii="Arial" w:hAnsi="Arial" w:cs="Arial"/>
          <w:sz w:val="24"/>
          <w:szCs w:val="24"/>
        </w:rPr>
        <w:t>Get to know the school and its strengths and areas for development</w:t>
      </w:r>
      <w:r w:rsidR="00CB3B05">
        <w:rPr>
          <w:rFonts w:ascii="Arial" w:hAnsi="Arial" w:cs="Arial"/>
          <w:sz w:val="24"/>
          <w:szCs w:val="24"/>
        </w:rPr>
        <w:t>.</w:t>
      </w:r>
    </w:p>
    <w:p w14:paraId="7914D030" w14:textId="77777777" w:rsidR="005C5B52" w:rsidRDefault="005C5B52" w:rsidP="005C5B52">
      <w:pPr>
        <w:pStyle w:val="ListParagraph"/>
        <w:numPr>
          <w:ilvl w:val="0"/>
          <w:numId w:val="6"/>
        </w:numPr>
        <w:rPr>
          <w:rFonts w:ascii="Arial" w:hAnsi="Arial" w:cs="Arial"/>
          <w:sz w:val="24"/>
          <w:szCs w:val="24"/>
        </w:rPr>
      </w:pPr>
      <w:r>
        <w:rPr>
          <w:rFonts w:ascii="Arial" w:hAnsi="Arial" w:cs="Arial"/>
          <w:sz w:val="24"/>
          <w:szCs w:val="24"/>
        </w:rPr>
        <w:t>Have analytical skills.</w:t>
      </w:r>
    </w:p>
    <w:p w14:paraId="2E83AC10" w14:textId="77777777" w:rsidR="005C5B52" w:rsidRDefault="005C5B52" w:rsidP="005C5B52">
      <w:pPr>
        <w:pStyle w:val="ListParagraph"/>
        <w:numPr>
          <w:ilvl w:val="0"/>
          <w:numId w:val="6"/>
        </w:numPr>
        <w:rPr>
          <w:rFonts w:ascii="Arial" w:hAnsi="Arial" w:cs="Arial"/>
          <w:sz w:val="24"/>
          <w:szCs w:val="24"/>
        </w:rPr>
      </w:pPr>
      <w:r>
        <w:rPr>
          <w:rFonts w:ascii="Arial" w:hAnsi="Arial" w:cs="Arial"/>
          <w:sz w:val="24"/>
          <w:szCs w:val="24"/>
        </w:rPr>
        <w:lastRenderedPageBreak/>
        <w:t>Act in the best interests of the children always.</w:t>
      </w:r>
    </w:p>
    <w:p w14:paraId="0C6CA793" w14:textId="28B06D67" w:rsidR="005C5B52" w:rsidRDefault="005C5B52" w:rsidP="005C5B52">
      <w:pPr>
        <w:pStyle w:val="ListParagraph"/>
        <w:numPr>
          <w:ilvl w:val="0"/>
          <w:numId w:val="7"/>
        </w:numPr>
        <w:rPr>
          <w:rFonts w:ascii="Arial" w:hAnsi="Arial" w:cs="Arial"/>
          <w:sz w:val="24"/>
          <w:szCs w:val="24"/>
        </w:rPr>
      </w:pPr>
      <w:r>
        <w:rPr>
          <w:rFonts w:ascii="Arial" w:hAnsi="Arial" w:cs="Arial"/>
          <w:sz w:val="24"/>
          <w:szCs w:val="24"/>
        </w:rPr>
        <w:t>Recognise that all governors have the same rights and responsibilities and that no governor can act alone unless agreed</w:t>
      </w:r>
      <w:r w:rsidR="00CB3B05">
        <w:rPr>
          <w:rFonts w:ascii="Arial" w:hAnsi="Arial" w:cs="Arial"/>
          <w:sz w:val="24"/>
          <w:szCs w:val="24"/>
        </w:rPr>
        <w:t xml:space="preserve"> by the</w:t>
      </w:r>
      <w:r>
        <w:rPr>
          <w:rFonts w:ascii="Arial" w:hAnsi="Arial" w:cs="Arial"/>
          <w:sz w:val="24"/>
          <w:szCs w:val="24"/>
        </w:rPr>
        <w:t xml:space="preserve"> </w:t>
      </w:r>
      <w:r w:rsidR="00CB3B05">
        <w:rPr>
          <w:rFonts w:ascii="Arial" w:hAnsi="Arial" w:cs="Arial"/>
          <w:sz w:val="24"/>
          <w:szCs w:val="24"/>
        </w:rPr>
        <w:t>Governing Board</w:t>
      </w:r>
      <w:r>
        <w:rPr>
          <w:rFonts w:ascii="Arial" w:hAnsi="Arial" w:cs="Arial"/>
          <w:sz w:val="24"/>
          <w:szCs w:val="24"/>
        </w:rPr>
        <w:t xml:space="preserve">. </w:t>
      </w:r>
    </w:p>
    <w:p w14:paraId="3F656A00" w14:textId="77777777" w:rsidR="005C5B52" w:rsidRDefault="005C5B52" w:rsidP="005C5B52">
      <w:pPr>
        <w:pStyle w:val="ListParagraph"/>
        <w:numPr>
          <w:ilvl w:val="0"/>
          <w:numId w:val="7"/>
        </w:numPr>
        <w:rPr>
          <w:rFonts w:ascii="Arial" w:hAnsi="Arial" w:cs="Arial"/>
          <w:sz w:val="24"/>
          <w:szCs w:val="24"/>
        </w:rPr>
      </w:pPr>
      <w:r>
        <w:rPr>
          <w:rFonts w:ascii="Arial" w:hAnsi="Arial" w:cs="Arial"/>
          <w:sz w:val="24"/>
          <w:szCs w:val="24"/>
        </w:rPr>
        <w:t xml:space="preserve">Be prepared to give time to the school. </w:t>
      </w:r>
    </w:p>
    <w:p w14:paraId="30A0534C" w14:textId="77777777" w:rsidR="005C5B52" w:rsidRDefault="005C5B52" w:rsidP="005C5B52">
      <w:pPr>
        <w:pStyle w:val="ListParagraph"/>
        <w:numPr>
          <w:ilvl w:val="0"/>
          <w:numId w:val="7"/>
        </w:numPr>
        <w:rPr>
          <w:rFonts w:ascii="Arial" w:hAnsi="Arial" w:cs="Arial"/>
          <w:sz w:val="24"/>
          <w:szCs w:val="24"/>
        </w:rPr>
      </w:pPr>
      <w:r>
        <w:rPr>
          <w:rFonts w:ascii="Arial" w:hAnsi="Arial" w:cs="Arial"/>
          <w:sz w:val="24"/>
          <w:szCs w:val="24"/>
        </w:rPr>
        <w:t>Be committed to attending training.</w:t>
      </w:r>
    </w:p>
    <w:p w14:paraId="11A86786" w14:textId="30DAB127" w:rsidR="005C5B52" w:rsidRDefault="005C5B52" w:rsidP="005C5B52">
      <w:pPr>
        <w:pStyle w:val="ListParagraph"/>
        <w:numPr>
          <w:ilvl w:val="0"/>
          <w:numId w:val="7"/>
        </w:numPr>
        <w:rPr>
          <w:rFonts w:ascii="Arial" w:hAnsi="Arial" w:cs="Arial"/>
          <w:sz w:val="24"/>
          <w:szCs w:val="24"/>
        </w:rPr>
      </w:pPr>
      <w:r>
        <w:rPr>
          <w:rFonts w:ascii="Arial" w:hAnsi="Arial" w:cs="Arial"/>
          <w:sz w:val="24"/>
          <w:szCs w:val="24"/>
        </w:rPr>
        <w:t xml:space="preserve">Have skills and experience to make effective contributions to the </w:t>
      </w:r>
      <w:r w:rsidR="00CB3B05">
        <w:rPr>
          <w:rFonts w:ascii="Arial" w:hAnsi="Arial" w:cs="Arial"/>
          <w:sz w:val="24"/>
          <w:szCs w:val="24"/>
        </w:rPr>
        <w:t>Governing Board</w:t>
      </w:r>
      <w:r w:rsidR="00C93921">
        <w:rPr>
          <w:rFonts w:ascii="Arial" w:hAnsi="Arial" w:cs="Arial"/>
          <w:sz w:val="24"/>
          <w:szCs w:val="24"/>
        </w:rPr>
        <w:t>.</w:t>
      </w:r>
    </w:p>
    <w:p w14:paraId="04983C27" w14:textId="1DC20833" w:rsidR="005C5B52" w:rsidRDefault="005C5B52" w:rsidP="005C5B52">
      <w:pPr>
        <w:pStyle w:val="ListParagraph"/>
        <w:numPr>
          <w:ilvl w:val="0"/>
          <w:numId w:val="7"/>
        </w:numPr>
        <w:rPr>
          <w:rFonts w:ascii="Arial" w:hAnsi="Arial" w:cs="Arial"/>
          <w:sz w:val="24"/>
          <w:szCs w:val="24"/>
        </w:rPr>
      </w:pPr>
      <w:r>
        <w:rPr>
          <w:rFonts w:ascii="Arial" w:hAnsi="Arial" w:cs="Arial"/>
          <w:sz w:val="24"/>
          <w:szCs w:val="24"/>
        </w:rPr>
        <w:t xml:space="preserve">Have specific skills to strengthen a </w:t>
      </w:r>
      <w:r w:rsidR="00CB3B05">
        <w:rPr>
          <w:rFonts w:ascii="Arial" w:hAnsi="Arial" w:cs="Arial"/>
          <w:sz w:val="24"/>
          <w:szCs w:val="24"/>
        </w:rPr>
        <w:t>Governing Board</w:t>
      </w:r>
      <w:r>
        <w:rPr>
          <w:rFonts w:ascii="Arial" w:hAnsi="Arial" w:cs="Arial"/>
          <w:sz w:val="24"/>
          <w:szCs w:val="24"/>
        </w:rPr>
        <w:t>.</w:t>
      </w:r>
    </w:p>
    <w:p w14:paraId="5F4847AF" w14:textId="50CAE05C" w:rsidR="005C5B52" w:rsidRDefault="005C5B52" w:rsidP="005C5B52">
      <w:pPr>
        <w:pStyle w:val="ListParagraph"/>
        <w:numPr>
          <w:ilvl w:val="0"/>
          <w:numId w:val="7"/>
        </w:numPr>
        <w:rPr>
          <w:rFonts w:ascii="Arial" w:hAnsi="Arial" w:cs="Arial"/>
          <w:sz w:val="24"/>
          <w:szCs w:val="24"/>
        </w:rPr>
      </w:pPr>
      <w:r>
        <w:rPr>
          <w:rFonts w:ascii="Arial" w:hAnsi="Arial" w:cs="Arial"/>
          <w:sz w:val="24"/>
          <w:szCs w:val="24"/>
        </w:rPr>
        <w:t>Able to take part in self-evaluation</w:t>
      </w:r>
      <w:r w:rsidR="00C93921">
        <w:rPr>
          <w:rFonts w:ascii="Arial" w:hAnsi="Arial" w:cs="Arial"/>
          <w:sz w:val="24"/>
          <w:szCs w:val="24"/>
        </w:rPr>
        <w:t>.</w:t>
      </w:r>
    </w:p>
    <w:p w14:paraId="72F2E228" w14:textId="77777777" w:rsidR="005C5B52" w:rsidRDefault="005C5B52" w:rsidP="005C5B52">
      <w:pPr>
        <w:pStyle w:val="ListParagraph"/>
        <w:numPr>
          <w:ilvl w:val="0"/>
          <w:numId w:val="7"/>
        </w:numPr>
        <w:rPr>
          <w:rFonts w:ascii="Arial" w:hAnsi="Arial" w:cs="Arial"/>
          <w:sz w:val="24"/>
          <w:szCs w:val="24"/>
        </w:rPr>
      </w:pPr>
      <w:r>
        <w:rPr>
          <w:rFonts w:ascii="Arial" w:hAnsi="Arial" w:cs="Arial"/>
          <w:sz w:val="24"/>
          <w:szCs w:val="24"/>
        </w:rPr>
        <w:t xml:space="preserve">Adhere to the Seven Principles of Public Life </w:t>
      </w:r>
      <w:hyperlink r:id="rId11" w:history="1">
        <w:r>
          <w:rPr>
            <w:rStyle w:val="Hyperlink"/>
            <w:rFonts w:ascii="Arial" w:hAnsi="Arial" w:cs="Arial"/>
            <w:sz w:val="24"/>
            <w:szCs w:val="24"/>
          </w:rPr>
          <w:t>https://www.gov.uk/government/publications/the-7-principles-of-public-life</w:t>
        </w:r>
      </w:hyperlink>
      <w:r>
        <w:rPr>
          <w:rFonts w:ascii="Arial" w:hAnsi="Arial" w:cs="Arial"/>
          <w:sz w:val="24"/>
          <w:szCs w:val="24"/>
        </w:rPr>
        <w:t xml:space="preserve"> </w:t>
      </w:r>
    </w:p>
    <w:p w14:paraId="6ADB13B6" w14:textId="0317A3B6" w:rsidR="005C5B52" w:rsidRDefault="005C5B52" w:rsidP="005C5B52">
      <w:pPr>
        <w:pStyle w:val="ListParagraph"/>
        <w:numPr>
          <w:ilvl w:val="0"/>
          <w:numId w:val="7"/>
        </w:numPr>
        <w:rPr>
          <w:rFonts w:ascii="Arial" w:hAnsi="Arial" w:cs="Arial"/>
          <w:sz w:val="24"/>
          <w:szCs w:val="24"/>
        </w:rPr>
      </w:pPr>
      <w:r>
        <w:rPr>
          <w:rFonts w:ascii="Arial" w:hAnsi="Arial" w:cs="Arial"/>
          <w:sz w:val="24"/>
          <w:szCs w:val="24"/>
        </w:rPr>
        <w:t xml:space="preserve">To act within the framework of the </w:t>
      </w:r>
      <w:r w:rsidR="00CB3B05">
        <w:rPr>
          <w:rFonts w:ascii="Arial" w:hAnsi="Arial" w:cs="Arial"/>
          <w:sz w:val="24"/>
          <w:szCs w:val="24"/>
        </w:rPr>
        <w:t>Governing Board</w:t>
      </w:r>
      <w:r>
        <w:rPr>
          <w:rFonts w:ascii="Arial" w:hAnsi="Arial" w:cs="Arial"/>
          <w:sz w:val="24"/>
          <w:szCs w:val="24"/>
        </w:rPr>
        <w:t>’s legal requirements and agreed policies</w:t>
      </w:r>
      <w:r w:rsidR="00C93921">
        <w:rPr>
          <w:rFonts w:ascii="Arial" w:hAnsi="Arial" w:cs="Arial"/>
          <w:sz w:val="24"/>
          <w:szCs w:val="24"/>
        </w:rPr>
        <w:t>.</w:t>
      </w:r>
    </w:p>
    <w:p w14:paraId="71901EA1" w14:textId="77777777" w:rsidR="005C5B52" w:rsidRDefault="005C5B52" w:rsidP="005C5B52">
      <w:pPr>
        <w:rPr>
          <w:rFonts w:ascii="Arial" w:hAnsi="Arial" w:cs="Arial"/>
          <w:b/>
          <w:sz w:val="28"/>
          <w:szCs w:val="28"/>
        </w:rPr>
      </w:pPr>
      <w:r>
        <w:rPr>
          <w:rFonts w:ascii="Arial" w:hAnsi="Arial" w:cs="Arial"/>
          <w:b/>
          <w:sz w:val="28"/>
          <w:szCs w:val="28"/>
        </w:rPr>
        <w:t>Behaviours:</w:t>
      </w:r>
    </w:p>
    <w:p w14:paraId="40F40DE2" w14:textId="77777777" w:rsidR="005C5B52" w:rsidRDefault="005C5B52" w:rsidP="005C5B52">
      <w:pPr>
        <w:pStyle w:val="ListParagraph"/>
        <w:numPr>
          <w:ilvl w:val="0"/>
          <w:numId w:val="8"/>
        </w:numPr>
        <w:rPr>
          <w:rFonts w:ascii="Arial" w:hAnsi="Arial" w:cs="Arial"/>
          <w:sz w:val="24"/>
          <w:szCs w:val="24"/>
        </w:rPr>
      </w:pPr>
      <w:r>
        <w:rPr>
          <w:rFonts w:ascii="Arial" w:hAnsi="Arial" w:cs="Arial"/>
          <w:sz w:val="24"/>
          <w:szCs w:val="24"/>
        </w:rPr>
        <w:t>Display a passion for improving children’s outcomes.</w:t>
      </w:r>
    </w:p>
    <w:p w14:paraId="6DC579A1" w14:textId="77777777" w:rsidR="005C5B52" w:rsidRDefault="005C5B52" w:rsidP="005C5B52">
      <w:pPr>
        <w:pStyle w:val="ListParagraph"/>
        <w:numPr>
          <w:ilvl w:val="0"/>
          <w:numId w:val="8"/>
        </w:numPr>
        <w:rPr>
          <w:rFonts w:ascii="Arial" w:hAnsi="Arial" w:cs="Arial"/>
          <w:sz w:val="24"/>
          <w:szCs w:val="24"/>
        </w:rPr>
      </w:pPr>
      <w:r>
        <w:rPr>
          <w:rFonts w:ascii="Arial" w:hAnsi="Arial" w:cs="Arial"/>
          <w:sz w:val="24"/>
          <w:szCs w:val="24"/>
        </w:rPr>
        <w:t>Act as a critical friend to the school.</w:t>
      </w:r>
    </w:p>
    <w:p w14:paraId="4BD81038" w14:textId="77777777" w:rsidR="005C5B52" w:rsidRDefault="005C5B52" w:rsidP="005C5B52">
      <w:pPr>
        <w:pStyle w:val="ListParagraph"/>
        <w:numPr>
          <w:ilvl w:val="0"/>
          <w:numId w:val="8"/>
        </w:numPr>
        <w:rPr>
          <w:rFonts w:ascii="Arial" w:hAnsi="Arial" w:cs="Arial"/>
          <w:sz w:val="24"/>
          <w:szCs w:val="24"/>
        </w:rPr>
      </w:pPr>
      <w:r>
        <w:rPr>
          <w:rFonts w:ascii="Arial" w:hAnsi="Arial" w:cs="Arial"/>
          <w:sz w:val="24"/>
          <w:szCs w:val="24"/>
        </w:rPr>
        <w:t>Be sensitive to pressures under which headteachers and staff work.</w:t>
      </w:r>
    </w:p>
    <w:p w14:paraId="3AF32290" w14:textId="3CF03769" w:rsidR="005C5B52" w:rsidRDefault="005C5B52" w:rsidP="005C5B52">
      <w:pPr>
        <w:pStyle w:val="ListParagraph"/>
        <w:numPr>
          <w:ilvl w:val="0"/>
          <w:numId w:val="7"/>
        </w:numPr>
        <w:rPr>
          <w:rFonts w:ascii="Arial" w:hAnsi="Arial" w:cs="Arial"/>
          <w:sz w:val="24"/>
          <w:szCs w:val="24"/>
        </w:rPr>
      </w:pPr>
      <w:r>
        <w:rPr>
          <w:rFonts w:ascii="Arial" w:hAnsi="Arial" w:cs="Arial"/>
          <w:sz w:val="24"/>
          <w:szCs w:val="24"/>
        </w:rPr>
        <w:t>Demonstrate good interpersonal, teamwork and communication skills</w:t>
      </w:r>
      <w:r w:rsidR="00C93921">
        <w:rPr>
          <w:rFonts w:ascii="Arial" w:hAnsi="Arial" w:cs="Arial"/>
          <w:sz w:val="24"/>
          <w:szCs w:val="24"/>
        </w:rPr>
        <w:t>.</w:t>
      </w:r>
    </w:p>
    <w:p w14:paraId="1C81CF92" w14:textId="77777777" w:rsidR="005C5B52" w:rsidRDefault="005C5B52" w:rsidP="005C5B52">
      <w:pPr>
        <w:pStyle w:val="ListParagraph"/>
        <w:numPr>
          <w:ilvl w:val="0"/>
          <w:numId w:val="7"/>
        </w:numPr>
        <w:rPr>
          <w:rFonts w:ascii="Arial" w:hAnsi="Arial" w:cs="Arial"/>
          <w:sz w:val="24"/>
          <w:szCs w:val="24"/>
        </w:rPr>
      </w:pPr>
      <w:r>
        <w:rPr>
          <w:rFonts w:ascii="Arial" w:hAnsi="Arial" w:cs="Arial"/>
          <w:sz w:val="24"/>
          <w:szCs w:val="24"/>
        </w:rPr>
        <w:t>Able to establish good effective working relationships with all school staff.</w:t>
      </w:r>
    </w:p>
    <w:p w14:paraId="45D371AC" w14:textId="77777777" w:rsidR="005C5B52" w:rsidRDefault="005C5B52" w:rsidP="005C5B52">
      <w:pPr>
        <w:pStyle w:val="ListParagraph"/>
        <w:numPr>
          <w:ilvl w:val="0"/>
          <w:numId w:val="7"/>
        </w:numPr>
        <w:rPr>
          <w:rFonts w:ascii="Arial" w:hAnsi="Arial" w:cs="Arial"/>
          <w:sz w:val="24"/>
          <w:szCs w:val="24"/>
        </w:rPr>
      </w:pPr>
      <w:r>
        <w:rPr>
          <w:rFonts w:ascii="Arial" w:hAnsi="Arial" w:cs="Arial"/>
          <w:sz w:val="24"/>
          <w:szCs w:val="24"/>
        </w:rPr>
        <w:t>Be self-motivated.</w:t>
      </w:r>
    </w:p>
    <w:p w14:paraId="5BBCA06F" w14:textId="071E41A7" w:rsidR="005C5B52" w:rsidRDefault="005C5B52" w:rsidP="005C5B52">
      <w:pPr>
        <w:pStyle w:val="ListParagraph"/>
        <w:numPr>
          <w:ilvl w:val="0"/>
          <w:numId w:val="7"/>
        </w:numPr>
        <w:rPr>
          <w:rFonts w:ascii="Arial" w:hAnsi="Arial" w:cs="Arial"/>
          <w:sz w:val="24"/>
          <w:szCs w:val="24"/>
        </w:rPr>
      </w:pPr>
      <w:r>
        <w:rPr>
          <w:rFonts w:ascii="Arial" w:hAnsi="Arial" w:cs="Arial"/>
          <w:sz w:val="24"/>
          <w:szCs w:val="24"/>
        </w:rPr>
        <w:t xml:space="preserve">Able to appropriately </w:t>
      </w:r>
      <w:r w:rsidR="00F071E4">
        <w:rPr>
          <w:rFonts w:ascii="Arial" w:hAnsi="Arial" w:cs="Arial"/>
          <w:sz w:val="24"/>
          <w:szCs w:val="24"/>
        </w:rPr>
        <w:t xml:space="preserve">question and </w:t>
      </w:r>
      <w:r>
        <w:rPr>
          <w:rFonts w:ascii="Arial" w:hAnsi="Arial" w:cs="Arial"/>
          <w:sz w:val="24"/>
          <w:szCs w:val="24"/>
        </w:rPr>
        <w:t>challenge the work of</w:t>
      </w:r>
      <w:r w:rsidR="00C93921">
        <w:rPr>
          <w:rFonts w:ascii="Arial" w:hAnsi="Arial" w:cs="Arial"/>
          <w:sz w:val="24"/>
          <w:szCs w:val="24"/>
        </w:rPr>
        <w:t xml:space="preserve"> the</w:t>
      </w:r>
      <w:r>
        <w:rPr>
          <w:rFonts w:ascii="Arial" w:hAnsi="Arial" w:cs="Arial"/>
          <w:sz w:val="24"/>
          <w:szCs w:val="24"/>
        </w:rPr>
        <w:t xml:space="preserve"> school and to</w:t>
      </w:r>
      <w:r w:rsidR="00F071E4">
        <w:rPr>
          <w:rFonts w:ascii="Arial" w:hAnsi="Arial" w:cs="Arial"/>
          <w:sz w:val="24"/>
          <w:szCs w:val="24"/>
        </w:rPr>
        <w:t xml:space="preserve"> monitor and evaluate its </w:t>
      </w:r>
      <w:r>
        <w:rPr>
          <w:rFonts w:ascii="Arial" w:hAnsi="Arial" w:cs="Arial"/>
          <w:sz w:val="24"/>
          <w:szCs w:val="24"/>
        </w:rPr>
        <w:t>performance.</w:t>
      </w:r>
    </w:p>
    <w:p w14:paraId="018CC4DA" w14:textId="3305EFC8" w:rsidR="005C5B52" w:rsidRDefault="005C5B52" w:rsidP="005C5B52">
      <w:pPr>
        <w:pStyle w:val="ListParagraph"/>
        <w:numPr>
          <w:ilvl w:val="0"/>
          <w:numId w:val="7"/>
        </w:numPr>
        <w:rPr>
          <w:rFonts w:ascii="Arial" w:hAnsi="Arial" w:cs="Arial"/>
          <w:sz w:val="24"/>
          <w:szCs w:val="24"/>
        </w:rPr>
      </w:pPr>
      <w:r>
        <w:rPr>
          <w:rFonts w:ascii="Arial" w:hAnsi="Arial" w:cs="Arial"/>
          <w:sz w:val="24"/>
          <w:szCs w:val="24"/>
        </w:rPr>
        <w:t>Commit to the time needed to attend meetings, training, conduct school visits</w:t>
      </w:r>
      <w:r w:rsidR="00F071E4">
        <w:rPr>
          <w:rFonts w:ascii="Arial" w:hAnsi="Arial" w:cs="Arial"/>
          <w:sz w:val="24"/>
          <w:szCs w:val="24"/>
        </w:rPr>
        <w:t>.</w:t>
      </w:r>
    </w:p>
    <w:p w14:paraId="1068936C" w14:textId="05CC99CF" w:rsidR="005C5B52" w:rsidRDefault="005C5B52" w:rsidP="005C5B52">
      <w:pPr>
        <w:pStyle w:val="ListParagraph"/>
        <w:numPr>
          <w:ilvl w:val="0"/>
          <w:numId w:val="7"/>
        </w:numPr>
        <w:rPr>
          <w:rFonts w:ascii="Arial" w:hAnsi="Arial" w:cs="Arial"/>
          <w:sz w:val="24"/>
          <w:szCs w:val="24"/>
        </w:rPr>
      </w:pPr>
      <w:r>
        <w:rPr>
          <w:rFonts w:ascii="Arial" w:hAnsi="Arial" w:cs="Arial"/>
          <w:sz w:val="24"/>
          <w:szCs w:val="24"/>
        </w:rPr>
        <w:t>Respect confidentiality</w:t>
      </w:r>
      <w:r w:rsidR="00F071E4">
        <w:rPr>
          <w:rFonts w:ascii="Arial" w:hAnsi="Arial" w:cs="Arial"/>
          <w:sz w:val="24"/>
          <w:szCs w:val="24"/>
        </w:rPr>
        <w:t>.</w:t>
      </w:r>
    </w:p>
    <w:p w14:paraId="16EC60DE" w14:textId="2A74FD6C" w:rsidR="005C5B52" w:rsidRDefault="005C5B52" w:rsidP="005C5B52">
      <w:pPr>
        <w:pStyle w:val="ListParagraph"/>
        <w:numPr>
          <w:ilvl w:val="0"/>
          <w:numId w:val="7"/>
        </w:numPr>
        <w:rPr>
          <w:rFonts w:ascii="Arial" w:hAnsi="Arial" w:cs="Arial"/>
          <w:sz w:val="24"/>
          <w:szCs w:val="24"/>
        </w:rPr>
      </w:pPr>
      <w:r>
        <w:rPr>
          <w:rFonts w:ascii="Arial" w:hAnsi="Arial" w:cs="Arial"/>
          <w:sz w:val="24"/>
          <w:szCs w:val="24"/>
        </w:rPr>
        <w:t>Record any business interests</w:t>
      </w:r>
      <w:r w:rsidR="00AF0E86">
        <w:rPr>
          <w:rFonts w:ascii="Arial" w:hAnsi="Arial" w:cs="Arial"/>
          <w:sz w:val="24"/>
          <w:szCs w:val="24"/>
        </w:rPr>
        <w:t xml:space="preserve"> </w:t>
      </w:r>
      <w:proofErr w:type="gramStart"/>
      <w:r>
        <w:rPr>
          <w:rFonts w:ascii="Arial" w:hAnsi="Arial" w:cs="Arial"/>
          <w:sz w:val="24"/>
          <w:szCs w:val="24"/>
        </w:rPr>
        <w:t>in connection with</w:t>
      </w:r>
      <w:proofErr w:type="gramEnd"/>
      <w:r>
        <w:rPr>
          <w:rFonts w:ascii="Arial" w:hAnsi="Arial" w:cs="Arial"/>
          <w:sz w:val="24"/>
          <w:szCs w:val="24"/>
        </w:rPr>
        <w:t xml:space="preserve"> the </w:t>
      </w:r>
      <w:r w:rsidR="00CB3B05">
        <w:rPr>
          <w:rFonts w:ascii="Arial" w:hAnsi="Arial" w:cs="Arial"/>
          <w:sz w:val="24"/>
          <w:szCs w:val="24"/>
        </w:rPr>
        <w:t>Governing Board</w:t>
      </w:r>
      <w:r>
        <w:rPr>
          <w:rFonts w:ascii="Arial" w:hAnsi="Arial" w:cs="Arial"/>
          <w:sz w:val="24"/>
          <w:szCs w:val="24"/>
        </w:rPr>
        <w:t>’s business and declare any conflict of interest.</w:t>
      </w:r>
    </w:p>
    <w:p w14:paraId="7146D722" w14:textId="5314E001" w:rsidR="005C5B52" w:rsidRDefault="005C5B52" w:rsidP="00F071E4">
      <w:pPr>
        <w:pStyle w:val="ListParagraph"/>
        <w:numPr>
          <w:ilvl w:val="0"/>
          <w:numId w:val="7"/>
        </w:numPr>
        <w:rPr>
          <w:rFonts w:ascii="Arial" w:hAnsi="Arial" w:cs="Arial"/>
          <w:sz w:val="24"/>
          <w:szCs w:val="24"/>
        </w:rPr>
      </w:pPr>
      <w:r>
        <w:rPr>
          <w:rFonts w:ascii="Arial" w:hAnsi="Arial" w:cs="Arial"/>
          <w:sz w:val="24"/>
          <w:szCs w:val="24"/>
        </w:rPr>
        <w:t>Adhere by the Governing Body’s Code of Conduct*</w:t>
      </w:r>
    </w:p>
    <w:p w14:paraId="62E25C87" w14:textId="77777777" w:rsidR="00F071E4" w:rsidRPr="00F071E4" w:rsidRDefault="00F071E4" w:rsidP="00F071E4">
      <w:pPr>
        <w:pStyle w:val="ListParagraph"/>
        <w:rPr>
          <w:rFonts w:ascii="Arial" w:hAnsi="Arial" w:cs="Arial"/>
          <w:sz w:val="24"/>
          <w:szCs w:val="24"/>
        </w:rPr>
      </w:pPr>
    </w:p>
    <w:p w14:paraId="45B82907" w14:textId="1CB1676E" w:rsidR="005C5B52" w:rsidRDefault="005C5B52" w:rsidP="005C5B52">
      <w:pPr>
        <w:pStyle w:val="ListParagraph"/>
        <w:spacing w:line="254" w:lineRule="auto"/>
        <w:rPr>
          <w:rStyle w:val="Hyperlink"/>
          <w:rFonts w:ascii="Arial" w:hAnsi="Arial" w:cs="Arial"/>
          <w:sz w:val="24"/>
          <w:szCs w:val="24"/>
        </w:rPr>
      </w:pPr>
      <w:r>
        <w:t>*</w:t>
      </w:r>
      <w:r>
        <w:rPr>
          <w:rFonts w:ascii="Arial" w:hAnsi="Arial" w:cs="Arial"/>
          <w:sz w:val="24"/>
          <w:szCs w:val="24"/>
        </w:rPr>
        <w:t>Sefton LA Governors are expected to sign up the Governing Body’s agreed Code of Conduct. The Code of Conduct will set out the expectations, the behaviours and the commitment that are needed for the Governing Body to discharge its strategic functions. It is recommended that schools adopt the National Governors’ Association Model Code of Conduct (201</w:t>
      </w:r>
      <w:r w:rsidR="00C93921">
        <w:rPr>
          <w:rFonts w:ascii="Arial" w:hAnsi="Arial" w:cs="Arial"/>
          <w:sz w:val="24"/>
          <w:szCs w:val="24"/>
        </w:rPr>
        <w:t>8</w:t>
      </w:r>
      <w:r>
        <w:rPr>
          <w:rFonts w:ascii="Arial" w:hAnsi="Arial" w:cs="Arial"/>
          <w:sz w:val="24"/>
          <w:szCs w:val="24"/>
        </w:rPr>
        <w:t xml:space="preserve">) and personalise it to the governing body’s needs. </w:t>
      </w:r>
      <w:hyperlink r:id="rId12" w:history="1">
        <w:r w:rsidR="00C93921" w:rsidRPr="00D97ACB">
          <w:rPr>
            <w:rStyle w:val="Hyperlink"/>
            <w:rFonts w:ascii="Arial" w:hAnsi="Arial" w:cs="Arial"/>
            <w:sz w:val="24"/>
            <w:szCs w:val="24"/>
          </w:rPr>
          <w:t>https://www.nga.org.uk/codeofconduct2018</w:t>
        </w:r>
      </w:hyperlink>
    </w:p>
    <w:p w14:paraId="67422B24" w14:textId="77777777" w:rsidR="00C93921" w:rsidRDefault="00C93921" w:rsidP="005C5B52">
      <w:pPr>
        <w:pStyle w:val="ListParagraph"/>
        <w:spacing w:line="254" w:lineRule="auto"/>
        <w:rPr>
          <w:rFonts w:ascii="Arial" w:hAnsi="Arial" w:cs="Arial"/>
          <w:sz w:val="24"/>
          <w:szCs w:val="24"/>
        </w:rPr>
      </w:pPr>
    </w:p>
    <w:p w14:paraId="450AC28A" w14:textId="77777777" w:rsidR="005C5B52" w:rsidRDefault="005C5B52" w:rsidP="005C5B52">
      <w:pPr>
        <w:pStyle w:val="Default"/>
      </w:pPr>
    </w:p>
    <w:p w14:paraId="48D60F89" w14:textId="77777777" w:rsidR="005C5B52" w:rsidRDefault="005C5B52" w:rsidP="005C5B52">
      <w:pPr>
        <w:pStyle w:val="Default"/>
      </w:pPr>
    </w:p>
    <w:p w14:paraId="571EC7B8" w14:textId="5CD9A35A" w:rsidR="005C5B52" w:rsidRDefault="005C5B52" w:rsidP="005C5B52">
      <w:pPr>
        <w:rPr>
          <w:rFonts w:ascii="Arial" w:hAnsi="Arial" w:cs="Arial"/>
        </w:rPr>
      </w:pPr>
      <w:r>
        <w:rPr>
          <w:rFonts w:ascii="Arial" w:hAnsi="Arial" w:cs="Arial"/>
        </w:rPr>
        <w:t>By law, employer</w:t>
      </w:r>
      <w:r w:rsidR="00C93921">
        <w:rPr>
          <w:rFonts w:ascii="Arial" w:hAnsi="Arial" w:cs="Arial"/>
        </w:rPr>
        <w:t>s</w:t>
      </w:r>
      <w:r>
        <w:rPr>
          <w:rFonts w:ascii="Arial" w:hAnsi="Arial" w:cs="Arial"/>
        </w:rPr>
        <w:t xml:space="preserve"> must give employees who serve on maintained school boards ‘reasonable time off’ to carry out their duties. The employer and the employee must agree on what is ‘reasonable time off’.</w:t>
      </w:r>
    </w:p>
    <w:p w14:paraId="52E0CC96" w14:textId="77777777" w:rsidR="005C5B52" w:rsidRDefault="005C5B52" w:rsidP="005C5B52">
      <w:pPr>
        <w:rPr>
          <w:rFonts w:ascii="Arial" w:hAnsi="Arial" w:cs="Arial"/>
          <w:b/>
        </w:rPr>
      </w:pPr>
    </w:p>
    <w:p w14:paraId="4AB36CF5" w14:textId="2993B4A0" w:rsidR="0039207E" w:rsidRDefault="0039207E" w:rsidP="0039207E">
      <w:pPr>
        <w:pStyle w:val="Default"/>
      </w:pPr>
    </w:p>
    <w:p w14:paraId="3B537DD4" w14:textId="77777777" w:rsidR="00FF6E41" w:rsidRDefault="00FF6E41"/>
    <w:sectPr w:rsidR="00FF6E41" w:rsidSect="009058F7">
      <w:headerReference w:type="even" r:id="rId13"/>
      <w:headerReference w:type="default" r:id="rId14"/>
      <w:footerReference w:type="even" r:id="rId15"/>
      <w:footerReference w:type="default" r:id="rId16"/>
      <w:headerReference w:type="first" r:id="rId17"/>
      <w:footerReference w:type="first" r:id="rId18"/>
      <w:pgSz w:w="11900" w:h="16840"/>
      <w:pgMar w:top="1134" w:right="1077" w:bottom="1440" w:left="1077" w:header="708"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37DD7" w14:textId="77777777" w:rsidR="005C69FB" w:rsidRDefault="005C69FB" w:rsidP="005C69FB">
      <w:pPr>
        <w:spacing w:after="0"/>
      </w:pPr>
      <w:r>
        <w:separator/>
      </w:r>
    </w:p>
  </w:endnote>
  <w:endnote w:type="continuationSeparator" w:id="0">
    <w:p w14:paraId="3B537DD8" w14:textId="77777777" w:rsidR="005C69FB" w:rsidRDefault="005C69FB" w:rsidP="005C69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85C4" w14:textId="77777777" w:rsidR="00EF425C" w:rsidRDefault="00EF4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37DDB" w14:textId="77777777" w:rsidR="005C69FB" w:rsidRDefault="005C69FB" w:rsidP="00EF425C">
    <w:pPr>
      <w:pStyle w:val="Footer"/>
      <w:ind w:left="-993"/>
    </w:pPr>
    <w:bookmarkStart w:id="0" w:name="_GoBack"/>
    <w:r>
      <w:rPr>
        <w:noProof/>
        <w:lang w:eastAsia="en-GB"/>
      </w:rPr>
      <w:drawing>
        <wp:inline distT="0" distB="0" distL="0" distR="0" wp14:anchorId="3B537DDE" wp14:editId="3B537DDF">
          <wp:extent cx="7556500" cy="755650"/>
          <wp:effectExtent l="0" t="0" r="1270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62 Sefton A4 1-2.jpg"/>
                  <pic:cNvPicPr/>
                </pic:nvPicPr>
                <pic:blipFill>
                  <a:blip r:embed="rId1">
                    <a:extLst>
                      <a:ext uri="{28A0092B-C50C-407E-A947-70E740481C1C}">
                        <a14:useLocalDpi xmlns:a14="http://schemas.microsoft.com/office/drawing/2010/main" val="0"/>
                      </a:ext>
                    </a:extLst>
                  </a:blip>
                  <a:stretch>
                    <a:fillRect/>
                  </a:stretch>
                </pic:blipFill>
                <pic:spPr>
                  <a:xfrm>
                    <a:off x="0" y="0"/>
                    <a:ext cx="7556500" cy="75565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37DDD" w14:textId="77777777" w:rsidR="00341FD3" w:rsidRPr="00341FD3" w:rsidRDefault="00341FD3" w:rsidP="00EF425C">
    <w:pPr>
      <w:pStyle w:val="Footer"/>
      <w:ind w:left="-993"/>
    </w:pPr>
    <w:r>
      <w:rPr>
        <w:noProof/>
        <w:lang w:eastAsia="en-GB"/>
      </w:rPr>
      <w:drawing>
        <wp:inline distT="0" distB="0" distL="0" distR="0" wp14:anchorId="3B537DE0" wp14:editId="3B537DE1">
          <wp:extent cx="7581900" cy="758190"/>
          <wp:effectExtent l="0" t="0" r="1270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62 Sefton A4 1-1.jpg"/>
                  <pic:cNvPicPr/>
                </pic:nvPicPr>
                <pic:blipFill>
                  <a:blip r:embed="rId1">
                    <a:extLst>
                      <a:ext uri="{28A0092B-C50C-407E-A947-70E740481C1C}">
                        <a14:useLocalDpi xmlns:a14="http://schemas.microsoft.com/office/drawing/2010/main" val="0"/>
                      </a:ext>
                    </a:extLst>
                  </a:blip>
                  <a:stretch>
                    <a:fillRect/>
                  </a:stretch>
                </pic:blipFill>
                <pic:spPr>
                  <a:xfrm>
                    <a:off x="0" y="0"/>
                    <a:ext cx="7581900" cy="7581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37DD5" w14:textId="77777777" w:rsidR="005C69FB" w:rsidRDefault="005C69FB" w:rsidP="005C69FB">
      <w:pPr>
        <w:spacing w:after="0"/>
      </w:pPr>
      <w:r>
        <w:separator/>
      </w:r>
    </w:p>
  </w:footnote>
  <w:footnote w:type="continuationSeparator" w:id="0">
    <w:p w14:paraId="3B537DD6" w14:textId="77777777" w:rsidR="005C69FB" w:rsidRDefault="005C69FB" w:rsidP="005C69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C9BEE" w14:textId="77777777" w:rsidR="00EF425C" w:rsidRDefault="00EF4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2D2E" w14:textId="77777777" w:rsidR="00EF425C" w:rsidRDefault="00EF4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1FA0E" w14:textId="77777777" w:rsidR="00EF425C" w:rsidRDefault="00EF4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BC8"/>
    <w:multiLevelType w:val="hybridMultilevel"/>
    <w:tmpl w:val="F8325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B152B8"/>
    <w:multiLevelType w:val="hybridMultilevel"/>
    <w:tmpl w:val="2438DDD6"/>
    <w:lvl w:ilvl="0" w:tplc="08090013">
      <w:start w:val="1"/>
      <w:numFmt w:val="upp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A92FC4"/>
    <w:multiLevelType w:val="hybridMultilevel"/>
    <w:tmpl w:val="A0D81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F16E5D0">
      <w:numFmt w:val="bullet"/>
      <w:lvlText w:val="•"/>
      <w:lvlJc w:val="left"/>
      <w:pPr>
        <w:ind w:left="2160" w:hanging="360"/>
      </w:pPr>
      <w:rPr>
        <w:rFonts w:ascii="Arial" w:eastAsiaTheme="minorHAnsi" w:hAnsi="Arial" w:cs="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AE6196"/>
    <w:multiLevelType w:val="hybridMultilevel"/>
    <w:tmpl w:val="C7EEB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8A6478"/>
    <w:multiLevelType w:val="hybridMultilevel"/>
    <w:tmpl w:val="4F4CB0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56966F7"/>
    <w:multiLevelType w:val="hybridMultilevel"/>
    <w:tmpl w:val="DB2A9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1355289"/>
    <w:multiLevelType w:val="hybridMultilevel"/>
    <w:tmpl w:val="1786F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CE533A"/>
    <w:multiLevelType w:val="hybridMultilevel"/>
    <w:tmpl w:val="7506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5"/>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FB"/>
    <w:rsid w:val="000A3DC9"/>
    <w:rsid w:val="000E6E47"/>
    <w:rsid w:val="00341FD3"/>
    <w:rsid w:val="0039207E"/>
    <w:rsid w:val="00544FEF"/>
    <w:rsid w:val="00583505"/>
    <w:rsid w:val="005C5B52"/>
    <w:rsid w:val="005C69FB"/>
    <w:rsid w:val="006D511A"/>
    <w:rsid w:val="00785763"/>
    <w:rsid w:val="007F3EA0"/>
    <w:rsid w:val="00840885"/>
    <w:rsid w:val="009058F7"/>
    <w:rsid w:val="00906359"/>
    <w:rsid w:val="00993BFE"/>
    <w:rsid w:val="00AF0E86"/>
    <w:rsid w:val="00B74D3A"/>
    <w:rsid w:val="00C93921"/>
    <w:rsid w:val="00CB3B05"/>
    <w:rsid w:val="00EF425C"/>
    <w:rsid w:val="00F071E4"/>
    <w:rsid w:val="00FF6E4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B537DD3"/>
  <w15:docId w15:val="{8E5C386D-2AE9-4991-892D-854510C0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6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9FB"/>
    <w:pPr>
      <w:tabs>
        <w:tab w:val="center" w:pos="4320"/>
        <w:tab w:val="right" w:pos="8640"/>
      </w:tabs>
      <w:spacing w:after="0"/>
    </w:pPr>
  </w:style>
  <w:style w:type="character" w:customStyle="1" w:styleId="HeaderChar">
    <w:name w:val="Header Char"/>
    <w:basedOn w:val="DefaultParagraphFont"/>
    <w:link w:val="Header"/>
    <w:uiPriority w:val="99"/>
    <w:rsid w:val="005C69FB"/>
  </w:style>
  <w:style w:type="paragraph" w:styleId="Footer">
    <w:name w:val="footer"/>
    <w:basedOn w:val="Normal"/>
    <w:link w:val="FooterChar"/>
    <w:uiPriority w:val="99"/>
    <w:unhideWhenUsed/>
    <w:rsid w:val="005C69FB"/>
    <w:pPr>
      <w:tabs>
        <w:tab w:val="center" w:pos="4320"/>
        <w:tab w:val="right" w:pos="8640"/>
      </w:tabs>
      <w:spacing w:after="0"/>
    </w:pPr>
  </w:style>
  <w:style w:type="character" w:customStyle="1" w:styleId="FooterChar">
    <w:name w:val="Footer Char"/>
    <w:basedOn w:val="DefaultParagraphFont"/>
    <w:link w:val="Footer"/>
    <w:uiPriority w:val="99"/>
    <w:rsid w:val="005C69FB"/>
  </w:style>
  <w:style w:type="paragraph" w:styleId="BalloonText">
    <w:name w:val="Balloon Text"/>
    <w:basedOn w:val="Normal"/>
    <w:link w:val="BalloonTextChar"/>
    <w:uiPriority w:val="99"/>
    <w:semiHidden/>
    <w:unhideWhenUsed/>
    <w:rsid w:val="005C69F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9FB"/>
    <w:rPr>
      <w:rFonts w:ascii="Lucida Grande" w:hAnsi="Lucida Grande" w:cs="Lucida Grande"/>
      <w:sz w:val="18"/>
      <w:szCs w:val="18"/>
    </w:rPr>
  </w:style>
  <w:style w:type="paragraph" w:styleId="ListParagraph">
    <w:name w:val="List Paragraph"/>
    <w:basedOn w:val="Normal"/>
    <w:uiPriority w:val="34"/>
    <w:qFormat/>
    <w:rsid w:val="0039207E"/>
    <w:pPr>
      <w:spacing w:after="160" w:line="256" w:lineRule="auto"/>
      <w:ind w:left="720"/>
      <w:contextualSpacing/>
    </w:pPr>
    <w:rPr>
      <w:rFonts w:eastAsiaTheme="minorHAnsi"/>
      <w:sz w:val="22"/>
      <w:szCs w:val="22"/>
      <w:lang w:eastAsia="en-US"/>
    </w:rPr>
  </w:style>
  <w:style w:type="paragraph" w:customStyle="1" w:styleId="Default">
    <w:name w:val="Default"/>
    <w:rsid w:val="0039207E"/>
    <w:pPr>
      <w:autoSpaceDE w:val="0"/>
      <w:autoSpaceDN w:val="0"/>
      <w:adjustRightInd w:val="0"/>
      <w:spacing w:after="0"/>
    </w:pPr>
    <w:rPr>
      <w:rFonts w:ascii="Arial" w:eastAsiaTheme="minorHAnsi" w:hAnsi="Arial" w:cs="Arial"/>
      <w:color w:val="000000"/>
      <w:lang w:eastAsia="en-US"/>
    </w:rPr>
  </w:style>
  <w:style w:type="character" w:styleId="Hyperlink">
    <w:name w:val="Hyperlink"/>
    <w:basedOn w:val="DefaultParagraphFont"/>
    <w:uiPriority w:val="99"/>
    <w:unhideWhenUsed/>
    <w:rsid w:val="005C5B52"/>
    <w:rPr>
      <w:color w:val="0000FF" w:themeColor="hyperlink"/>
      <w:u w:val="single"/>
    </w:rPr>
  </w:style>
  <w:style w:type="character" w:styleId="Mention">
    <w:name w:val="Mention"/>
    <w:basedOn w:val="DefaultParagraphFont"/>
    <w:uiPriority w:val="99"/>
    <w:semiHidden/>
    <w:unhideWhenUsed/>
    <w:rsid w:val="00C939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3398">
      <w:bodyDiv w:val="1"/>
      <w:marLeft w:val="0"/>
      <w:marRight w:val="0"/>
      <w:marTop w:val="0"/>
      <w:marBottom w:val="0"/>
      <w:divBdr>
        <w:top w:val="none" w:sz="0" w:space="0" w:color="auto"/>
        <w:left w:val="none" w:sz="0" w:space="0" w:color="auto"/>
        <w:bottom w:val="none" w:sz="0" w:space="0" w:color="auto"/>
        <w:right w:val="none" w:sz="0" w:space="0" w:color="auto"/>
      </w:divBdr>
    </w:div>
    <w:div w:id="260186866">
      <w:bodyDiv w:val="1"/>
      <w:marLeft w:val="0"/>
      <w:marRight w:val="0"/>
      <w:marTop w:val="0"/>
      <w:marBottom w:val="0"/>
      <w:divBdr>
        <w:top w:val="none" w:sz="0" w:space="0" w:color="auto"/>
        <w:left w:val="none" w:sz="0" w:space="0" w:color="auto"/>
        <w:bottom w:val="none" w:sz="0" w:space="0" w:color="auto"/>
        <w:right w:val="none" w:sz="0" w:space="0" w:color="auto"/>
      </w:divBdr>
    </w:div>
    <w:div w:id="1643925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ga.org.uk/codeofconduct201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7-principles-of-public-lif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efton.gov.uk/your-council/vision-and-core-purpose.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0B0642D309B0438680A7AF5C7246FB" ma:contentTypeVersion="7" ma:contentTypeDescription="Create a new document." ma:contentTypeScope="" ma:versionID="e0706241ae1472e8987c393172990cae">
  <xsd:schema xmlns:xsd="http://www.w3.org/2001/XMLSchema" xmlns:xs="http://www.w3.org/2001/XMLSchema" xmlns:p="http://schemas.microsoft.com/office/2006/metadata/properties" xmlns:ns2="5e53f6f8-77f3-4c01-8f48-e28512a4ca4e" xmlns:ns3="57c981d3-d567-4661-bd5a-748cc0a44e06" targetNamespace="http://schemas.microsoft.com/office/2006/metadata/properties" ma:root="true" ma:fieldsID="59f29d55fa7cca718f786dcb0222a3a6" ns2:_="" ns3:_="">
    <xsd:import namespace="5e53f6f8-77f3-4c01-8f48-e28512a4ca4e"/>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3f6f8-77f3-4c01-8f48-e28512a4c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90AE3-2D41-4DA6-8079-3CD9B2DAA53A}">
  <ds:schemaRefs>
    <ds:schemaRef ds:uri="http://schemas.microsoft.com/sharepoint/v3/contenttype/forms"/>
  </ds:schemaRefs>
</ds:datastoreItem>
</file>

<file path=customXml/itemProps2.xml><?xml version="1.0" encoding="utf-8"?>
<ds:datastoreItem xmlns:ds="http://schemas.openxmlformats.org/officeDocument/2006/customXml" ds:itemID="{D86C25AC-448A-409A-B549-A3A7334E3488}">
  <ds:schemaRefs>
    <ds:schemaRef ds:uri="http://purl.org/dc/elements/1.1/"/>
    <ds:schemaRef ds:uri="http://schemas.microsoft.com/office/2006/metadata/properties"/>
    <ds:schemaRef ds:uri="57c981d3-d567-4661-bd5a-748cc0a44e06"/>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e53f6f8-77f3-4c01-8f48-e28512a4ca4e"/>
    <ds:schemaRef ds:uri="http://www.w3.org/XML/1998/namespace"/>
    <ds:schemaRef ds:uri="http://purl.org/dc/dcmitype/"/>
  </ds:schemaRefs>
</ds:datastoreItem>
</file>

<file path=customXml/itemProps3.xml><?xml version="1.0" encoding="utf-8"?>
<ds:datastoreItem xmlns:ds="http://schemas.openxmlformats.org/officeDocument/2006/customXml" ds:itemID="{A44A0537-6CD5-4736-92F8-48179D040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3f6f8-77f3-4c01-8f48-e28512a4ca4e"/>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Mitchel &amp; Wright Printers Ltd</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 Woodward</dc:creator>
  <cp:lastModifiedBy>Nik Bentley</cp:lastModifiedBy>
  <cp:revision>7</cp:revision>
  <dcterms:created xsi:type="dcterms:W3CDTF">2018-08-29T09:43:00Z</dcterms:created>
  <dcterms:modified xsi:type="dcterms:W3CDTF">2018-10-17T10:40:00Z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0x010100810B0642D309B0438680A7AF5C7246FB</vt:lpwstr>
  </property>
</Properties>
</file>