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EC0D" w14:textId="77777777" w:rsidR="009F1257" w:rsidRDefault="009F1257">
      <w:pPr>
        <w:spacing w:after="0" w:line="240" w:lineRule="auto"/>
        <w:rPr>
          <w:rFonts w:ascii="Arial" w:hAnsi="Arial" w:cs="Arial"/>
          <w:b/>
          <w:bCs/>
          <w:sz w:val="20"/>
          <w:szCs w:val="20"/>
        </w:rPr>
      </w:pPr>
      <w:r>
        <w:rPr>
          <w:rFonts w:ascii="Arial" w:hAnsi="Arial" w:cs="Arial"/>
          <w:b/>
          <w:bCs/>
          <w:sz w:val="20"/>
          <w:szCs w:val="20"/>
        </w:rPr>
        <w:br w:type="page"/>
      </w:r>
    </w:p>
    <w:p w14:paraId="0A4D96A6" w14:textId="56570A1D" w:rsidR="00A90FDF" w:rsidRPr="00E445F4" w:rsidRDefault="00A90FDF" w:rsidP="00A90FDF">
      <w:pPr>
        <w:jc w:val="center"/>
        <w:rPr>
          <w:rFonts w:ascii="Arial" w:hAnsi="Arial" w:cs="Arial"/>
          <w:b/>
          <w:bCs/>
          <w:sz w:val="20"/>
          <w:szCs w:val="20"/>
        </w:rPr>
      </w:pPr>
      <w:r w:rsidRPr="00E445F4">
        <w:rPr>
          <w:rFonts w:ascii="Arial" w:hAnsi="Arial" w:cs="Arial"/>
          <w:b/>
          <w:bCs/>
          <w:sz w:val="20"/>
          <w:szCs w:val="20"/>
        </w:rPr>
        <w:lastRenderedPageBreak/>
        <w:t>Sefton – Graduated Approach</w:t>
      </w:r>
    </w:p>
    <w:p w14:paraId="5D990AF6" w14:textId="70DEF136" w:rsidR="00A90FDF" w:rsidRPr="00E445F4" w:rsidRDefault="00A90FDF" w:rsidP="00A90FDF">
      <w:pPr>
        <w:jc w:val="center"/>
        <w:rPr>
          <w:rFonts w:ascii="Arial" w:hAnsi="Arial" w:cs="Arial"/>
          <w:sz w:val="20"/>
          <w:szCs w:val="20"/>
        </w:rPr>
      </w:pPr>
      <w:r w:rsidRPr="00E445F4">
        <w:rPr>
          <w:rFonts w:ascii="Arial" w:hAnsi="Arial" w:cs="Arial"/>
          <w:sz w:val="20"/>
          <w:szCs w:val="20"/>
        </w:rPr>
        <w:t xml:space="preserve">A Provision Grid for </w:t>
      </w:r>
      <w:r w:rsidR="009A18D7" w:rsidRPr="00B73C8C">
        <w:rPr>
          <w:rFonts w:ascii="Arial" w:hAnsi="Arial" w:cs="Arial"/>
          <w:b/>
          <w:bCs/>
          <w:sz w:val="32"/>
          <w:szCs w:val="32"/>
        </w:rPr>
        <w:t>Cognition and Learning</w:t>
      </w:r>
    </w:p>
    <w:p w14:paraId="698D6C7A" w14:textId="77777777" w:rsidR="00EB71E0" w:rsidRPr="00E445F4" w:rsidRDefault="00EB71E0" w:rsidP="00EB71E0">
      <w:pPr>
        <w:pStyle w:val="NormalWeb"/>
        <w:rPr>
          <w:rFonts w:ascii="Arial" w:hAnsi="Arial" w:cs="Arial"/>
          <w:b/>
          <w:bCs/>
          <w:sz w:val="20"/>
          <w:szCs w:val="20"/>
        </w:rPr>
      </w:pPr>
      <w:r w:rsidRPr="00E445F4">
        <w:rPr>
          <w:rFonts w:ascii="Arial" w:hAnsi="Arial" w:cs="Arial"/>
          <w:b/>
          <w:bCs/>
          <w:sz w:val="20"/>
          <w:szCs w:val="20"/>
        </w:rPr>
        <w:t>SEN Code of Practice:</w:t>
      </w:r>
    </w:p>
    <w:p w14:paraId="5D5C384A" w14:textId="58716D23" w:rsidR="00B652F0" w:rsidRPr="00FA546B" w:rsidRDefault="00FA546B" w:rsidP="00EB71E0">
      <w:pPr>
        <w:pStyle w:val="NormalWeb"/>
        <w:rPr>
          <w:rFonts w:ascii="Arial" w:hAnsi="Arial" w:cs="Arial"/>
          <w:i/>
          <w:sz w:val="20"/>
          <w:szCs w:val="20"/>
        </w:rPr>
      </w:pPr>
      <w:r>
        <w:rPr>
          <w:rFonts w:ascii="Arial" w:hAnsi="Arial" w:cs="Arial"/>
          <w:i/>
          <w:sz w:val="20"/>
          <w:szCs w:val="20"/>
        </w:rPr>
        <w:t>“</w:t>
      </w:r>
      <w:r w:rsidRPr="00FA546B">
        <w:rPr>
          <w:rFonts w:ascii="Arial" w:hAnsi="Arial" w:cs="Arial"/>
          <w:i/>
          <w:sz w:val="20"/>
          <w:szCs w:val="20"/>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and young people are likely to need support in all areas of the curriculum and associated difficulties with mobility and communication, through to profound and multiple learning difficulties (PMLD), where children and young people are likely to have severe and complex learning difficulties as well as a physical disability or sensory impairment</w:t>
      </w:r>
      <w:r>
        <w:rPr>
          <w:rFonts w:ascii="Arial" w:hAnsi="Arial" w:cs="Arial"/>
          <w:i/>
          <w:sz w:val="20"/>
          <w:szCs w:val="20"/>
        </w:rPr>
        <w:t>” (</w:t>
      </w:r>
      <w:r w:rsidRPr="00FA546B">
        <w:rPr>
          <w:rFonts w:ascii="Arial" w:hAnsi="Arial" w:cs="Arial"/>
          <w:i/>
          <w:sz w:val="20"/>
          <w:szCs w:val="20"/>
        </w:rPr>
        <w:t>Code of Practice, 6.30</w:t>
      </w:r>
      <w:r w:rsidR="00114135">
        <w:rPr>
          <w:rFonts w:ascii="Arial" w:hAnsi="Arial" w:cs="Arial"/>
          <w:i/>
          <w:sz w:val="20"/>
          <w:szCs w:val="20"/>
        </w:rPr>
        <w:t>, 6.31</w:t>
      </w:r>
      <w:r>
        <w:rPr>
          <w:rFonts w:ascii="Arial" w:hAnsi="Arial" w:cs="Arial"/>
          <w:i/>
          <w:sz w:val="20"/>
          <w:szCs w:val="20"/>
        </w:rPr>
        <w:t>)</w:t>
      </w:r>
      <w:r w:rsidRPr="00FA546B">
        <w:rPr>
          <w:rFonts w:ascii="Arial" w:hAnsi="Arial" w:cs="Arial"/>
          <w:i/>
          <w:sz w:val="20"/>
          <w:szCs w:val="20"/>
        </w:rPr>
        <w:t>.</w:t>
      </w:r>
    </w:p>
    <w:tbl>
      <w:tblPr>
        <w:tblStyle w:val="TableGrid"/>
        <w:tblW w:w="0" w:type="auto"/>
        <w:tblLook w:val="04A0" w:firstRow="1" w:lastRow="0" w:firstColumn="1" w:lastColumn="0" w:noHBand="0" w:noVBand="1"/>
      </w:tblPr>
      <w:tblGrid>
        <w:gridCol w:w="7515"/>
        <w:gridCol w:w="7873"/>
      </w:tblGrid>
      <w:tr w:rsidR="00A90FDF" w:rsidRPr="00E445F4" w14:paraId="4E5486DB" w14:textId="77777777" w:rsidTr="00B73C8C">
        <w:tc>
          <w:tcPr>
            <w:tcW w:w="15388" w:type="dxa"/>
            <w:gridSpan w:val="2"/>
            <w:shd w:val="clear" w:color="auto" w:fill="0070C0"/>
          </w:tcPr>
          <w:p w14:paraId="53466319" w14:textId="77777777" w:rsidR="00A90FDF" w:rsidRPr="00E445F4" w:rsidRDefault="00A90FDF" w:rsidP="004F619E">
            <w:pPr>
              <w:tabs>
                <w:tab w:val="center" w:pos="7699"/>
                <w:tab w:val="left" w:pos="10020"/>
              </w:tabs>
              <w:jc w:val="center"/>
              <w:rPr>
                <w:rFonts w:ascii="Arial" w:hAnsi="Arial" w:cs="Arial"/>
                <w:b/>
                <w:bCs/>
                <w:sz w:val="20"/>
                <w:szCs w:val="20"/>
              </w:rPr>
            </w:pPr>
            <w:r w:rsidRPr="00E445F4">
              <w:rPr>
                <w:rFonts w:ascii="Arial" w:hAnsi="Arial" w:cs="Arial"/>
                <w:b/>
                <w:bCs/>
                <w:sz w:val="20"/>
                <w:szCs w:val="20"/>
              </w:rPr>
              <w:t>Whole School Systems</w:t>
            </w:r>
          </w:p>
        </w:tc>
      </w:tr>
      <w:tr w:rsidR="00A90FDF" w:rsidRPr="00E445F4" w14:paraId="087A8020" w14:textId="77777777" w:rsidTr="00B73C8C">
        <w:trPr>
          <w:trHeight w:val="4140"/>
        </w:trPr>
        <w:tc>
          <w:tcPr>
            <w:tcW w:w="7515" w:type="dxa"/>
          </w:tcPr>
          <w:p w14:paraId="1BC6520F" w14:textId="77777777"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b/>
                <w:bCs/>
                <w:sz w:val="20"/>
                <w:szCs w:val="20"/>
              </w:rPr>
              <w:t>Quality First Teaching meets the need of all CYP.</w:t>
            </w:r>
          </w:p>
          <w:p w14:paraId="2246BC67" w14:textId="77777777"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b/>
                <w:bCs/>
                <w:sz w:val="20"/>
                <w:szCs w:val="20"/>
              </w:rPr>
              <w:t xml:space="preserve">SENCO as strategic lead with time to implement the </w:t>
            </w:r>
            <w:hyperlink r:id="rId7" w:history="1">
              <w:r w:rsidRPr="00E445F4">
                <w:rPr>
                  <w:rStyle w:val="Hyperlink"/>
                  <w:rFonts w:ascii="Arial" w:eastAsia="Arial" w:hAnsi="Arial" w:cs="Arial"/>
                  <w:color w:val="0070C0"/>
                  <w:sz w:val="20"/>
                  <w:szCs w:val="20"/>
                </w:rPr>
                <w:t>Code of Practice</w:t>
              </w:r>
            </w:hyperlink>
            <w:r w:rsidRPr="00E445F4">
              <w:rPr>
                <w:rStyle w:val="Hyperlink"/>
                <w:rFonts w:ascii="Arial" w:eastAsia="Arial" w:hAnsi="Arial" w:cs="Arial"/>
                <w:color w:val="0070C0"/>
                <w:sz w:val="20"/>
                <w:szCs w:val="20"/>
              </w:rPr>
              <w:t>.</w:t>
            </w:r>
          </w:p>
          <w:p w14:paraId="0EB682AE" w14:textId="77777777"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sz w:val="20"/>
                <w:szCs w:val="20"/>
              </w:rPr>
              <w:t xml:space="preserve">Inclusive ethos that supports learning and wellbeing of all CYP - </w:t>
            </w:r>
            <w:r w:rsidRPr="00E445F4">
              <w:rPr>
                <w:rFonts w:ascii="Arial" w:eastAsia="Century Gothic" w:hAnsi="Arial" w:cs="Arial"/>
                <w:color w:val="000000" w:themeColor="text1"/>
                <w:sz w:val="20"/>
                <w:szCs w:val="20"/>
              </w:rPr>
              <w:t>focus on pupil strengths, ensure all pupils feel liked and valued.</w:t>
            </w:r>
            <w:r w:rsidRPr="00E445F4">
              <w:rPr>
                <w:rFonts w:ascii="Arial" w:hAnsi="Arial" w:cs="Arial"/>
                <w:sz w:val="20"/>
                <w:szCs w:val="20"/>
              </w:rPr>
              <w:t xml:space="preserve"> Consider whole school policies and practices including reasonable adjustments from a SEND perspective, accommodation and individual needs.</w:t>
            </w:r>
          </w:p>
          <w:p w14:paraId="0ABFF6BA" w14:textId="77777777"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sz w:val="20"/>
                <w:szCs w:val="20"/>
              </w:rPr>
              <w:t xml:space="preserve">Child centred approach e.g., consistent language, approaches/strategies, reintegration planning. </w:t>
            </w:r>
          </w:p>
          <w:p w14:paraId="5A94E27A" w14:textId="6AA99494" w:rsidR="00B73C8C" w:rsidRPr="00B73C8C" w:rsidRDefault="00B73C8C" w:rsidP="00B73C8C">
            <w:pPr>
              <w:pStyle w:val="ListParagraph"/>
              <w:numPr>
                <w:ilvl w:val="0"/>
                <w:numId w:val="1"/>
              </w:numPr>
              <w:spacing w:after="0" w:line="240" w:lineRule="auto"/>
              <w:rPr>
                <w:rFonts w:ascii="Arial" w:eastAsia="Arial" w:hAnsi="Arial" w:cs="Arial"/>
                <w:sz w:val="20"/>
                <w:szCs w:val="20"/>
              </w:rPr>
            </w:pPr>
            <w:hyperlink r:id="rId8" w:history="1">
              <w:r w:rsidRPr="00377C46">
                <w:rPr>
                  <w:rStyle w:val="Hyperlink"/>
                  <w:rFonts w:ascii="Arial" w:eastAsia="Arial" w:hAnsi="Arial" w:cs="Arial"/>
                  <w:sz w:val="20"/>
                  <w:szCs w:val="20"/>
                </w:rPr>
                <w:t>Referral to team around the school</w:t>
              </w:r>
            </w:hyperlink>
          </w:p>
          <w:p w14:paraId="2FD2039B" w14:textId="2CD09FF2"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sz w:val="20"/>
                <w:szCs w:val="20"/>
              </w:rPr>
              <w:t>Positive relationships with staff and students within school.</w:t>
            </w:r>
          </w:p>
          <w:p w14:paraId="26E11413" w14:textId="77777777" w:rsidR="00A90FDF" w:rsidRPr="00E445F4" w:rsidRDefault="00A90FDF" w:rsidP="00A90FDF">
            <w:pPr>
              <w:pStyle w:val="ListParagraph"/>
              <w:numPr>
                <w:ilvl w:val="0"/>
                <w:numId w:val="1"/>
              </w:numPr>
              <w:spacing w:after="0" w:line="240" w:lineRule="auto"/>
              <w:rPr>
                <w:rFonts w:ascii="Arial" w:eastAsia="Arial" w:hAnsi="Arial" w:cs="Arial"/>
                <w:sz w:val="20"/>
                <w:szCs w:val="20"/>
              </w:rPr>
            </w:pPr>
            <w:r w:rsidRPr="00E445F4">
              <w:rPr>
                <w:rFonts w:ascii="Arial" w:eastAsia="Arial" w:hAnsi="Arial" w:cs="Arial"/>
                <w:sz w:val="20"/>
                <w:szCs w:val="20"/>
              </w:rPr>
              <w:t>Pupil and parent/carer voice are valued and used to inform provision that is regularly reviewed.</w:t>
            </w:r>
          </w:p>
          <w:p w14:paraId="23CBD5D0" w14:textId="77777777" w:rsidR="00A90FDF" w:rsidRPr="00E445F4" w:rsidRDefault="00A90FDF" w:rsidP="00A90FDF">
            <w:pPr>
              <w:pStyle w:val="ListParagraph"/>
              <w:numPr>
                <w:ilvl w:val="0"/>
                <w:numId w:val="1"/>
              </w:numPr>
              <w:spacing w:after="0" w:line="240" w:lineRule="auto"/>
              <w:rPr>
                <w:rFonts w:ascii="Arial" w:hAnsi="Arial" w:cs="Arial"/>
                <w:sz w:val="20"/>
                <w:szCs w:val="20"/>
              </w:rPr>
            </w:pPr>
            <w:r w:rsidRPr="00E445F4">
              <w:rPr>
                <w:rFonts w:ascii="Arial" w:hAnsi="Arial" w:cs="Arial"/>
                <w:sz w:val="20"/>
                <w:szCs w:val="20"/>
              </w:rPr>
              <w:t xml:space="preserve">High expectations and </w:t>
            </w:r>
            <w:proofErr w:type="gramStart"/>
            <w:r w:rsidRPr="00E445F4">
              <w:rPr>
                <w:rFonts w:ascii="Arial" w:hAnsi="Arial" w:cs="Arial"/>
                <w:sz w:val="20"/>
                <w:szCs w:val="20"/>
              </w:rPr>
              <w:t>positive growth</w:t>
            </w:r>
            <w:proofErr w:type="gramEnd"/>
            <w:r w:rsidRPr="00E445F4">
              <w:rPr>
                <w:rFonts w:ascii="Arial" w:hAnsi="Arial" w:cs="Arial"/>
                <w:sz w:val="20"/>
                <w:szCs w:val="20"/>
              </w:rPr>
              <w:t xml:space="preserve"> mindset.</w:t>
            </w:r>
          </w:p>
          <w:p w14:paraId="5DD65188" w14:textId="77777777" w:rsidR="00A90FDF" w:rsidRPr="00E445F4" w:rsidRDefault="00A90FDF" w:rsidP="00A90FDF">
            <w:pPr>
              <w:pStyle w:val="ListParagraph"/>
              <w:numPr>
                <w:ilvl w:val="0"/>
                <w:numId w:val="1"/>
              </w:numPr>
              <w:spacing w:after="0" w:line="240" w:lineRule="auto"/>
              <w:rPr>
                <w:rFonts w:ascii="Arial" w:hAnsi="Arial" w:cs="Arial"/>
                <w:sz w:val="20"/>
                <w:szCs w:val="20"/>
              </w:rPr>
            </w:pPr>
            <w:r w:rsidRPr="00E445F4">
              <w:rPr>
                <w:rFonts w:ascii="Arial" w:hAnsi="Arial" w:cs="Arial"/>
                <w:sz w:val="20"/>
                <w:szCs w:val="20"/>
              </w:rPr>
              <w:t xml:space="preserve">Mixed ability or flexible groupings.  </w:t>
            </w:r>
          </w:p>
          <w:p w14:paraId="0202C31C" w14:textId="77777777" w:rsidR="00A90FDF" w:rsidRPr="00E445F4" w:rsidRDefault="00A90FDF" w:rsidP="00A90FDF">
            <w:pPr>
              <w:pStyle w:val="ListParagraph"/>
              <w:numPr>
                <w:ilvl w:val="0"/>
                <w:numId w:val="1"/>
              </w:numPr>
              <w:spacing w:after="0" w:line="240" w:lineRule="auto"/>
              <w:rPr>
                <w:rFonts w:ascii="Arial" w:hAnsi="Arial" w:cs="Arial"/>
                <w:sz w:val="20"/>
                <w:szCs w:val="20"/>
              </w:rPr>
            </w:pPr>
            <w:r w:rsidRPr="00E445F4">
              <w:rPr>
                <w:rFonts w:ascii="Arial" w:hAnsi="Arial" w:cs="Arial"/>
                <w:sz w:val="20"/>
                <w:szCs w:val="20"/>
              </w:rPr>
              <w:t>Early identification of need.</w:t>
            </w:r>
          </w:p>
          <w:p w14:paraId="52CEE8DF" w14:textId="77777777" w:rsidR="00A90FDF" w:rsidRPr="00B73C8C" w:rsidRDefault="00A90FDF" w:rsidP="00A90FDF">
            <w:pPr>
              <w:pStyle w:val="ListParagraph"/>
              <w:numPr>
                <w:ilvl w:val="0"/>
                <w:numId w:val="1"/>
              </w:numPr>
              <w:spacing w:after="0" w:line="240" w:lineRule="auto"/>
              <w:rPr>
                <w:rStyle w:val="Hyperlink"/>
                <w:rFonts w:ascii="Arial" w:hAnsi="Arial" w:cs="Arial"/>
                <w:color w:val="auto"/>
                <w:sz w:val="20"/>
                <w:szCs w:val="20"/>
                <w:u w:val="none"/>
              </w:rPr>
            </w:pPr>
            <w:r w:rsidRPr="00E445F4">
              <w:rPr>
                <w:rFonts w:ascii="Arial" w:hAnsi="Arial" w:cs="Arial"/>
                <w:sz w:val="20"/>
                <w:szCs w:val="20"/>
              </w:rPr>
              <w:t xml:space="preserve">EEF </w:t>
            </w:r>
            <w:hyperlink r:id="rId9" w:history="1">
              <w:r w:rsidRPr="00E445F4">
                <w:rPr>
                  <w:rStyle w:val="Hyperlink"/>
                  <w:rFonts w:ascii="Arial" w:hAnsi="Arial" w:cs="Arial"/>
                  <w:sz w:val="20"/>
                  <w:szCs w:val="20"/>
                </w:rPr>
                <w:t>‘Five a day principles’</w:t>
              </w:r>
            </w:hyperlink>
            <w:r w:rsidRPr="00E445F4">
              <w:rPr>
                <w:rStyle w:val="Hyperlink"/>
                <w:rFonts w:ascii="Arial" w:hAnsi="Arial" w:cs="Arial"/>
                <w:sz w:val="20"/>
                <w:szCs w:val="20"/>
              </w:rPr>
              <w:t>.</w:t>
            </w:r>
          </w:p>
          <w:p w14:paraId="3F03CC28" w14:textId="5346650A" w:rsidR="00B73C8C" w:rsidRPr="00E445F4" w:rsidRDefault="00B73C8C" w:rsidP="00A90FDF">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Transitions carefully planned </w:t>
            </w:r>
            <w:proofErr w:type="spellStart"/>
            <w:r>
              <w:rPr>
                <w:rFonts w:ascii="Arial" w:hAnsi="Arial" w:cs="Arial"/>
                <w:sz w:val="20"/>
                <w:szCs w:val="20"/>
              </w:rPr>
              <w:t>fpr</w:t>
            </w:r>
            <w:proofErr w:type="spellEnd"/>
            <w:r>
              <w:rPr>
                <w:rFonts w:ascii="Arial" w:hAnsi="Arial" w:cs="Arial"/>
                <w:sz w:val="20"/>
                <w:szCs w:val="20"/>
              </w:rPr>
              <w:t xml:space="preserve"> and managed.</w:t>
            </w:r>
          </w:p>
        </w:tc>
        <w:tc>
          <w:tcPr>
            <w:tcW w:w="7873" w:type="dxa"/>
          </w:tcPr>
          <w:p w14:paraId="2857FEEF" w14:textId="66A15FFC" w:rsidR="00CC2738" w:rsidRPr="00A057A3" w:rsidRDefault="00CC2738" w:rsidP="00CC2738">
            <w:pPr>
              <w:pStyle w:val="ListParagraph"/>
              <w:numPr>
                <w:ilvl w:val="0"/>
                <w:numId w:val="1"/>
              </w:numPr>
              <w:spacing w:after="0" w:line="240" w:lineRule="auto"/>
              <w:rPr>
                <w:rFonts w:ascii="Arial" w:eastAsia="Arial" w:hAnsi="Arial" w:cs="Arial"/>
                <w:sz w:val="20"/>
                <w:szCs w:val="20"/>
              </w:rPr>
            </w:pPr>
            <w:r>
              <w:rPr>
                <w:rFonts w:ascii="Arial" w:eastAsia="Arial" w:hAnsi="Arial" w:cs="Arial"/>
                <w:sz w:val="20"/>
                <w:szCs w:val="20"/>
              </w:rPr>
              <w:t>Curriculum leads</w:t>
            </w:r>
            <w:r w:rsidRPr="00A057A3">
              <w:rPr>
                <w:rFonts w:ascii="Arial" w:eastAsia="Arial" w:hAnsi="Arial" w:cs="Arial"/>
                <w:sz w:val="20"/>
                <w:szCs w:val="20"/>
              </w:rPr>
              <w:t xml:space="preserve"> to co-ordinate whole school polic</w:t>
            </w:r>
            <w:r>
              <w:rPr>
                <w:rFonts w:ascii="Arial" w:eastAsia="Arial" w:hAnsi="Arial" w:cs="Arial"/>
                <w:sz w:val="20"/>
                <w:szCs w:val="20"/>
              </w:rPr>
              <w:t>ies</w:t>
            </w:r>
            <w:r w:rsidRPr="00A057A3">
              <w:rPr>
                <w:rFonts w:ascii="Arial" w:eastAsia="Arial" w:hAnsi="Arial" w:cs="Arial"/>
                <w:sz w:val="20"/>
                <w:szCs w:val="20"/>
              </w:rPr>
              <w:t xml:space="preserve"> and curriculum</w:t>
            </w:r>
            <w:r>
              <w:rPr>
                <w:rFonts w:ascii="Arial" w:eastAsia="Arial" w:hAnsi="Arial" w:cs="Arial"/>
                <w:sz w:val="20"/>
                <w:szCs w:val="20"/>
              </w:rPr>
              <w:t>.</w:t>
            </w:r>
          </w:p>
          <w:p w14:paraId="3471BA4F" w14:textId="5EE9E190" w:rsidR="00CC2738" w:rsidRPr="00A057A3" w:rsidRDefault="00CC2738" w:rsidP="001D6153">
            <w:pPr>
              <w:pStyle w:val="ListParagraph"/>
              <w:numPr>
                <w:ilvl w:val="0"/>
                <w:numId w:val="1"/>
              </w:numPr>
              <w:spacing w:after="0" w:line="240" w:lineRule="auto"/>
              <w:rPr>
                <w:rFonts w:ascii="Arial" w:eastAsia="Arial" w:hAnsi="Arial" w:cs="Arial"/>
                <w:sz w:val="20"/>
                <w:szCs w:val="20"/>
              </w:rPr>
            </w:pPr>
            <w:r w:rsidRPr="00A057A3">
              <w:rPr>
                <w:rFonts w:ascii="Arial" w:eastAsia="Arial" w:hAnsi="Arial" w:cs="Arial"/>
                <w:sz w:val="20"/>
                <w:szCs w:val="20"/>
              </w:rPr>
              <w:t xml:space="preserve">Reference made to EEF best practice guidance for </w:t>
            </w:r>
            <w:hyperlink r:id="rId10" w:history="1">
              <w:r w:rsidRPr="00A057A3">
                <w:rPr>
                  <w:rStyle w:val="Hyperlink"/>
                  <w:rFonts w:ascii="Arial" w:eastAsia="Arial" w:hAnsi="Arial" w:cs="Arial"/>
                  <w:sz w:val="20"/>
                  <w:szCs w:val="20"/>
                </w:rPr>
                <w:t>EY/KS1</w:t>
              </w:r>
            </w:hyperlink>
            <w:r w:rsidRPr="00A057A3">
              <w:rPr>
                <w:rFonts w:ascii="Arial" w:eastAsia="Arial" w:hAnsi="Arial" w:cs="Arial"/>
                <w:sz w:val="20"/>
                <w:szCs w:val="20"/>
              </w:rPr>
              <w:t xml:space="preserve"> and </w:t>
            </w:r>
            <w:hyperlink r:id="rId11" w:history="1">
              <w:r w:rsidRPr="00A057A3">
                <w:rPr>
                  <w:rStyle w:val="Hyperlink"/>
                  <w:rFonts w:ascii="Arial" w:eastAsia="Arial" w:hAnsi="Arial" w:cs="Arial"/>
                  <w:sz w:val="20"/>
                  <w:szCs w:val="20"/>
                </w:rPr>
                <w:t>KS2/3</w:t>
              </w:r>
            </w:hyperlink>
            <w:r w:rsidRPr="00EE17A4">
              <w:rPr>
                <w:rStyle w:val="Hyperlink"/>
                <w:rFonts w:ascii="Arial" w:eastAsia="Arial" w:hAnsi="Arial" w:cs="Arial"/>
                <w:color w:val="auto"/>
                <w:sz w:val="20"/>
                <w:szCs w:val="20"/>
                <w:u w:val="none"/>
              </w:rPr>
              <w:t>.</w:t>
            </w:r>
          </w:p>
          <w:p w14:paraId="0A054324" w14:textId="2278025E" w:rsidR="00CC2738" w:rsidRPr="00A057A3" w:rsidRDefault="00CC2738" w:rsidP="001D6153">
            <w:pPr>
              <w:pStyle w:val="ListParagraph"/>
              <w:numPr>
                <w:ilvl w:val="0"/>
                <w:numId w:val="1"/>
              </w:numPr>
              <w:spacing w:after="0" w:line="240" w:lineRule="auto"/>
              <w:rPr>
                <w:rFonts w:ascii="Arial" w:eastAsia="Arial" w:hAnsi="Arial" w:cs="Arial"/>
                <w:sz w:val="20"/>
                <w:szCs w:val="20"/>
              </w:rPr>
            </w:pPr>
            <w:r w:rsidRPr="00A057A3">
              <w:rPr>
                <w:rFonts w:ascii="Arial" w:hAnsi="Arial" w:cs="Arial"/>
                <w:sz w:val="20"/>
                <w:szCs w:val="20"/>
              </w:rPr>
              <w:t>Programme of CPD to ensure that staff are trained in</w:t>
            </w:r>
            <w:r>
              <w:rPr>
                <w:rFonts w:ascii="Arial" w:hAnsi="Arial" w:cs="Arial"/>
                <w:sz w:val="20"/>
                <w:szCs w:val="20"/>
              </w:rPr>
              <w:t xml:space="preserve"> </w:t>
            </w:r>
            <w:r w:rsidR="001D6153">
              <w:rPr>
                <w:rFonts w:ascii="Arial" w:hAnsi="Arial" w:cs="Arial"/>
                <w:sz w:val="20"/>
                <w:szCs w:val="20"/>
              </w:rPr>
              <w:t>quality first and adaptive teaching approaches</w:t>
            </w:r>
            <w:r>
              <w:rPr>
                <w:rFonts w:ascii="Arial" w:hAnsi="Arial" w:cs="Arial"/>
                <w:sz w:val="20"/>
                <w:szCs w:val="20"/>
              </w:rPr>
              <w:t>.</w:t>
            </w:r>
          </w:p>
          <w:p w14:paraId="272C03A9" w14:textId="77777777" w:rsidR="00A90FDF" w:rsidRPr="00EC39B3" w:rsidRDefault="00CC2738" w:rsidP="00CC2738">
            <w:pPr>
              <w:pStyle w:val="ListParagraph"/>
              <w:numPr>
                <w:ilvl w:val="0"/>
                <w:numId w:val="1"/>
              </w:numPr>
              <w:spacing w:after="0" w:line="240" w:lineRule="auto"/>
              <w:rPr>
                <w:rFonts w:ascii="Arial" w:eastAsia="Century Gothic" w:hAnsi="Arial" w:cs="Arial"/>
                <w:sz w:val="20"/>
                <w:szCs w:val="20"/>
              </w:rPr>
            </w:pPr>
            <w:r w:rsidRPr="00A057A3">
              <w:rPr>
                <w:rFonts w:ascii="Arial" w:eastAsia="Arial" w:hAnsi="Arial" w:cs="Arial"/>
                <w:sz w:val="20"/>
                <w:szCs w:val="20"/>
              </w:rPr>
              <w:t>Pupil and parent/carer voice are valued and used to inform provision that is regularly reviewed</w:t>
            </w:r>
            <w:r>
              <w:rPr>
                <w:rFonts w:ascii="Arial" w:eastAsia="Arial" w:hAnsi="Arial" w:cs="Arial"/>
                <w:sz w:val="20"/>
                <w:szCs w:val="20"/>
              </w:rPr>
              <w:t>.</w:t>
            </w:r>
          </w:p>
          <w:p w14:paraId="4C968AEA" w14:textId="77777777" w:rsidR="00EC39B3" w:rsidRDefault="00EC39B3" w:rsidP="00CC2738">
            <w:pPr>
              <w:pStyle w:val="ListParagraph"/>
              <w:numPr>
                <w:ilvl w:val="0"/>
                <w:numId w:val="1"/>
              </w:numPr>
              <w:spacing w:after="0" w:line="240" w:lineRule="auto"/>
              <w:rPr>
                <w:rFonts w:ascii="Arial" w:eastAsia="Century Gothic" w:hAnsi="Arial" w:cs="Arial"/>
                <w:sz w:val="20"/>
                <w:szCs w:val="20"/>
              </w:rPr>
            </w:pPr>
            <w:r>
              <w:rPr>
                <w:rFonts w:ascii="Arial" w:eastAsia="Century Gothic" w:hAnsi="Arial" w:cs="Arial"/>
                <w:sz w:val="20"/>
                <w:szCs w:val="20"/>
              </w:rPr>
              <w:t>Whole school provision maps plan for evidence based small group and one-to-one interventions.</w:t>
            </w:r>
          </w:p>
          <w:p w14:paraId="5C4817DB" w14:textId="77777777" w:rsidR="00EC39B3" w:rsidRDefault="00EC39B3" w:rsidP="00CC2738">
            <w:pPr>
              <w:pStyle w:val="ListParagraph"/>
              <w:numPr>
                <w:ilvl w:val="0"/>
                <w:numId w:val="1"/>
              </w:numPr>
              <w:spacing w:after="0" w:line="240" w:lineRule="auto"/>
              <w:rPr>
                <w:rFonts w:ascii="Arial" w:eastAsia="Century Gothic" w:hAnsi="Arial" w:cs="Arial"/>
                <w:sz w:val="20"/>
                <w:szCs w:val="20"/>
              </w:rPr>
            </w:pPr>
            <w:r>
              <w:rPr>
                <w:rFonts w:ascii="Arial" w:eastAsia="Century Gothic" w:hAnsi="Arial" w:cs="Arial"/>
                <w:sz w:val="20"/>
                <w:szCs w:val="20"/>
              </w:rPr>
              <w:t>Information is shared effectively across school to ensure support is consistent.</w:t>
            </w:r>
          </w:p>
          <w:p w14:paraId="267AA49C" w14:textId="1DDA43DF" w:rsidR="00912852" w:rsidRPr="00B73C8C" w:rsidRDefault="00912852" w:rsidP="00CC2738">
            <w:pPr>
              <w:pStyle w:val="ListParagraph"/>
              <w:numPr>
                <w:ilvl w:val="0"/>
                <w:numId w:val="1"/>
              </w:numPr>
              <w:spacing w:after="0" w:line="240" w:lineRule="auto"/>
              <w:rPr>
                <w:rStyle w:val="Hyperlink"/>
                <w:rFonts w:ascii="Arial" w:eastAsia="Century Gothic" w:hAnsi="Arial" w:cs="Arial"/>
                <w:color w:val="auto"/>
                <w:sz w:val="20"/>
                <w:szCs w:val="20"/>
                <w:u w:val="none"/>
              </w:rPr>
            </w:pPr>
            <w:r>
              <w:rPr>
                <w:rFonts w:ascii="Arial" w:eastAsia="Century Gothic" w:hAnsi="Arial" w:cs="Arial"/>
                <w:sz w:val="20"/>
                <w:szCs w:val="20"/>
              </w:rPr>
              <w:t xml:space="preserve">Staff are familiar with the </w:t>
            </w:r>
            <w:hyperlink r:id="rId12" w:history="1">
              <w:r w:rsidR="00FD4F8C">
                <w:t>N</w:t>
              </w:r>
              <w:r w:rsidRPr="00912852">
                <w:rPr>
                  <w:rStyle w:val="Hyperlink"/>
                  <w:rFonts w:ascii="Arial" w:eastAsia="Century Gothic" w:hAnsi="Arial" w:cs="Arial"/>
                  <w:sz w:val="20"/>
                  <w:szCs w:val="20"/>
                </w:rPr>
                <w:t>asen teacher handbook</w:t>
              </w:r>
            </w:hyperlink>
          </w:p>
          <w:p w14:paraId="20200C09" w14:textId="4A09AD2B" w:rsidR="00B73C8C" w:rsidRPr="00E445F4" w:rsidRDefault="00B73C8C" w:rsidP="00CC2738">
            <w:pPr>
              <w:pStyle w:val="ListParagraph"/>
              <w:numPr>
                <w:ilvl w:val="0"/>
                <w:numId w:val="1"/>
              </w:numPr>
              <w:spacing w:after="0" w:line="240" w:lineRule="auto"/>
              <w:rPr>
                <w:rFonts w:ascii="Arial" w:eastAsia="Century Gothic" w:hAnsi="Arial" w:cs="Arial"/>
                <w:sz w:val="20"/>
                <w:szCs w:val="20"/>
              </w:rPr>
            </w:pPr>
            <w:hyperlink r:id="rId13" w:history="1">
              <w:r w:rsidRPr="00505EF2">
                <w:rPr>
                  <w:rStyle w:val="Hyperlink"/>
                  <w:rFonts w:ascii="Arial" w:eastAsiaTheme="minorEastAsia" w:hAnsi="Arial" w:cs="Arial"/>
                  <w:sz w:val="20"/>
                  <w:szCs w:val="20"/>
                </w:rPr>
                <w:t>Refer to other relevant provision maps to address the needs of the whole child.</w:t>
              </w:r>
            </w:hyperlink>
          </w:p>
        </w:tc>
      </w:tr>
    </w:tbl>
    <w:p w14:paraId="05435F36" w14:textId="77777777" w:rsidR="00D55E3A" w:rsidRPr="00E445F4" w:rsidRDefault="00D55E3A">
      <w:pPr>
        <w:rPr>
          <w:rFonts w:ascii="Arial" w:hAnsi="Arial" w:cs="Arial"/>
          <w:sz w:val="20"/>
          <w:szCs w:val="20"/>
        </w:rPr>
      </w:pPr>
    </w:p>
    <w:tbl>
      <w:tblPr>
        <w:tblStyle w:val="TableGrid"/>
        <w:tblpPr w:leftFromText="180" w:rightFromText="180" w:vertAnchor="page" w:horzAnchor="margin" w:tblpXSpec="center" w:tblpY="365"/>
        <w:tblW w:w="16160" w:type="dxa"/>
        <w:tblLook w:val="04A0" w:firstRow="1" w:lastRow="0" w:firstColumn="1" w:lastColumn="0" w:noHBand="0" w:noVBand="1"/>
      </w:tblPr>
      <w:tblGrid>
        <w:gridCol w:w="1269"/>
        <w:gridCol w:w="5247"/>
        <w:gridCol w:w="3544"/>
        <w:gridCol w:w="3767"/>
        <w:gridCol w:w="2333"/>
      </w:tblGrid>
      <w:tr w:rsidR="001638EF" w:rsidRPr="00E445F4" w14:paraId="5599CCD3" w14:textId="77777777" w:rsidTr="00B73C8C">
        <w:tc>
          <w:tcPr>
            <w:tcW w:w="1269" w:type="dxa"/>
            <w:shd w:val="clear" w:color="auto" w:fill="0070C0"/>
          </w:tcPr>
          <w:p w14:paraId="44871011" w14:textId="77777777" w:rsidR="00A90FDF" w:rsidRPr="00E445F4" w:rsidRDefault="00A90FDF" w:rsidP="00A90FDF">
            <w:pPr>
              <w:spacing w:after="0"/>
              <w:rPr>
                <w:rFonts w:ascii="Arial" w:hAnsi="Arial" w:cs="Arial"/>
                <w:b/>
                <w:bCs/>
                <w:sz w:val="20"/>
                <w:szCs w:val="20"/>
              </w:rPr>
            </w:pPr>
          </w:p>
          <w:p w14:paraId="0C802323" w14:textId="77777777" w:rsidR="00A90FDF" w:rsidRPr="00E445F4" w:rsidRDefault="00A90FDF" w:rsidP="00A90FDF">
            <w:pPr>
              <w:spacing w:after="0"/>
              <w:rPr>
                <w:rFonts w:ascii="Arial" w:hAnsi="Arial" w:cs="Arial"/>
                <w:b/>
                <w:bCs/>
                <w:sz w:val="20"/>
                <w:szCs w:val="20"/>
              </w:rPr>
            </w:pPr>
          </w:p>
        </w:tc>
        <w:tc>
          <w:tcPr>
            <w:tcW w:w="5247" w:type="dxa"/>
            <w:shd w:val="clear" w:color="auto" w:fill="0070C0"/>
          </w:tcPr>
          <w:p w14:paraId="08BBB756"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 xml:space="preserve">Assess </w:t>
            </w:r>
          </w:p>
          <w:p w14:paraId="220BAD92" w14:textId="7B87184A"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(Pupil Needs)</w:t>
            </w:r>
          </w:p>
        </w:tc>
        <w:tc>
          <w:tcPr>
            <w:tcW w:w="3544" w:type="dxa"/>
            <w:shd w:val="clear" w:color="auto" w:fill="0070C0"/>
          </w:tcPr>
          <w:p w14:paraId="350E7695"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 xml:space="preserve">Plan &amp; Do </w:t>
            </w:r>
          </w:p>
          <w:p w14:paraId="06E802FB"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(Strategies &amp; Interventions)</w:t>
            </w:r>
          </w:p>
        </w:tc>
        <w:tc>
          <w:tcPr>
            <w:tcW w:w="3767" w:type="dxa"/>
            <w:shd w:val="clear" w:color="auto" w:fill="0070C0"/>
          </w:tcPr>
          <w:p w14:paraId="0DC70A4A"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Plan &amp; Do</w:t>
            </w:r>
          </w:p>
          <w:p w14:paraId="27E267B7"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(Resources)</w:t>
            </w:r>
          </w:p>
        </w:tc>
        <w:tc>
          <w:tcPr>
            <w:tcW w:w="2333" w:type="dxa"/>
            <w:shd w:val="clear" w:color="auto" w:fill="0070C0"/>
          </w:tcPr>
          <w:p w14:paraId="33B19F1D"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 xml:space="preserve">Review </w:t>
            </w:r>
          </w:p>
          <w:p w14:paraId="4031E7E3" w14:textId="77777777" w:rsidR="00A90FDF" w:rsidRPr="00E445F4" w:rsidRDefault="00A90FDF" w:rsidP="00A90FDF">
            <w:pPr>
              <w:spacing w:after="0" w:line="240" w:lineRule="auto"/>
              <w:jc w:val="center"/>
              <w:rPr>
                <w:rFonts w:ascii="Arial" w:hAnsi="Arial" w:cs="Arial"/>
                <w:b/>
                <w:bCs/>
                <w:sz w:val="20"/>
                <w:szCs w:val="20"/>
              </w:rPr>
            </w:pPr>
            <w:r w:rsidRPr="00E445F4">
              <w:rPr>
                <w:rFonts w:ascii="Arial" w:hAnsi="Arial" w:cs="Arial"/>
                <w:b/>
                <w:bCs/>
                <w:sz w:val="20"/>
                <w:szCs w:val="20"/>
              </w:rPr>
              <w:t>(progress indicator)</w:t>
            </w:r>
          </w:p>
        </w:tc>
      </w:tr>
      <w:tr w:rsidR="001638EF" w:rsidRPr="00E445F4" w14:paraId="5707FC62" w14:textId="77777777" w:rsidTr="00B73C8C">
        <w:trPr>
          <w:cantSplit/>
          <w:trHeight w:val="1134"/>
        </w:trPr>
        <w:tc>
          <w:tcPr>
            <w:tcW w:w="1269" w:type="dxa"/>
            <w:shd w:val="clear" w:color="auto" w:fill="0070C0"/>
            <w:textDirection w:val="btLr"/>
          </w:tcPr>
          <w:p w14:paraId="0B51A1FB" w14:textId="6170C1C6" w:rsidR="00A90FDF" w:rsidRDefault="00A90FDF" w:rsidP="00A90FDF">
            <w:pPr>
              <w:ind w:left="113" w:right="113"/>
              <w:jc w:val="center"/>
              <w:rPr>
                <w:rFonts w:ascii="Arial" w:hAnsi="Arial" w:cs="Arial"/>
                <w:b/>
                <w:bCs/>
                <w:sz w:val="20"/>
                <w:szCs w:val="20"/>
              </w:rPr>
            </w:pPr>
            <w:r w:rsidRPr="00E445F4">
              <w:rPr>
                <w:rFonts w:ascii="Arial" w:hAnsi="Arial" w:cs="Arial"/>
                <w:b/>
                <w:bCs/>
                <w:sz w:val="20"/>
                <w:szCs w:val="20"/>
              </w:rPr>
              <w:t>Universal Classroom Offer</w:t>
            </w:r>
          </w:p>
          <w:p w14:paraId="55BFD3A7" w14:textId="77777777" w:rsidR="00A90FDF" w:rsidRPr="00E445F4" w:rsidRDefault="00A90FDF" w:rsidP="004F619E">
            <w:pPr>
              <w:ind w:left="113" w:right="113"/>
              <w:rPr>
                <w:rFonts w:ascii="Arial" w:hAnsi="Arial" w:cs="Arial"/>
                <w:sz w:val="20"/>
                <w:szCs w:val="20"/>
              </w:rPr>
            </w:pPr>
          </w:p>
          <w:p w14:paraId="3B2793B9" w14:textId="77777777" w:rsidR="00A90FDF" w:rsidRPr="00E445F4" w:rsidRDefault="00A90FDF" w:rsidP="004F619E">
            <w:pPr>
              <w:ind w:left="113" w:right="113"/>
              <w:rPr>
                <w:rFonts w:ascii="Arial" w:hAnsi="Arial" w:cs="Arial"/>
                <w:sz w:val="20"/>
                <w:szCs w:val="20"/>
              </w:rPr>
            </w:pPr>
          </w:p>
        </w:tc>
        <w:tc>
          <w:tcPr>
            <w:tcW w:w="5247" w:type="dxa"/>
          </w:tcPr>
          <w:p w14:paraId="1DA4BE38" w14:textId="34E9AB6A" w:rsidR="000A3B14" w:rsidRDefault="00A90FDF" w:rsidP="000A3B14">
            <w:pPr>
              <w:pStyle w:val="ListParagraph"/>
              <w:numPr>
                <w:ilvl w:val="0"/>
                <w:numId w:val="26"/>
              </w:numPr>
              <w:spacing w:after="0" w:line="240" w:lineRule="auto"/>
              <w:rPr>
                <w:rFonts w:ascii="Arial" w:hAnsi="Arial" w:cs="Arial"/>
                <w:sz w:val="20"/>
                <w:szCs w:val="20"/>
              </w:rPr>
            </w:pPr>
            <w:r w:rsidRPr="00E445F4">
              <w:rPr>
                <w:rFonts w:ascii="Arial" w:hAnsi="Arial" w:cs="Arial"/>
                <w:sz w:val="20"/>
                <w:szCs w:val="20"/>
              </w:rPr>
              <w:t xml:space="preserve">Refer to </w:t>
            </w:r>
            <w:hyperlink r:id="rId14" w:history="1">
              <w:r w:rsidR="00B73C8C" w:rsidRPr="002B2523">
                <w:rPr>
                  <w:rStyle w:val="Hyperlink"/>
                  <w:rFonts w:ascii="Arial" w:hAnsi="Arial" w:cs="Arial"/>
                  <w:sz w:val="20"/>
                  <w:szCs w:val="20"/>
                </w:rPr>
                <w:t>Sefton Inclusion Toolkit for guidance</w:t>
              </w:r>
            </w:hyperlink>
            <w:r w:rsidR="00B73C8C" w:rsidRPr="00B73C8C">
              <w:rPr>
                <w:rStyle w:val="Hyperlink"/>
                <w:rFonts w:ascii="Arial" w:hAnsi="Arial" w:cs="Arial"/>
                <w:color w:val="000000" w:themeColor="text1"/>
                <w:sz w:val="20"/>
                <w:szCs w:val="20"/>
                <w:u w:val="none"/>
              </w:rPr>
              <w:t xml:space="preserve"> </w:t>
            </w:r>
            <w:r w:rsidR="00B73C8C" w:rsidRPr="00B73C8C">
              <w:rPr>
                <w:rStyle w:val="Hyperlink"/>
                <w:color w:val="000000" w:themeColor="text1"/>
                <w:u w:val="none"/>
              </w:rPr>
              <w:t>f</w:t>
            </w:r>
            <w:r w:rsidRPr="00B73C8C">
              <w:rPr>
                <w:rFonts w:ascii="Arial" w:hAnsi="Arial" w:cs="Arial"/>
                <w:color w:val="000000" w:themeColor="text1"/>
                <w:sz w:val="20"/>
                <w:szCs w:val="20"/>
              </w:rPr>
              <w:t xml:space="preserve">or </w:t>
            </w:r>
            <w:r w:rsidRPr="00E445F4">
              <w:rPr>
                <w:rFonts w:ascii="Arial" w:hAnsi="Arial" w:cs="Arial"/>
                <w:sz w:val="20"/>
                <w:szCs w:val="20"/>
              </w:rPr>
              <w:t>assessment.</w:t>
            </w:r>
          </w:p>
          <w:p w14:paraId="1186A033" w14:textId="31F45226" w:rsid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Review progress over time using pupil attainment data.</w:t>
            </w:r>
          </w:p>
          <w:p w14:paraId="06E1AB40" w14:textId="68B85003" w:rsid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Review attendance data as a possible barrier to learning.</w:t>
            </w:r>
          </w:p>
          <w:p w14:paraId="46C0D1EE" w14:textId="7212F4FD" w:rsidR="000A3B14" w:rsidRP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Consider underachievement or SEN?</w:t>
            </w:r>
          </w:p>
          <w:p w14:paraId="79F38053" w14:textId="4D77ED16" w:rsidR="000A3B14" w:rsidRP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Analyses scores from standardised tests – is it a specific difficulty or generalised?</w:t>
            </w:r>
            <w:r w:rsidR="00CC2738">
              <w:rPr>
                <w:rFonts w:ascii="Arial" w:hAnsi="Arial" w:cs="Arial"/>
                <w:sz w:val="20"/>
                <w:szCs w:val="20"/>
              </w:rPr>
              <w:t xml:space="preserve"> What are the gaps in learning? </w:t>
            </w:r>
          </w:p>
          <w:p w14:paraId="35F74188" w14:textId="77777777" w:rsidR="00A90FDF" w:rsidRDefault="00A90FDF" w:rsidP="009A18D7">
            <w:pPr>
              <w:pStyle w:val="ListParagraph"/>
              <w:spacing w:after="0" w:line="240" w:lineRule="auto"/>
              <w:ind w:left="360"/>
              <w:rPr>
                <w:rFonts w:ascii="Arial" w:hAnsi="Arial" w:cs="Arial"/>
                <w:sz w:val="20"/>
                <w:szCs w:val="20"/>
              </w:rPr>
            </w:pPr>
          </w:p>
          <w:p w14:paraId="67BA1E1A" w14:textId="77777777" w:rsid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Discuss strengths / difficulties with the pupil, parents / carers and teaching staff.</w:t>
            </w:r>
          </w:p>
          <w:p w14:paraId="6A21A835" w14:textId="77777777" w:rsidR="000A3B14" w:rsidRPr="000A3B14" w:rsidRDefault="000A3B14" w:rsidP="000A3B14">
            <w:pPr>
              <w:pStyle w:val="ListParagraph"/>
              <w:rPr>
                <w:rFonts w:ascii="Arial" w:hAnsi="Arial" w:cs="Arial"/>
                <w:sz w:val="20"/>
                <w:szCs w:val="20"/>
              </w:rPr>
            </w:pPr>
          </w:p>
          <w:p w14:paraId="2F2A8DEA" w14:textId="77777777" w:rsidR="000A3B14" w:rsidRDefault="000A3B14" w:rsidP="000A3B14">
            <w:pPr>
              <w:pStyle w:val="ListParagraph"/>
              <w:numPr>
                <w:ilvl w:val="0"/>
                <w:numId w:val="26"/>
              </w:numPr>
              <w:spacing w:after="0" w:line="240" w:lineRule="auto"/>
              <w:rPr>
                <w:rFonts w:ascii="Arial" w:hAnsi="Arial" w:cs="Arial"/>
                <w:sz w:val="20"/>
                <w:szCs w:val="20"/>
              </w:rPr>
            </w:pPr>
            <w:r>
              <w:rPr>
                <w:rFonts w:ascii="Arial" w:hAnsi="Arial" w:cs="Arial"/>
                <w:sz w:val="20"/>
                <w:szCs w:val="20"/>
              </w:rPr>
              <w:t>Observe the pupil in class – consider access to resources, groupings, seating position.</w:t>
            </w:r>
          </w:p>
          <w:p w14:paraId="0E930461" w14:textId="77777777" w:rsidR="00730C2E" w:rsidRPr="00730C2E" w:rsidRDefault="00730C2E" w:rsidP="00730C2E">
            <w:pPr>
              <w:pStyle w:val="ListParagraph"/>
              <w:rPr>
                <w:rFonts w:ascii="Arial" w:hAnsi="Arial" w:cs="Arial"/>
                <w:sz w:val="20"/>
                <w:szCs w:val="20"/>
              </w:rPr>
            </w:pPr>
          </w:p>
          <w:p w14:paraId="44ED4BF4" w14:textId="7F74EC16" w:rsidR="00730C2E" w:rsidRDefault="00730C2E" w:rsidP="00730C2E">
            <w:pPr>
              <w:spacing w:after="0" w:line="240" w:lineRule="auto"/>
              <w:rPr>
                <w:rFonts w:ascii="Arial" w:hAnsi="Arial" w:cs="Arial"/>
                <w:b/>
                <w:bCs/>
                <w:sz w:val="20"/>
                <w:szCs w:val="20"/>
              </w:rPr>
            </w:pPr>
            <w:r>
              <w:rPr>
                <w:rFonts w:ascii="Arial" w:hAnsi="Arial" w:cs="Arial"/>
                <w:b/>
                <w:bCs/>
                <w:sz w:val="20"/>
                <w:szCs w:val="20"/>
              </w:rPr>
              <w:t>Difficulties could present as:</w:t>
            </w:r>
          </w:p>
          <w:p w14:paraId="26FF4DA5"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Inattentive</w:t>
            </w:r>
          </w:p>
          <w:p w14:paraId="7D6FD227"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Off-task</w:t>
            </w:r>
          </w:p>
          <w:p w14:paraId="1022FEE8"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Internalised response – emotional, frustrated, embarrassed, low self-worth, sad / depressed.</w:t>
            </w:r>
          </w:p>
          <w:p w14:paraId="73AB2984"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Externalised response – refusal, avoidance, defiance.</w:t>
            </w:r>
          </w:p>
          <w:p w14:paraId="28BA1186"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Low attendance</w:t>
            </w:r>
          </w:p>
          <w:p w14:paraId="058C11DE" w14:textId="3FFE4F9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Low resilience</w:t>
            </w:r>
          </w:p>
          <w:p w14:paraId="2BCA7BAD" w14:textId="77777777" w:rsidR="00730C2E" w:rsidRDefault="00730C2E"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Organisational difficulties</w:t>
            </w:r>
          </w:p>
          <w:p w14:paraId="0E6CFBD1" w14:textId="77777777" w:rsidR="007459E2" w:rsidRDefault="007459E2"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Misconceptions when learning</w:t>
            </w:r>
          </w:p>
          <w:p w14:paraId="71BFA394" w14:textId="77777777" w:rsidR="007459E2" w:rsidRDefault="007459E2"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Taking longer to understand new concepts</w:t>
            </w:r>
          </w:p>
          <w:p w14:paraId="6A6C7979" w14:textId="77777777" w:rsidR="000805D6" w:rsidRDefault="000805D6"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Mild sensory needs</w:t>
            </w:r>
          </w:p>
          <w:p w14:paraId="40E68435" w14:textId="77777777" w:rsidR="000805D6" w:rsidRDefault="000805D6" w:rsidP="00730C2E">
            <w:pPr>
              <w:pStyle w:val="ListParagraph"/>
              <w:numPr>
                <w:ilvl w:val="0"/>
                <w:numId w:val="45"/>
              </w:numPr>
              <w:spacing w:after="0" w:line="240" w:lineRule="auto"/>
              <w:rPr>
                <w:rFonts w:ascii="Arial" w:hAnsi="Arial" w:cs="Arial"/>
                <w:sz w:val="20"/>
                <w:szCs w:val="20"/>
              </w:rPr>
            </w:pPr>
            <w:r>
              <w:rPr>
                <w:rFonts w:ascii="Arial" w:hAnsi="Arial" w:cs="Arial"/>
                <w:sz w:val="20"/>
                <w:szCs w:val="20"/>
              </w:rPr>
              <w:t>Difficulties with fine motor skills</w:t>
            </w:r>
          </w:p>
          <w:p w14:paraId="58F80B99" w14:textId="77777777" w:rsidR="00912852" w:rsidRDefault="00912852" w:rsidP="00912852">
            <w:pPr>
              <w:spacing w:after="0" w:line="240" w:lineRule="auto"/>
              <w:rPr>
                <w:rFonts w:ascii="Arial" w:hAnsi="Arial" w:cs="Arial"/>
                <w:sz w:val="20"/>
                <w:szCs w:val="20"/>
              </w:rPr>
            </w:pPr>
          </w:p>
          <w:p w14:paraId="56597E4E" w14:textId="1B1D6483" w:rsidR="00912852" w:rsidRPr="00912852" w:rsidRDefault="00912852" w:rsidP="00912852">
            <w:pPr>
              <w:spacing w:after="0" w:line="240" w:lineRule="auto"/>
              <w:rPr>
                <w:rFonts w:ascii="Arial" w:hAnsi="Arial" w:cs="Arial"/>
                <w:sz w:val="20"/>
                <w:szCs w:val="20"/>
              </w:rPr>
            </w:pPr>
          </w:p>
        </w:tc>
        <w:tc>
          <w:tcPr>
            <w:tcW w:w="3544" w:type="dxa"/>
          </w:tcPr>
          <w:p w14:paraId="2583BA43" w14:textId="4E6E3CB1" w:rsidR="00A90FDF" w:rsidRPr="00B417F2" w:rsidRDefault="00B417F2" w:rsidP="001638EF">
            <w:pPr>
              <w:spacing w:after="0"/>
              <w:rPr>
                <w:rFonts w:ascii="Arial" w:hAnsi="Arial" w:cs="Arial"/>
                <w:b/>
                <w:sz w:val="20"/>
                <w:szCs w:val="20"/>
              </w:rPr>
            </w:pPr>
            <w:hyperlink r:id="rId15" w:history="1">
              <w:r w:rsidRPr="00B417F2">
                <w:rPr>
                  <w:rFonts w:ascii="Arial" w:hAnsi="Arial" w:cs="Arial"/>
                  <w:b/>
                  <w:sz w:val="20"/>
                  <w:szCs w:val="20"/>
                </w:rPr>
                <w:t>H</w:t>
              </w:r>
              <w:r w:rsidRPr="00B417F2">
                <w:rPr>
                  <w:b/>
                </w:rPr>
                <w:t>igh quality teaching</w:t>
              </w:r>
              <w:r w:rsidR="009A18D7" w:rsidRPr="00B417F2">
                <w:rPr>
                  <w:rStyle w:val="Hyperlink"/>
                  <w:rFonts w:ascii="Arial" w:hAnsi="Arial" w:cs="Arial"/>
                  <w:b/>
                  <w:sz w:val="20"/>
                  <w:szCs w:val="20"/>
                  <w:u w:val="none"/>
                </w:rPr>
                <w:t>:</w:t>
              </w:r>
            </w:hyperlink>
          </w:p>
          <w:p w14:paraId="51E846AC" w14:textId="107823EC" w:rsidR="009A18D7" w:rsidRDefault="009A18D7" w:rsidP="009A18D7">
            <w:pPr>
              <w:pStyle w:val="ListParagraph"/>
              <w:numPr>
                <w:ilvl w:val="0"/>
                <w:numId w:val="26"/>
              </w:numPr>
              <w:spacing w:after="0"/>
              <w:rPr>
                <w:rFonts w:ascii="Arial" w:hAnsi="Arial" w:cs="Arial"/>
                <w:sz w:val="20"/>
                <w:szCs w:val="20"/>
              </w:rPr>
            </w:pPr>
            <w:r>
              <w:rPr>
                <w:rFonts w:ascii="Arial" w:hAnsi="Arial" w:cs="Arial"/>
                <w:sz w:val="20"/>
                <w:szCs w:val="20"/>
              </w:rPr>
              <w:t>Awareness of common misconceptions</w:t>
            </w:r>
          </w:p>
          <w:p w14:paraId="7360301C" w14:textId="3FE70CF5" w:rsidR="009A18D7" w:rsidRDefault="009A18D7" w:rsidP="009A18D7">
            <w:pPr>
              <w:pStyle w:val="ListParagraph"/>
              <w:numPr>
                <w:ilvl w:val="0"/>
                <w:numId w:val="26"/>
              </w:numPr>
              <w:spacing w:after="0"/>
              <w:rPr>
                <w:rFonts w:ascii="Arial" w:hAnsi="Arial" w:cs="Arial"/>
                <w:sz w:val="20"/>
                <w:szCs w:val="20"/>
              </w:rPr>
            </w:pPr>
            <w:r>
              <w:rPr>
                <w:rFonts w:ascii="Arial" w:hAnsi="Arial" w:cs="Arial"/>
                <w:sz w:val="20"/>
                <w:szCs w:val="20"/>
              </w:rPr>
              <w:t>Provide clear instructions</w:t>
            </w:r>
          </w:p>
          <w:p w14:paraId="1DE8ED55" w14:textId="74CB2EA7" w:rsidR="009A18D7" w:rsidRDefault="009A18D7" w:rsidP="009A18D7">
            <w:pPr>
              <w:pStyle w:val="ListParagraph"/>
              <w:numPr>
                <w:ilvl w:val="0"/>
                <w:numId w:val="26"/>
              </w:numPr>
              <w:spacing w:after="0"/>
              <w:rPr>
                <w:rFonts w:ascii="Arial" w:hAnsi="Arial" w:cs="Arial"/>
                <w:sz w:val="20"/>
                <w:szCs w:val="20"/>
              </w:rPr>
            </w:pPr>
            <w:hyperlink r:id="rId16" w:history="1">
              <w:r w:rsidRPr="009A18D7">
                <w:rPr>
                  <w:rStyle w:val="Hyperlink"/>
                  <w:rFonts w:ascii="Arial" w:hAnsi="Arial" w:cs="Arial"/>
                  <w:sz w:val="20"/>
                  <w:szCs w:val="20"/>
                </w:rPr>
                <w:t>Use questioning to promote connected, flexible thinking</w:t>
              </w:r>
            </w:hyperlink>
          </w:p>
          <w:p w14:paraId="6ED63D62" w14:textId="04DCAD38" w:rsidR="009A18D7" w:rsidRDefault="009A18D7" w:rsidP="009A18D7">
            <w:pPr>
              <w:pStyle w:val="ListParagraph"/>
              <w:numPr>
                <w:ilvl w:val="0"/>
                <w:numId w:val="26"/>
              </w:numPr>
              <w:spacing w:after="0"/>
              <w:rPr>
                <w:rFonts w:ascii="Arial" w:hAnsi="Arial" w:cs="Arial"/>
                <w:sz w:val="20"/>
                <w:szCs w:val="20"/>
              </w:rPr>
            </w:pPr>
            <w:r>
              <w:rPr>
                <w:rFonts w:ascii="Arial" w:hAnsi="Arial" w:cs="Arial"/>
                <w:sz w:val="20"/>
                <w:szCs w:val="20"/>
              </w:rPr>
              <w:t>Link new learning to existing knowledge</w:t>
            </w:r>
          </w:p>
          <w:p w14:paraId="20EDFBC3" w14:textId="5EBE5B0B" w:rsidR="009A18D7" w:rsidRDefault="009A18D7" w:rsidP="009A18D7">
            <w:pPr>
              <w:pStyle w:val="ListParagraph"/>
              <w:numPr>
                <w:ilvl w:val="0"/>
                <w:numId w:val="26"/>
              </w:numPr>
              <w:spacing w:after="0"/>
              <w:rPr>
                <w:rFonts w:ascii="Arial" w:hAnsi="Arial" w:cs="Arial"/>
                <w:sz w:val="20"/>
                <w:szCs w:val="20"/>
              </w:rPr>
            </w:pPr>
            <w:r>
              <w:rPr>
                <w:rFonts w:ascii="Arial" w:hAnsi="Arial" w:cs="Arial"/>
                <w:sz w:val="20"/>
                <w:szCs w:val="20"/>
              </w:rPr>
              <w:t>Use worked examples</w:t>
            </w:r>
            <w:r w:rsidR="008E6B50">
              <w:rPr>
                <w:rFonts w:ascii="Arial" w:hAnsi="Arial" w:cs="Arial"/>
                <w:sz w:val="20"/>
                <w:szCs w:val="20"/>
              </w:rPr>
              <w:t xml:space="preserve"> and models</w:t>
            </w:r>
          </w:p>
          <w:p w14:paraId="068AE5DD" w14:textId="3CAE9576" w:rsidR="008E6B50" w:rsidRDefault="008E6B50" w:rsidP="008F05D9">
            <w:pPr>
              <w:pStyle w:val="ListParagraph"/>
              <w:numPr>
                <w:ilvl w:val="0"/>
                <w:numId w:val="26"/>
              </w:numPr>
              <w:spacing w:after="0"/>
              <w:rPr>
                <w:rFonts w:ascii="Arial" w:hAnsi="Arial" w:cs="Arial"/>
                <w:sz w:val="20"/>
                <w:szCs w:val="20"/>
              </w:rPr>
            </w:pPr>
            <w:r>
              <w:rPr>
                <w:rFonts w:ascii="Arial" w:hAnsi="Arial" w:cs="Arial"/>
                <w:sz w:val="20"/>
                <w:szCs w:val="20"/>
              </w:rPr>
              <w:t>Review past learning and plan for overlearning</w:t>
            </w:r>
          </w:p>
          <w:p w14:paraId="71B6A637" w14:textId="437D2B50" w:rsidR="008E6B50" w:rsidRDefault="008E6B50" w:rsidP="008F05D9">
            <w:pPr>
              <w:pStyle w:val="ListParagraph"/>
              <w:numPr>
                <w:ilvl w:val="0"/>
                <w:numId w:val="26"/>
              </w:numPr>
              <w:spacing w:after="0"/>
              <w:rPr>
                <w:rFonts w:ascii="Arial" w:hAnsi="Arial" w:cs="Arial"/>
                <w:sz w:val="20"/>
                <w:szCs w:val="20"/>
              </w:rPr>
            </w:pPr>
            <w:hyperlink r:id="rId17" w:history="1">
              <w:r w:rsidRPr="008E6B50">
                <w:rPr>
                  <w:rStyle w:val="Hyperlink"/>
                  <w:rFonts w:ascii="Arial" w:hAnsi="Arial" w:cs="Arial"/>
                  <w:sz w:val="20"/>
                  <w:szCs w:val="20"/>
                </w:rPr>
                <w:t>Provide clear task specific feedback</w:t>
              </w:r>
            </w:hyperlink>
          </w:p>
          <w:p w14:paraId="0C8029DB" w14:textId="1F335A2D" w:rsidR="008E6B50" w:rsidRDefault="008E6B50" w:rsidP="008F05D9">
            <w:pPr>
              <w:pStyle w:val="ListParagraph"/>
              <w:numPr>
                <w:ilvl w:val="0"/>
                <w:numId w:val="26"/>
              </w:numPr>
              <w:spacing w:after="0"/>
              <w:rPr>
                <w:rFonts w:ascii="Arial" w:hAnsi="Arial" w:cs="Arial"/>
                <w:sz w:val="20"/>
                <w:szCs w:val="20"/>
              </w:rPr>
            </w:pPr>
            <w:r>
              <w:rPr>
                <w:rFonts w:ascii="Arial" w:hAnsi="Arial" w:cs="Arial"/>
                <w:sz w:val="20"/>
                <w:szCs w:val="20"/>
              </w:rPr>
              <w:t>Sequence new learning using small steps</w:t>
            </w:r>
          </w:p>
          <w:p w14:paraId="101728D9" w14:textId="612CB70A" w:rsidR="001D3C2C" w:rsidRDefault="001D3C2C" w:rsidP="008F05D9">
            <w:pPr>
              <w:pStyle w:val="ListParagraph"/>
              <w:numPr>
                <w:ilvl w:val="0"/>
                <w:numId w:val="26"/>
              </w:numPr>
              <w:spacing w:after="0"/>
              <w:rPr>
                <w:rFonts w:ascii="Arial" w:hAnsi="Arial" w:cs="Arial"/>
                <w:sz w:val="20"/>
                <w:szCs w:val="20"/>
              </w:rPr>
            </w:pPr>
            <w:hyperlink r:id="rId18" w:history="1">
              <w:r w:rsidRPr="001D3C2C">
                <w:rPr>
                  <w:rStyle w:val="Hyperlink"/>
                  <w:rFonts w:ascii="Arial" w:hAnsi="Arial" w:cs="Arial"/>
                  <w:sz w:val="20"/>
                  <w:szCs w:val="20"/>
                </w:rPr>
                <w:t>Explicitly teach metacognition</w:t>
              </w:r>
            </w:hyperlink>
          </w:p>
          <w:p w14:paraId="0B76E662" w14:textId="761B2445" w:rsidR="001D3C2C" w:rsidRDefault="001D3C2C" w:rsidP="008F05D9">
            <w:pPr>
              <w:pStyle w:val="ListParagraph"/>
              <w:numPr>
                <w:ilvl w:val="0"/>
                <w:numId w:val="26"/>
              </w:numPr>
              <w:spacing w:after="0"/>
              <w:rPr>
                <w:rFonts w:ascii="Arial" w:hAnsi="Arial" w:cs="Arial"/>
                <w:sz w:val="20"/>
                <w:szCs w:val="20"/>
              </w:rPr>
            </w:pPr>
            <w:r>
              <w:rPr>
                <w:rFonts w:ascii="Arial" w:hAnsi="Arial" w:cs="Arial"/>
                <w:sz w:val="20"/>
                <w:szCs w:val="20"/>
              </w:rPr>
              <w:t xml:space="preserve">Teach new vocabulary </w:t>
            </w:r>
          </w:p>
          <w:p w14:paraId="0A4B6055" w14:textId="0C8C66BA" w:rsidR="00B417F2" w:rsidRPr="00EC39B3" w:rsidRDefault="00B417F2" w:rsidP="008F05D9">
            <w:pPr>
              <w:pStyle w:val="ListParagraph"/>
              <w:numPr>
                <w:ilvl w:val="0"/>
                <w:numId w:val="26"/>
              </w:numPr>
              <w:spacing w:after="0"/>
              <w:rPr>
                <w:rFonts w:ascii="Arial" w:hAnsi="Arial" w:cs="Arial"/>
                <w:sz w:val="20"/>
                <w:szCs w:val="20"/>
              </w:rPr>
            </w:pPr>
            <w:r w:rsidRPr="00EC39B3">
              <w:rPr>
                <w:rFonts w:ascii="Arial" w:hAnsi="Arial" w:cs="Arial"/>
                <w:sz w:val="20"/>
                <w:szCs w:val="20"/>
              </w:rPr>
              <w:t>Use of visuals</w:t>
            </w:r>
          </w:p>
          <w:p w14:paraId="64683BFD" w14:textId="173180AE" w:rsidR="00EC39B3" w:rsidRDefault="00EC39B3" w:rsidP="008F05D9">
            <w:pPr>
              <w:pStyle w:val="ListParagraph"/>
              <w:numPr>
                <w:ilvl w:val="0"/>
                <w:numId w:val="26"/>
              </w:numPr>
              <w:spacing w:after="0"/>
              <w:rPr>
                <w:rFonts w:ascii="Arial" w:hAnsi="Arial" w:cs="Arial"/>
                <w:sz w:val="20"/>
                <w:szCs w:val="20"/>
              </w:rPr>
            </w:pPr>
            <w:r w:rsidRPr="00EC39B3">
              <w:rPr>
                <w:rFonts w:ascii="Arial" w:hAnsi="Arial" w:cs="Arial"/>
                <w:sz w:val="20"/>
                <w:szCs w:val="20"/>
              </w:rPr>
              <w:t>Use of bullet points to organise / reduce longer texts</w:t>
            </w:r>
          </w:p>
          <w:p w14:paraId="38157CBF" w14:textId="2B5F72F2" w:rsidR="009A18D7" w:rsidRDefault="009A18D7" w:rsidP="008F05D9">
            <w:pPr>
              <w:pStyle w:val="ListParagraph"/>
              <w:spacing w:after="0"/>
              <w:ind w:left="360"/>
              <w:rPr>
                <w:rFonts w:ascii="Arial" w:hAnsi="Arial" w:cs="Arial"/>
                <w:sz w:val="20"/>
                <w:szCs w:val="20"/>
              </w:rPr>
            </w:pPr>
          </w:p>
          <w:p w14:paraId="07C9734D" w14:textId="113663E8" w:rsidR="009A18D7" w:rsidRDefault="009A18D7" w:rsidP="008F05D9">
            <w:pPr>
              <w:spacing w:after="0"/>
              <w:rPr>
                <w:rFonts w:ascii="Arial" w:hAnsi="Arial" w:cs="Arial"/>
                <w:b/>
                <w:sz w:val="20"/>
                <w:szCs w:val="20"/>
              </w:rPr>
            </w:pPr>
            <w:r>
              <w:rPr>
                <w:rFonts w:ascii="Arial" w:hAnsi="Arial" w:cs="Arial"/>
                <w:b/>
                <w:sz w:val="20"/>
                <w:szCs w:val="20"/>
              </w:rPr>
              <w:t>Environment:</w:t>
            </w:r>
          </w:p>
          <w:p w14:paraId="6EA38528" w14:textId="42550AA0" w:rsidR="009A18D7" w:rsidRPr="00CC2738" w:rsidRDefault="009A18D7" w:rsidP="008F05D9">
            <w:pPr>
              <w:pStyle w:val="ListParagraph"/>
              <w:numPr>
                <w:ilvl w:val="0"/>
                <w:numId w:val="40"/>
              </w:numPr>
              <w:spacing w:after="0"/>
              <w:rPr>
                <w:rStyle w:val="Hyperlink"/>
                <w:rFonts w:ascii="Arial" w:hAnsi="Arial" w:cs="Arial"/>
                <w:color w:val="auto"/>
                <w:sz w:val="20"/>
                <w:szCs w:val="20"/>
                <w:u w:val="none"/>
              </w:rPr>
            </w:pPr>
            <w:hyperlink r:id="rId19" w:history="1">
              <w:r w:rsidRPr="009A18D7">
                <w:rPr>
                  <w:rStyle w:val="Hyperlink"/>
                  <w:rFonts w:ascii="Arial" w:hAnsi="Arial" w:cs="Arial"/>
                  <w:sz w:val="20"/>
                  <w:szCs w:val="20"/>
                </w:rPr>
                <w:t>Create opportunities for group work</w:t>
              </w:r>
            </w:hyperlink>
            <w:r w:rsidR="007A6FB9">
              <w:rPr>
                <w:rFonts w:ascii="Arial" w:hAnsi="Arial" w:cs="Arial"/>
                <w:sz w:val="20"/>
                <w:szCs w:val="20"/>
              </w:rPr>
              <w:t xml:space="preserve"> / </w:t>
            </w:r>
            <w:hyperlink r:id="rId20" w:history="1">
              <w:r w:rsidR="007A6FB9" w:rsidRPr="007A6FB9">
                <w:rPr>
                  <w:rStyle w:val="Hyperlink"/>
                  <w:rFonts w:ascii="Arial" w:hAnsi="Arial" w:cs="Arial"/>
                  <w:sz w:val="20"/>
                  <w:szCs w:val="20"/>
                </w:rPr>
                <w:t>flexible grouping</w:t>
              </w:r>
            </w:hyperlink>
          </w:p>
          <w:p w14:paraId="0764EF23" w14:textId="0B31846D" w:rsidR="00CC2738" w:rsidRPr="00EC39B3" w:rsidRDefault="00CC2738" w:rsidP="008F05D9">
            <w:pPr>
              <w:pStyle w:val="ListParagraph"/>
              <w:numPr>
                <w:ilvl w:val="0"/>
                <w:numId w:val="40"/>
              </w:numPr>
              <w:spacing w:after="0"/>
              <w:rPr>
                <w:rStyle w:val="Hyperlink"/>
                <w:rFonts w:ascii="Arial" w:hAnsi="Arial" w:cs="Arial"/>
                <w:color w:val="000000" w:themeColor="text1"/>
                <w:sz w:val="16"/>
                <w:szCs w:val="16"/>
                <w:u w:val="none"/>
              </w:rPr>
            </w:pPr>
            <w:r w:rsidRPr="00CC2738">
              <w:rPr>
                <w:rStyle w:val="Hyperlink"/>
                <w:rFonts w:ascii="Arial" w:hAnsi="Arial" w:cs="Arial"/>
                <w:color w:val="000000" w:themeColor="text1"/>
                <w:sz w:val="20"/>
                <w:szCs w:val="20"/>
                <w:u w:val="none"/>
              </w:rPr>
              <w:t>Consider: seating position, personal space, classroom layout, displays, location of resources and IT</w:t>
            </w:r>
          </w:p>
          <w:p w14:paraId="0AF5F448" w14:textId="7DF0ED52" w:rsidR="00EC39B3" w:rsidRPr="00EC39B3" w:rsidRDefault="00EC39B3" w:rsidP="008F05D9">
            <w:pPr>
              <w:pStyle w:val="ListParagraph"/>
              <w:numPr>
                <w:ilvl w:val="0"/>
                <w:numId w:val="40"/>
              </w:numPr>
              <w:spacing w:after="0"/>
              <w:rPr>
                <w:rFonts w:ascii="Arial" w:hAnsi="Arial" w:cs="Arial"/>
                <w:color w:val="000000" w:themeColor="text1"/>
                <w:sz w:val="20"/>
                <w:szCs w:val="20"/>
              </w:rPr>
            </w:pPr>
            <w:r w:rsidRPr="00EC39B3">
              <w:rPr>
                <w:rStyle w:val="Hyperlink"/>
                <w:rFonts w:ascii="Arial" w:hAnsi="Arial" w:cs="Arial"/>
                <w:color w:val="000000" w:themeColor="text1"/>
                <w:sz w:val="20"/>
                <w:szCs w:val="20"/>
                <w:u w:val="none"/>
              </w:rPr>
              <w:t>Visuals / signposting within the classroom is clear</w:t>
            </w:r>
          </w:p>
          <w:p w14:paraId="498D6A0A" w14:textId="77777777" w:rsidR="00A90FDF" w:rsidRPr="00E445F4" w:rsidRDefault="00A90FDF" w:rsidP="008F05D9">
            <w:pPr>
              <w:spacing w:after="0" w:line="240" w:lineRule="auto"/>
              <w:rPr>
                <w:rFonts w:ascii="Arial" w:hAnsi="Arial" w:cs="Arial"/>
                <w:sz w:val="20"/>
                <w:szCs w:val="20"/>
              </w:rPr>
            </w:pPr>
          </w:p>
          <w:p w14:paraId="6B462EF2" w14:textId="77777777" w:rsidR="00A90FDF" w:rsidRPr="009A18D7" w:rsidRDefault="009A18D7" w:rsidP="008F05D9">
            <w:pPr>
              <w:spacing w:after="0" w:line="240" w:lineRule="auto"/>
              <w:rPr>
                <w:rFonts w:ascii="Arial" w:hAnsi="Arial" w:cs="Arial"/>
                <w:b/>
                <w:sz w:val="20"/>
                <w:szCs w:val="20"/>
              </w:rPr>
            </w:pPr>
            <w:r w:rsidRPr="009A18D7">
              <w:rPr>
                <w:rFonts w:ascii="Arial" w:hAnsi="Arial" w:cs="Arial"/>
                <w:b/>
                <w:sz w:val="20"/>
                <w:szCs w:val="20"/>
              </w:rPr>
              <w:t>Adaptations:</w:t>
            </w:r>
          </w:p>
          <w:p w14:paraId="0962FF13" w14:textId="5736602F" w:rsidR="009A18D7" w:rsidRDefault="009A18D7" w:rsidP="008F05D9">
            <w:pPr>
              <w:pStyle w:val="ListParagraph"/>
              <w:numPr>
                <w:ilvl w:val="0"/>
                <w:numId w:val="26"/>
              </w:numPr>
              <w:spacing w:after="0"/>
              <w:rPr>
                <w:rFonts w:ascii="Arial" w:hAnsi="Arial" w:cs="Arial"/>
                <w:sz w:val="20"/>
                <w:szCs w:val="20"/>
              </w:rPr>
            </w:pPr>
            <w:hyperlink r:id="rId21" w:history="1">
              <w:r w:rsidRPr="008E6B50">
                <w:rPr>
                  <w:rStyle w:val="Hyperlink"/>
                  <w:rFonts w:ascii="Arial" w:hAnsi="Arial" w:cs="Arial"/>
                  <w:sz w:val="20"/>
                  <w:szCs w:val="20"/>
                </w:rPr>
                <w:t>Provide varied explanations, representation, examples for one concept</w:t>
              </w:r>
            </w:hyperlink>
          </w:p>
          <w:p w14:paraId="7E1CD088" w14:textId="5A24926D" w:rsidR="008E6B50" w:rsidRDefault="008E6B50" w:rsidP="008F05D9">
            <w:pPr>
              <w:pStyle w:val="ListParagraph"/>
              <w:numPr>
                <w:ilvl w:val="0"/>
                <w:numId w:val="26"/>
              </w:numPr>
              <w:spacing w:after="0"/>
              <w:rPr>
                <w:rFonts w:ascii="Arial" w:hAnsi="Arial" w:cs="Arial"/>
                <w:sz w:val="20"/>
                <w:szCs w:val="20"/>
              </w:rPr>
            </w:pPr>
            <w:r>
              <w:rPr>
                <w:rFonts w:ascii="Arial" w:hAnsi="Arial" w:cs="Arial"/>
                <w:sz w:val="20"/>
                <w:szCs w:val="20"/>
              </w:rPr>
              <w:lastRenderedPageBreak/>
              <w:t>Plan for concrete, pictorial and abstract learning opportunities</w:t>
            </w:r>
          </w:p>
          <w:p w14:paraId="5129E955" w14:textId="72285723" w:rsidR="009A18D7" w:rsidRPr="00254064" w:rsidRDefault="00F903EA" w:rsidP="00254064">
            <w:pPr>
              <w:pStyle w:val="ListParagraph"/>
              <w:numPr>
                <w:ilvl w:val="0"/>
                <w:numId w:val="26"/>
              </w:numPr>
              <w:spacing w:after="0"/>
              <w:rPr>
                <w:rFonts w:ascii="Arial" w:hAnsi="Arial" w:cs="Arial"/>
                <w:sz w:val="20"/>
                <w:szCs w:val="20"/>
              </w:rPr>
            </w:pPr>
            <w:hyperlink r:id="rId22" w:history="1">
              <w:r w:rsidRPr="00F903EA">
                <w:rPr>
                  <w:rStyle w:val="Hyperlink"/>
                  <w:rFonts w:ascii="Arial" w:hAnsi="Arial" w:cs="Arial"/>
                  <w:sz w:val="20"/>
                  <w:szCs w:val="20"/>
                </w:rPr>
                <w:t>Use of technology</w:t>
              </w:r>
            </w:hyperlink>
            <w:r>
              <w:rPr>
                <w:rFonts w:ascii="Arial" w:hAnsi="Arial" w:cs="Arial"/>
                <w:sz w:val="20"/>
                <w:szCs w:val="20"/>
              </w:rPr>
              <w:t xml:space="preserve"> </w:t>
            </w:r>
          </w:p>
        </w:tc>
        <w:tc>
          <w:tcPr>
            <w:tcW w:w="3767" w:type="dxa"/>
          </w:tcPr>
          <w:p w14:paraId="5ACF17CA" w14:textId="77777777" w:rsidR="008E6B50" w:rsidRPr="008E6B50" w:rsidRDefault="008E6B50" w:rsidP="00AF50EF">
            <w:pPr>
              <w:spacing w:after="0"/>
              <w:rPr>
                <w:rFonts w:ascii="Arial" w:hAnsi="Arial" w:cs="Arial"/>
                <w:b/>
                <w:sz w:val="20"/>
                <w:szCs w:val="20"/>
              </w:rPr>
            </w:pPr>
            <w:r w:rsidRPr="008E6B50">
              <w:rPr>
                <w:rFonts w:ascii="Arial" w:hAnsi="Arial" w:cs="Arial"/>
                <w:b/>
                <w:sz w:val="20"/>
                <w:szCs w:val="20"/>
              </w:rPr>
              <w:lastRenderedPageBreak/>
              <w:t>Teaching pedagogy:</w:t>
            </w:r>
          </w:p>
          <w:p w14:paraId="77ED06DD" w14:textId="77777777" w:rsidR="008E6B50" w:rsidRPr="00912852" w:rsidRDefault="008E6B50" w:rsidP="000E30C5">
            <w:pPr>
              <w:pStyle w:val="ListParagraph"/>
              <w:numPr>
                <w:ilvl w:val="0"/>
                <w:numId w:val="52"/>
              </w:numPr>
              <w:spacing w:after="0"/>
              <w:rPr>
                <w:rStyle w:val="Hyperlink"/>
                <w:rFonts w:ascii="Arial" w:hAnsi="Arial" w:cs="Arial"/>
                <w:color w:val="auto"/>
                <w:sz w:val="20"/>
                <w:szCs w:val="20"/>
                <w:u w:val="none"/>
              </w:rPr>
            </w:pPr>
            <w:hyperlink r:id="rId23" w:history="1">
              <w:proofErr w:type="spellStart"/>
              <w:r w:rsidRPr="008E6B50">
                <w:rPr>
                  <w:rStyle w:val="Hyperlink"/>
                  <w:rFonts w:ascii="Arial" w:hAnsi="Arial" w:cs="Arial"/>
                  <w:sz w:val="20"/>
                  <w:szCs w:val="20"/>
                </w:rPr>
                <w:t>Rosenshine’s</w:t>
              </w:r>
              <w:proofErr w:type="spellEnd"/>
              <w:r w:rsidRPr="008E6B50">
                <w:rPr>
                  <w:rStyle w:val="Hyperlink"/>
                  <w:rFonts w:ascii="Arial" w:hAnsi="Arial" w:cs="Arial"/>
                  <w:sz w:val="20"/>
                  <w:szCs w:val="20"/>
                </w:rPr>
                <w:t xml:space="preserve"> Principles of Instruction</w:t>
              </w:r>
            </w:hyperlink>
          </w:p>
          <w:p w14:paraId="4686A90A" w14:textId="77777777" w:rsidR="00912852" w:rsidRDefault="00912852" w:rsidP="00912852">
            <w:pPr>
              <w:spacing w:after="0"/>
              <w:rPr>
                <w:rFonts w:ascii="Arial" w:hAnsi="Arial" w:cs="Arial"/>
                <w:sz w:val="20"/>
                <w:szCs w:val="20"/>
              </w:rPr>
            </w:pPr>
          </w:p>
          <w:p w14:paraId="18E8B876" w14:textId="19CA77BC" w:rsidR="00F5574B" w:rsidRPr="00F5574B" w:rsidRDefault="000B56E5" w:rsidP="00912852">
            <w:pPr>
              <w:spacing w:after="0"/>
              <w:rPr>
                <w:rFonts w:ascii="Arial" w:hAnsi="Arial" w:cs="Arial"/>
                <w:b/>
                <w:bCs/>
                <w:sz w:val="20"/>
                <w:szCs w:val="20"/>
              </w:rPr>
            </w:pPr>
            <w:r>
              <w:rPr>
                <w:rFonts w:ascii="Arial" w:hAnsi="Arial" w:cs="Arial"/>
                <w:b/>
                <w:bCs/>
                <w:sz w:val="20"/>
                <w:szCs w:val="20"/>
              </w:rPr>
              <w:t xml:space="preserve">Staff </w:t>
            </w:r>
            <w:r w:rsidR="00F5574B" w:rsidRPr="00F5574B">
              <w:rPr>
                <w:rFonts w:ascii="Arial" w:hAnsi="Arial" w:cs="Arial"/>
                <w:b/>
                <w:bCs/>
                <w:sz w:val="20"/>
                <w:szCs w:val="20"/>
              </w:rPr>
              <w:t>Resources:</w:t>
            </w:r>
          </w:p>
          <w:p w14:paraId="144E4EF2" w14:textId="77777777" w:rsidR="00912852" w:rsidRPr="000B56E5" w:rsidRDefault="00F5574B" w:rsidP="000E30C5">
            <w:pPr>
              <w:pStyle w:val="ListParagraph"/>
              <w:numPr>
                <w:ilvl w:val="0"/>
                <w:numId w:val="52"/>
              </w:numPr>
              <w:spacing w:after="0"/>
              <w:rPr>
                <w:rFonts w:ascii="Arial" w:hAnsi="Arial" w:cs="Arial"/>
                <w:sz w:val="20"/>
                <w:szCs w:val="20"/>
              </w:rPr>
            </w:pPr>
            <w:hyperlink r:id="rId24" w:history="1">
              <w:r w:rsidRPr="000B56E5">
                <w:rPr>
                  <w:rStyle w:val="Hyperlink"/>
                  <w:rFonts w:ascii="Arial" w:hAnsi="Arial" w:cs="Arial"/>
                  <w:sz w:val="20"/>
                  <w:szCs w:val="20"/>
                </w:rPr>
                <w:t>Supporting Working Memory</w:t>
              </w:r>
            </w:hyperlink>
          </w:p>
          <w:p w14:paraId="56FE2FFE" w14:textId="77777777" w:rsidR="00F5574B" w:rsidRPr="000B56E5" w:rsidRDefault="00F5574B" w:rsidP="000E30C5">
            <w:pPr>
              <w:pStyle w:val="ListParagraph"/>
              <w:numPr>
                <w:ilvl w:val="0"/>
                <w:numId w:val="52"/>
              </w:numPr>
              <w:spacing w:after="0"/>
              <w:rPr>
                <w:rFonts w:ascii="Arial" w:hAnsi="Arial" w:cs="Arial"/>
                <w:sz w:val="20"/>
                <w:szCs w:val="20"/>
              </w:rPr>
            </w:pPr>
            <w:hyperlink r:id="rId25" w:history="1">
              <w:r w:rsidRPr="000B56E5">
                <w:rPr>
                  <w:rStyle w:val="Hyperlink"/>
                  <w:rFonts w:ascii="Arial" w:hAnsi="Arial" w:cs="Arial"/>
                  <w:sz w:val="20"/>
                  <w:szCs w:val="20"/>
                </w:rPr>
                <w:t>Understanding Slow Processing Speed</w:t>
              </w:r>
            </w:hyperlink>
          </w:p>
          <w:p w14:paraId="49DB9014" w14:textId="77777777" w:rsidR="00F5574B" w:rsidRPr="000B56E5" w:rsidRDefault="00F5574B" w:rsidP="000E30C5">
            <w:pPr>
              <w:pStyle w:val="ListParagraph"/>
              <w:numPr>
                <w:ilvl w:val="0"/>
                <w:numId w:val="52"/>
              </w:numPr>
              <w:spacing w:after="0"/>
              <w:rPr>
                <w:rFonts w:ascii="Arial" w:hAnsi="Arial" w:cs="Arial"/>
                <w:sz w:val="20"/>
                <w:szCs w:val="20"/>
              </w:rPr>
            </w:pPr>
            <w:hyperlink r:id="rId26" w:history="1">
              <w:r w:rsidRPr="000B56E5">
                <w:rPr>
                  <w:rStyle w:val="Hyperlink"/>
                  <w:rFonts w:ascii="Arial" w:hAnsi="Arial" w:cs="Arial"/>
                  <w:sz w:val="20"/>
                  <w:szCs w:val="20"/>
                </w:rPr>
                <w:t>Supporting Transition</w:t>
              </w:r>
            </w:hyperlink>
          </w:p>
          <w:p w14:paraId="2C72B33B" w14:textId="77777777" w:rsidR="00F5574B" w:rsidRPr="000B56E5" w:rsidRDefault="00F5574B" w:rsidP="000E30C5">
            <w:pPr>
              <w:pStyle w:val="ListParagraph"/>
              <w:numPr>
                <w:ilvl w:val="0"/>
                <w:numId w:val="52"/>
              </w:numPr>
              <w:spacing w:after="0"/>
              <w:rPr>
                <w:rFonts w:ascii="Arial" w:hAnsi="Arial" w:cs="Arial"/>
                <w:sz w:val="20"/>
                <w:szCs w:val="20"/>
              </w:rPr>
            </w:pPr>
            <w:hyperlink r:id="rId27" w:history="1">
              <w:r w:rsidRPr="000B56E5">
                <w:rPr>
                  <w:rStyle w:val="Hyperlink"/>
                  <w:rFonts w:ascii="Arial" w:hAnsi="Arial" w:cs="Arial"/>
                  <w:sz w:val="20"/>
                  <w:szCs w:val="20"/>
                </w:rPr>
                <w:t>Learning through play guidance</w:t>
              </w:r>
            </w:hyperlink>
          </w:p>
          <w:p w14:paraId="0C9EDDED" w14:textId="77777777" w:rsidR="00445FD8" w:rsidRPr="000B56E5" w:rsidRDefault="00445FD8" w:rsidP="000E30C5">
            <w:pPr>
              <w:pStyle w:val="ListParagraph"/>
              <w:numPr>
                <w:ilvl w:val="0"/>
                <w:numId w:val="52"/>
              </w:numPr>
              <w:spacing w:after="0"/>
              <w:rPr>
                <w:rFonts w:ascii="Arial" w:hAnsi="Arial" w:cs="Arial"/>
                <w:sz w:val="20"/>
                <w:szCs w:val="20"/>
              </w:rPr>
            </w:pPr>
            <w:hyperlink r:id="rId28" w:history="1">
              <w:r w:rsidRPr="000B56E5">
                <w:rPr>
                  <w:rStyle w:val="Hyperlink"/>
                  <w:rFonts w:ascii="Arial" w:hAnsi="Arial" w:cs="Arial"/>
                  <w:sz w:val="20"/>
                  <w:szCs w:val="20"/>
                </w:rPr>
                <w:t>Managing sensory needs</w:t>
              </w:r>
            </w:hyperlink>
          </w:p>
          <w:p w14:paraId="0D65CA4D" w14:textId="77777777" w:rsidR="00445FD8" w:rsidRPr="0088776E" w:rsidRDefault="00445FD8" w:rsidP="000E30C5">
            <w:pPr>
              <w:pStyle w:val="ListParagraph"/>
              <w:numPr>
                <w:ilvl w:val="0"/>
                <w:numId w:val="52"/>
              </w:numPr>
              <w:spacing w:after="0"/>
              <w:rPr>
                <w:rStyle w:val="Hyperlink"/>
                <w:rFonts w:ascii="Arial" w:hAnsi="Arial" w:cs="Arial"/>
                <w:color w:val="auto"/>
                <w:sz w:val="20"/>
                <w:szCs w:val="20"/>
                <w:u w:val="none"/>
              </w:rPr>
            </w:pPr>
            <w:hyperlink r:id="rId29" w:history="1">
              <w:r w:rsidRPr="000B56E5">
                <w:rPr>
                  <w:rStyle w:val="Hyperlink"/>
                  <w:rFonts w:ascii="Arial" w:hAnsi="Arial" w:cs="Arial"/>
                  <w:sz w:val="20"/>
                  <w:szCs w:val="20"/>
                </w:rPr>
                <w:t>Understanding learning differences</w:t>
              </w:r>
            </w:hyperlink>
          </w:p>
          <w:p w14:paraId="0B65A449" w14:textId="492354A5" w:rsidR="0088776E" w:rsidRPr="000B56E5" w:rsidRDefault="0088776E" w:rsidP="000E30C5">
            <w:pPr>
              <w:pStyle w:val="ListParagraph"/>
              <w:numPr>
                <w:ilvl w:val="0"/>
                <w:numId w:val="52"/>
              </w:numPr>
              <w:spacing w:after="0"/>
              <w:rPr>
                <w:rFonts w:ascii="Arial" w:hAnsi="Arial" w:cs="Arial"/>
                <w:sz w:val="20"/>
                <w:szCs w:val="20"/>
              </w:rPr>
            </w:pPr>
            <w:hyperlink r:id="rId30" w:history="1">
              <w:r w:rsidRPr="0088776E">
                <w:rPr>
                  <w:rStyle w:val="Hyperlink"/>
                </w:rPr>
                <w:t>Quick Guide: Working Memory</w:t>
              </w:r>
            </w:hyperlink>
          </w:p>
          <w:p w14:paraId="706349C7" w14:textId="77777777" w:rsidR="000B56E5" w:rsidRDefault="000B56E5" w:rsidP="00912852">
            <w:pPr>
              <w:spacing w:after="0"/>
              <w:rPr>
                <w:rFonts w:ascii="Arial" w:hAnsi="Arial" w:cs="Arial"/>
                <w:sz w:val="20"/>
                <w:szCs w:val="20"/>
              </w:rPr>
            </w:pPr>
          </w:p>
          <w:p w14:paraId="3F78062D" w14:textId="688FF25E" w:rsidR="000B56E5" w:rsidRDefault="000B56E5" w:rsidP="00912852">
            <w:pPr>
              <w:spacing w:after="0"/>
              <w:rPr>
                <w:rFonts w:ascii="Arial" w:hAnsi="Arial" w:cs="Arial"/>
                <w:b/>
                <w:bCs/>
                <w:sz w:val="20"/>
                <w:szCs w:val="20"/>
              </w:rPr>
            </w:pPr>
            <w:r w:rsidRPr="000B56E5">
              <w:rPr>
                <w:rFonts w:ascii="Arial" w:hAnsi="Arial" w:cs="Arial"/>
                <w:b/>
                <w:bCs/>
                <w:sz w:val="20"/>
                <w:szCs w:val="20"/>
              </w:rPr>
              <w:t>Pupil Resources:</w:t>
            </w:r>
          </w:p>
          <w:p w14:paraId="1EC5376A" w14:textId="77777777" w:rsidR="000B56E5" w:rsidRPr="000B56E5" w:rsidRDefault="000B56E5" w:rsidP="000E30C5">
            <w:pPr>
              <w:numPr>
                <w:ilvl w:val="0"/>
                <w:numId w:val="52"/>
              </w:numPr>
              <w:spacing w:after="0" w:line="240" w:lineRule="auto"/>
              <w:rPr>
                <w:rFonts w:ascii="Arial" w:hAnsi="Arial" w:cs="Arial"/>
                <w:color w:val="000000"/>
                <w:kern w:val="0"/>
                <w:sz w:val="20"/>
                <w:szCs w:val="20"/>
                <w14:ligatures w14:val="none"/>
              </w:rPr>
            </w:pPr>
            <w:r w:rsidRPr="000B56E5">
              <w:rPr>
                <w:rFonts w:ascii="Arial" w:hAnsi="Arial" w:cs="Arial"/>
                <w:color w:val="000000"/>
                <w:sz w:val="20"/>
                <w:szCs w:val="20"/>
              </w:rPr>
              <w:t>Individual workstation</w:t>
            </w:r>
          </w:p>
          <w:p w14:paraId="0EEBADD6" w14:textId="77777777" w:rsidR="000B56E5" w:rsidRPr="000B56E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Hover support</w:t>
            </w:r>
          </w:p>
          <w:p w14:paraId="0278936F" w14:textId="77777777" w:rsidR="000B56E5" w:rsidRPr="000B56E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Mark writing for content</w:t>
            </w:r>
          </w:p>
          <w:p w14:paraId="66BCAEA3" w14:textId="77777777" w:rsidR="000B56E5" w:rsidRPr="000B56E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Allow additional time to complete tasks</w:t>
            </w:r>
          </w:p>
          <w:p w14:paraId="6F848E96" w14:textId="77777777" w:rsidR="000B56E5" w:rsidRPr="000B56E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Consider recording options and demand</w:t>
            </w:r>
          </w:p>
          <w:p w14:paraId="4B5F0C80" w14:textId="77777777" w:rsidR="000B56E5" w:rsidRPr="000B56E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Small group pre-teaching vocabulary or skill</w:t>
            </w:r>
          </w:p>
          <w:p w14:paraId="5DDC7B11" w14:textId="2581032C" w:rsidR="000E30C5" w:rsidRPr="000E30C5" w:rsidRDefault="000B56E5" w:rsidP="000E30C5">
            <w:pPr>
              <w:numPr>
                <w:ilvl w:val="0"/>
                <w:numId w:val="52"/>
              </w:numPr>
              <w:spacing w:after="0" w:line="240" w:lineRule="auto"/>
              <w:rPr>
                <w:rFonts w:ascii="Arial" w:hAnsi="Arial" w:cs="Arial"/>
                <w:color w:val="000000"/>
                <w:sz w:val="20"/>
                <w:szCs w:val="20"/>
              </w:rPr>
            </w:pPr>
            <w:r w:rsidRPr="000B56E5">
              <w:rPr>
                <w:rFonts w:ascii="Arial" w:hAnsi="Arial" w:cs="Arial"/>
                <w:color w:val="000000"/>
                <w:sz w:val="20"/>
                <w:szCs w:val="20"/>
              </w:rPr>
              <w:t>Small group post-teaching to embed class teaching</w:t>
            </w:r>
          </w:p>
          <w:p w14:paraId="6E6A2785" w14:textId="6F259601" w:rsidR="000E30C5" w:rsidRPr="00EC39B3" w:rsidRDefault="000E30C5" w:rsidP="000E30C5">
            <w:pPr>
              <w:pStyle w:val="ListParagraph"/>
              <w:numPr>
                <w:ilvl w:val="0"/>
                <w:numId w:val="52"/>
              </w:numPr>
              <w:spacing w:after="0"/>
              <w:rPr>
                <w:rFonts w:ascii="Arial" w:hAnsi="Arial" w:cs="Arial"/>
                <w:sz w:val="20"/>
                <w:szCs w:val="20"/>
              </w:rPr>
            </w:pPr>
            <w:hyperlink r:id="rId31" w:history="1">
              <w:r w:rsidRPr="00254064">
                <w:rPr>
                  <w:rStyle w:val="Hyperlink"/>
                  <w:rFonts w:ascii="Arial" w:hAnsi="Arial" w:cs="Arial"/>
                  <w:sz w:val="20"/>
                  <w:szCs w:val="20"/>
                </w:rPr>
                <w:t>Use of digital technology</w:t>
              </w:r>
            </w:hyperlink>
          </w:p>
          <w:p w14:paraId="2B062232" w14:textId="1B68C7BB" w:rsidR="00021A95" w:rsidRPr="000B56E5" w:rsidRDefault="00021A95" w:rsidP="00021A95">
            <w:pPr>
              <w:spacing w:after="0" w:line="240" w:lineRule="auto"/>
              <w:ind w:left="360"/>
              <w:rPr>
                <w:rFonts w:ascii="Arial" w:hAnsi="Arial" w:cs="Arial"/>
                <w:color w:val="000000"/>
                <w:sz w:val="20"/>
                <w:szCs w:val="20"/>
              </w:rPr>
            </w:pPr>
          </w:p>
          <w:p w14:paraId="57F00E4D" w14:textId="41F00C2F" w:rsidR="000B56E5" w:rsidRPr="000B56E5" w:rsidRDefault="000B56E5" w:rsidP="000B56E5">
            <w:pPr>
              <w:spacing w:after="0" w:line="240" w:lineRule="auto"/>
              <w:rPr>
                <w:rFonts w:ascii="Arial" w:hAnsi="Arial" w:cs="Arial"/>
                <w:b/>
                <w:bCs/>
                <w:sz w:val="20"/>
                <w:szCs w:val="20"/>
              </w:rPr>
            </w:pPr>
          </w:p>
        </w:tc>
        <w:tc>
          <w:tcPr>
            <w:tcW w:w="2333" w:type="dxa"/>
          </w:tcPr>
          <w:p w14:paraId="68CB65F2" w14:textId="1901396A" w:rsidR="00CC2738" w:rsidRPr="00EC3217" w:rsidRDefault="00CC2738" w:rsidP="00CC2738">
            <w:pPr>
              <w:rPr>
                <w:rFonts w:ascii="Arial" w:hAnsi="Arial" w:cs="Arial"/>
                <w:sz w:val="20"/>
                <w:szCs w:val="20"/>
              </w:rPr>
            </w:pPr>
            <w:r w:rsidRPr="00B72A30">
              <w:rPr>
                <w:rFonts w:ascii="Arial" w:hAnsi="Arial" w:cs="Arial"/>
                <w:sz w:val="20"/>
                <w:szCs w:val="20"/>
              </w:rPr>
              <w:t>Quantitative and qualitative data to evidence progress against agreed prior targets/outcomes.</w:t>
            </w:r>
          </w:p>
          <w:p w14:paraId="13AF26FC" w14:textId="5F0462A9" w:rsidR="00CC2738" w:rsidRPr="00EC3217" w:rsidRDefault="00CC2738" w:rsidP="00CC2738">
            <w:pPr>
              <w:rPr>
                <w:rFonts w:ascii="Arial" w:hAnsi="Arial" w:cs="Arial"/>
                <w:sz w:val="20"/>
                <w:szCs w:val="20"/>
              </w:rPr>
            </w:pPr>
            <w:r w:rsidRPr="00EC3217">
              <w:rPr>
                <w:rFonts w:ascii="Arial" w:hAnsi="Arial" w:cs="Arial"/>
                <w:sz w:val="20"/>
                <w:szCs w:val="20"/>
              </w:rPr>
              <w:t>Quantitative - attainment &amp; progress data</w:t>
            </w:r>
            <w:r>
              <w:rPr>
                <w:rFonts w:ascii="Arial" w:hAnsi="Arial" w:cs="Arial"/>
                <w:sz w:val="20"/>
                <w:szCs w:val="20"/>
              </w:rPr>
              <w:t>.</w:t>
            </w:r>
          </w:p>
          <w:p w14:paraId="41775296" w14:textId="77777777" w:rsidR="00CC2738" w:rsidRPr="00EC3217" w:rsidRDefault="00CC2738" w:rsidP="00CC2738">
            <w:pPr>
              <w:rPr>
                <w:rFonts w:ascii="Arial" w:hAnsi="Arial" w:cs="Arial"/>
                <w:sz w:val="20"/>
                <w:szCs w:val="20"/>
              </w:rPr>
            </w:pPr>
            <w:r w:rsidRPr="00EC3217">
              <w:rPr>
                <w:rFonts w:ascii="Arial" w:hAnsi="Arial" w:cs="Arial"/>
                <w:sz w:val="20"/>
                <w:szCs w:val="20"/>
              </w:rPr>
              <w:t>Qualitative - Using observation, staff/pupil/parent views and pre and post data (e.g., questionnaire, scaling) evidence improvement in, for example</w:t>
            </w:r>
            <w:r>
              <w:rPr>
                <w:rFonts w:ascii="Arial" w:hAnsi="Arial" w:cs="Arial"/>
                <w:sz w:val="20"/>
                <w:szCs w:val="20"/>
              </w:rPr>
              <w:t>:</w:t>
            </w:r>
          </w:p>
          <w:p w14:paraId="19A81172"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P</w:t>
            </w:r>
            <w:r w:rsidRPr="00EC3217">
              <w:rPr>
                <w:rFonts w:ascii="Arial" w:hAnsi="Arial" w:cs="Arial"/>
                <w:sz w:val="20"/>
                <w:szCs w:val="20"/>
              </w:rPr>
              <w:t>articipation &amp; engagement in learning</w:t>
            </w:r>
            <w:r>
              <w:rPr>
                <w:rFonts w:ascii="Arial" w:hAnsi="Arial" w:cs="Arial"/>
                <w:sz w:val="20"/>
                <w:szCs w:val="20"/>
              </w:rPr>
              <w:t>.</w:t>
            </w:r>
          </w:p>
          <w:p w14:paraId="5FB20ACB"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R</w:t>
            </w:r>
            <w:r w:rsidRPr="00EC3217">
              <w:rPr>
                <w:rFonts w:ascii="Arial" w:hAnsi="Arial" w:cs="Arial"/>
                <w:sz w:val="20"/>
                <w:szCs w:val="20"/>
              </w:rPr>
              <w:t>etention of key concepts and skills</w:t>
            </w:r>
            <w:r>
              <w:rPr>
                <w:rFonts w:ascii="Arial" w:hAnsi="Arial" w:cs="Arial"/>
                <w:sz w:val="20"/>
                <w:szCs w:val="20"/>
              </w:rPr>
              <w:t>.</w:t>
            </w:r>
          </w:p>
          <w:p w14:paraId="4C54F96B"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I</w:t>
            </w:r>
            <w:r w:rsidRPr="00EC3217">
              <w:rPr>
                <w:rFonts w:ascii="Arial" w:hAnsi="Arial" w:cs="Arial"/>
                <w:sz w:val="20"/>
                <w:szCs w:val="20"/>
              </w:rPr>
              <w:t>ndependence</w:t>
            </w:r>
            <w:r>
              <w:rPr>
                <w:rFonts w:ascii="Arial" w:hAnsi="Arial" w:cs="Arial"/>
                <w:sz w:val="20"/>
                <w:szCs w:val="20"/>
              </w:rPr>
              <w:t>.</w:t>
            </w:r>
          </w:p>
          <w:p w14:paraId="72F15862"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A</w:t>
            </w:r>
            <w:r w:rsidRPr="00EC3217">
              <w:rPr>
                <w:rFonts w:ascii="Arial" w:hAnsi="Arial" w:cs="Arial"/>
                <w:sz w:val="20"/>
                <w:szCs w:val="20"/>
              </w:rPr>
              <w:t>pplying and generalising new skills to unfamiliar contexts</w:t>
            </w:r>
            <w:r>
              <w:rPr>
                <w:rFonts w:ascii="Arial" w:hAnsi="Arial" w:cs="Arial"/>
                <w:sz w:val="20"/>
                <w:szCs w:val="20"/>
              </w:rPr>
              <w:t>.</w:t>
            </w:r>
          </w:p>
          <w:p w14:paraId="2FD891A0"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R</w:t>
            </w:r>
            <w:r w:rsidRPr="00EC3217">
              <w:rPr>
                <w:rFonts w:ascii="Arial" w:hAnsi="Arial" w:cs="Arial"/>
                <w:sz w:val="20"/>
                <w:szCs w:val="20"/>
              </w:rPr>
              <w:t>ecording information in a variety of ways</w:t>
            </w:r>
            <w:r>
              <w:rPr>
                <w:rFonts w:ascii="Arial" w:hAnsi="Arial" w:cs="Arial"/>
                <w:sz w:val="20"/>
                <w:szCs w:val="20"/>
              </w:rPr>
              <w:t>.</w:t>
            </w:r>
          </w:p>
          <w:p w14:paraId="225781DE" w14:textId="77777777" w:rsidR="00CC2738" w:rsidRPr="00EC3217" w:rsidRDefault="00CC2738" w:rsidP="00CC2738">
            <w:pPr>
              <w:pStyle w:val="ListParagraph"/>
              <w:numPr>
                <w:ilvl w:val="0"/>
                <w:numId w:val="4"/>
              </w:numPr>
              <w:spacing w:after="0" w:line="240" w:lineRule="auto"/>
              <w:rPr>
                <w:rFonts w:ascii="Arial" w:hAnsi="Arial" w:cs="Arial"/>
                <w:sz w:val="20"/>
                <w:szCs w:val="20"/>
              </w:rPr>
            </w:pPr>
            <w:r>
              <w:rPr>
                <w:rFonts w:ascii="Arial" w:hAnsi="Arial" w:cs="Arial"/>
                <w:sz w:val="20"/>
                <w:szCs w:val="20"/>
              </w:rPr>
              <w:t>C</w:t>
            </w:r>
            <w:r w:rsidRPr="00EC3217">
              <w:rPr>
                <w:rFonts w:ascii="Arial" w:hAnsi="Arial" w:cs="Arial"/>
                <w:sz w:val="20"/>
                <w:szCs w:val="20"/>
              </w:rPr>
              <w:t>onfidence and self-esteem</w:t>
            </w:r>
            <w:r>
              <w:rPr>
                <w:rFonts w:ascii="Arial" w:hAnsi="Arial" w:cs="Arial"/>
                <w:sz w:val="20"/>
                <w:szCs w:val="20"/>
              </w:rPr>
              <w:t>.</w:t>
            </w:r>
          </w:p>
          <w:p w14:paraId="7597FE14" w14:textId="77777777" w:rsidR="001D6153" w:rsidRDefault="00CC2738" w:rsidP="001D6153">
            <w:pPr>
              <w:pStyle w:val="ListParagraph"/>
              <w:numPr>
                <w:ilvl w:val="0"/>
                <w:numId w:val="4"/>
              </w:numPr>
              <w:spacing w:after="0" w:line="240" w:lineRule="auto"/>
              <w:rPr>
                <w:rFonts w:ascii="Arial" w:hAnsi="Arial" w:cs="Arial"/>
                <w:sz w:val="20"/>
                <w:szCs w:val="20"/>
              </w:rPr>
            </w:pPr>
            <w:r>
              <w:rPr>
                <w:rFonts w:ascii="Arial" w:hAnsi="Arial" w:cs="Arial"/>
                <w:sz w:val="20"/>
                <w:szCs w:val="20"/>
              </w:rPr>
              <w:t>C</w:t>
            </w:r>
            <w:r w:rsidRPr="00EC3217">
              <w:rPr>
                <w:rFonts w:ascii="Arial" w:hAnsi="Arial" w:cs="Arial"/>
                <w:sz w:val="20"/>
                <w:szCs w:val="20"/>
              </w:rPr>
              <w:t>lear approach/strategies of what to do when unsure</w:t>
            </w:r>
          </w:p>
          <w:p w14:paraId="5833D1E4" w14:textId="74E0F806" w:rsidR="00A90FDF" w:rsidRPr="001D6153" w:rsidRDefault="00CC2738" w:rsidP="001D6153">
            <w:pPr>
              <w:pStyle w:val="ListParagraph"/>
              <w:numPr>
                <w:ilvl w:val="0"/>
                <w:numId w:val="4"/>
              </w:numPr>
              <w:spacing w:after="0" w:line="240" w:lineRule="auto"/>
              <w:rPr>
                <w:rFonts w:ascii="Arial" w:hAnsi="Arial" w:cs="Arial"/>
                <w:sz w:val="20"/>
                <w:szCs w:val="20"/>
              </w:rPr>
            </w:pPr>
            <w:r w:rsidRPr="001D6153">
              <w:rPr>
                <w:rFonts w:ascii="Arial" w:hAnsi="Arial" w:cs="Arial"/>
                <w:sz w:val="20"/>
                <w:szCs w:val="20"/>
              </w:rPr>
              <w:lastRenderedPageBreak/>
              <w:t>Positive response from pupil and parent/carer voice.</w:t>
            </w:r>
          </w:p>
        </w:tc>
      </w:tr>
      <w:tr w:rsidR="00A90FDF" w:rsidRPr="00E445F4" w14:paraId="3A17A8CE" w14:textId="77777777" w:rsidTr="0088776E">
        <w:trPr>
          <w:cantSplit/>
          <w:trHeight w:val="741"/>
        </w:trPr>
        <w:tc>
          <w:tcPr>
            <w:tcW w:w="1269" w:type="dxa"/>
            <w:shd w:val="clear" w:color="auto" w:fill="0070C0"/>
          </w:tcPr>
          <w:p w14:paraId="686A234D" w14:textId="77777777" w:rsidR="00A90FDF" w:rsidRPr="00E445F4" w:rsidRDefault="00A90FDF" w:rsidP="00A90FDF">
            <w:pPr>
              <w:spacing w:after="0"/>
              <w:ind w:right="113"/>
              <w:rPr>
                <w:rFonts w:ascii="Arial" w:hAnsi="Arial" w:cs="Arial"/>
                <w:b/>
                <w:bCs/>
                <w:sz w:val="20"/>
                <w:szCs w:val="20"/>
              </w:rPr>
            </w:pPr>
          </w:p>
        </w:tc>
        <w:tc>
          <w:tcPr>
            <w:tcW w:w="5247" w:type="dxa"/>
            <w:shd w:val="clear" w:color="auto" w:fill="0070C0"/>
          </w:tcPr>
          <w:p w14:paraId="4AD929CC"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Assess</w:t>
            </w:r>
          </w:p>
          <w:p w14:paraId="0825555F" w14:textId="77777777" w:rsidR="00A90FDF" w:rsidRPr="00E445F4" w:rsidRDefault="00A90FDF" w:rsidP="00A90FDF">
            <w:pPr>
              <w:pStyle w:val="ListParagraph"/>
              <w:spacing w:after="0" w:line="240" w:lineRule="auto"/>
              <w:ind w:left="360"/>
              <w:jc w:val="center"/>
              <w:rPr>
                <w:rFonts w:ascii="Arial" w:hAnsi="Arial" w:cs="Arial"/>
                <w:sz w:val="20"/>
                <w:szCs w:val="20"/>
              </w:rPr>
            </w:pPr>
            <w:r w:rsidRPr="00E445F4">
              <w:rPr>
                <w:rFonts w:ascii="Arial" w:hAnsi="Arial" w:cs="Arial"/>
                <w:b/>
                <w:bCs/>
                <w:sz w:val="20"/>
                <w:szCs w:val="20"/>
              </w:rPr>
              <w:t>(Pupil Needs)</w:t>
            </w:r>
          </w:p>
        </w:tc>
        <w:tc>
          <w:tcPr>
            <w:tcW w:w="3544" w:type="dxa"/>
            <w:shd w:val="clear" w:color="auto" w:fill="0070C0"/>
          </w:tcPr>
          <w:p w14:paraId="1B48E452"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Plan &amp; Do</w:t>
            </w:r>
          </w:p>
          <w:p w14:paraId="566BEA37" w14:textId="77777777" w:rsidR="00A90FDF" w:rsidRPr="00E445F4" w:rsidRDefault="00A90FDF" w:rsidP="00A90FDF">
            <w:pPr>
              <w:pStyle w:val="ListParagraph"/>
              <w:spacing w:after="0" w:line="240" w:lineRule="auto"/>
              <w:ind w:left="360"/>
              <w:rPr>
                <w:rFonts w:ascii="Arial" w:hAnsi="Arial" w:cs="Arial"/>
                <w:sz w:val="20"/>
                <w:szCs w:val="20"/>
              </w:rPr>
            </w:pPr>
            <w:r w:rsidRPr="00E445F4">
              <w:rPr>
                <w:rFonts w:ascii="Arial" w:hAnsi="Arial" w:cs="Arial"/>
                <w:b/>
                <w:bCs/>
                <w:sz w:val="20"/>
                <w:szCs w:val="20"/>
              </w:rPr>
              <w:t>(Strategies &amp; Interventions)</w:t>
            </w:r>
          </w:p>
        </w:tc>
        <w:tc>
          <w:tcPr>
            <w:tcW w:w="3767" w:type="dxa"/>
            <w:shd w:val="clear" w:color="auto" w:fill="0070C0"/>
          </w:tcPr>
          <w:p w14:paraId="05052450"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Plan &amp; Do</w:t>
            </w:r>
          </w:p>
          <w:p w14:paraId="314ECCDB"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(Resources)</w:t>
            </w:r>
          </w:p>
        </w:tc>
        <w:tc>
          <w:tcPr>
            <w:tcW w:w="2333" w:type="dxa"/>
            <w:shd w:val="clear" w:color="auto" w:fill="0070C0"/>
          </w:tcPr>
          <w:p w14:paraId="3715C573"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Review</w:t>
            </w:r>
          </w:p>
          <w:p w14:paraId="5944A916" w14:textId="77777777" w:rsidR="00A90FDF" w:rsidRPr="00E445F4" w:rsidRDefault="00A90FDF" w:rsidP="00A90FDF">
            <w:pPr>
              <w:spacing w:after="0"/>
              <w:jc w:val="center"/>
              <w:rPr>
                <w:rFonts w:ascii="Arial" w:hAnsi="Arial" w:cs="Arial"/>
                <w:sz w:val="20"/>
                <w:szCs w:val="20"/>
              </w:rPr>
            </w:pPr>
            <w:r w:rsidRPr="00E445F4">
              <w:rPr>
                <w:rFonts w:ascii="Arial" w:hAnsi="Arial" w:cs="Arial"/>
                <w:b/>
                <w:bCs/>
                <w:sz w:val="20"/>
                <w:szCs w:val="20"/>
              </w:rPr>
              <w:t>(progress indicator)</w:t>
            </w:r>
          </w:p>
        </w:tc>
      </w:tr>
      <w:tr w:rsidR="001638EF" w:rsidRPr="00E445F4" w14:paraId="6606DBCD" w14:textId="77777777" w:rsidTr="0088776E">
        <w:trPr>
          <w:cantSplit/>
          <w:trHeight w:val="1266"/>
        </w:trPr>
        <w:tc>
          <w:tcPr>
            <w:tcW w:w="1269" w:type="dxa"/>
            <w:shd w:val="clear" w:color="auto" w:fill="0070C0"/>
            <w:textDirection w:val="btLr"/>
          </w:tcPr>
          <w:p w14:paraId="3FAB0757" w14:textId="77777777" w:rsidR="00A90FDF" w:rsidRDefault="00A90FDF" w:rsidP="001638EF">
            <w:pPr>
              <w:spacing w:after="0"/>
              <w:ind w:left="113" w:right="113"/>
              <w:jc w:val="center"/>
              <w:rPr>
                <w:rFonts w:ascii="Arial" w:hAnsi="Arial" w:cs="Arial"/>
                <w:b/>
                <w:bCs/>
                <w:sz w:val="20"/>
                <w:szCs w:val="20"/>
              </w:rPr>
            </w:pPr>
            <w:r w:rsidRPr="00E445F4">
              <w:rPr>
                <w:rFonts w:ascii="Arial" w:hAnsi="Arial" w:cs="Arial"/>
                <w:b/>
                <w:bCs/>
                <w:sz w:val="20"/>
                <w:szCs w:val="20"/>
              </w:rPr>
              <w:t>Targeted / Small Group</w:t>
            </w:r>
          </w:p>
          <w:p w14:paraId="38B3AB52" w14:textId="0AC74DD1" w:rsidR="00654724" w:rsidRPr="00E445F4" w:rsidRDefault="00654724" w:rsidP="001638EF">
            <w:pPr>
              <w:spacing w:after="0"/>
              <w:ind w:left="113" w:right="113"/>
              <w:jc w:val="center"/>
              <w:rPr>
                <w:rFonts w:ascii="Arial" w:hAnsi="Arial" w:cs="Arial"/>
                <w:b/>
                <w:bCs/>
                <w:sz w:val="20"/>
                <w:szCs w:val="20"/>
              </w:rPr>
            </w:pPr>
          </w:p>
        </w:tc>
        <w:tc>
          <w:tcPr>
            <w:tcW w:w="5247" w:type="dxa"/>
          </w:tcPr>
          <w:p w14:paraId="6DE5AADD" w14:textId="1BE7948E" w:rsidR="00A90FDF" w:rsidRPr="00E445F4" w:rsidRDefault="00A90FDF" w:rsidP="001638EF">
            <w:pPr>
              <w:spacing w:after="0"/>
              <w:rPr>
                <w:rFonts w:ascii="Arial" w:hAnsi="Arial" w:cs="Arial"/>
                <w:sz w:val="20"/>
                <w:szCs w:val="20"/>
              </w:rPr>
            </w:pPr>
            <w:r w:rsidRPr="001A7CAE">
              <w:rPr>
                <w:rFonts w:ascii="Arial" w:hAnsi="Arial" w:cs="Arial"/>
                <w:b/>
                <w:sz w:val="20"/>
                <w:szCs w:val="20"/>
              </w:rPr>
              <w:t xml:space="preserve">Formative and summative assessment </w:t>
            </w:r>
            <w:r w:rsidR="001A7CAE" w:rsidRPr="001A7CAE">
              <w:rPr>
                <w:rFonts w:ascii="Arial" w:hAnsi="Arial" w:cs="Arial"/>
                <w:b/>
                <w:sz w:val="20"/>
                <w:szCs w:val="20"/>
              </w:rPr>
              <w:t>identify:</w:t>
            </w:r>
            <w:r w:rsidRPr="00E445F4">
              <w:rPr>
                <w:rFonts w:ascii="Arial" w:hAnsi="Arial" w:cs="Arial"/>
                <w:sz w:val="20"/>
                <w:szCs w:val="20"/>
              </w:rPr>
              <w:t xml:space="preserve"> Increasing and persistent difficulties or gaps in </w:t>
            </w:r>
            <w:r w:rsidR="001D3C2C">
              <w:rPr>
                <w:rFonts w:ascii="Arial" w:hAnsi="Arial" w:cs="Arial"/>
                <w:sz w:val="20"/>
                <w:szCs w:val="20"/>
              </w:rPr>
              <w:t>attainment and progress.</w:t>
            </w:r>
          </w:p>
          <w:p w14:paraId="1E57C59E" w14:textId="77777777" w:rsidR="001638EF" w:rsidRPr="00E445F4" w:rsidRDefault="001638EF" w:rsidP="001638EF">
            <w:pPr>
              <w:spacing w:after="0"/>
              <w:rPr>
                <w:rFonts w:ascii="Arial" w:hAnsi="Arial" w:cs="Arial"/>
                <w:sz w:val="20"/>
                <w:szCs w:val="20"/>
              </w:rPr>
            </w:pPr>
          </w:p>
          <w:p w14:paraId="1ED8DD31" w14:textId="77777777" w:rsidR="00A90FDF" w:rsidRDefault="00A90FDF" w:rsidP="001638EF">
            <w:pPr>
              <w:spacing w:after="0"/>
              <w:rPr>
                <w:rFonts w:ascii="Arial" w:eastAsia="Calibri Light" w:hAnsi="Arial" w:cs="Arial"/>
                <w:b/>
                <w:bCs/>
                <w:color w:val="000000" w:themeColor="text1"/>
                <w:sz w:val="20"/>
                <w:szCs w:val="20"/>
              </w:rPr>
            </w:pPr>
            <w:r w:rsidRPr="00E445F4">
              <w:rPr>
                <w:rFonts w:ascii="Arial" w:eastAsia="Calibri Light" w:hAnsi="Arial" w:cs="Arial"/>
                <w:b/>
                <w:bCs/>
                <w:color w:val="000000" w:themeColor="text1"/>
                <w:sz w:val="20"/>
                <w:szCs w:val="20"/>
              </w:rPr>
              <w:t>Targets/outcomes to be developed based on recommended assessment and monitoring tools/toolkits, such as:</w:t>
            </w:r>
          </w:p>
          <w:p w14:paraId="5BAF9ED7" w14:textId="77777777" w:rsidR="00912852" w:rsidRDefault="00912852" w:rsidP="001638EF">
            <w:pPr>
              <w:spacing w:after="0"/>
              <w:rPr>
                <w:rFonts w:ascii="Arial" w:eastAsia="Calibri Light" w:hAnsi="Arial" w:cs="Arial"/>
                <w:b/>
                <w:bCs/>
                <w:color w:val="000000" w:themeColor="text1"/>
                <w:sz w:val="20"/>
                <w:szCs w:val="20"/>
              </w:rPr>
            </w:pPr>
          </w:p>
          <w:p w14:paraId="3B42FB78" w14:textId="1072FD3E" w:rsidR="00FD4F8C" w:rsidRDefault="00FD4F8C" w:rsidP="001638EF">
            <w:pPr>
              <w:spacing w:after="0"/>
              <w:rPr>
                <w:rFonts w:eastAsia="Calibri Light"/>
                <w:b/>
                <w:bCs/>
                <w:color w:val="000000" w:themeColor="text1"/>
              </w:rPr>
            </w:pPr>
            <w:r>
              <w:rPr>
                <w:rFonts w:eastAsia="Calibri Light"/>
                <w:b/>
                <w:bCs/>
                <w:color w:val="000000" w:themeColor="text1"/>
              </w:rPr>
              <w:t>Reading:</w:t>
            </w:r>
          </w:p>
          <w:p w14:paraId="46658CF8" w14:textId="389E7FC2" w:rsidR="00FD4F8C" w:rsidRDefault="00FD4F8C" w:rsidP="00FD4F8C">
            <w:pPr>
              <w:pStyle w:val="ListParagraph"/>
              <w:numPr>
                <w:ilvl w:val="0"/>
                <w:numId w:val="48"/>
              </w:numPr>
              <w:spacing w:after="0"/>
              <w:rPr>
                <w:rFonts w:ascii="Arial" w:eastAsia="Calibri Light" w:hAnsi="Arial" w:cs="Arial"/>
                <w:color w:val="000000" w:themeColor="text1"/>
                <w:sz w:val="20"/>
                <w:szCs w:val="20"/>
              </w:rPr>
            </w:pPr>
            <w:hyperlink r:id="rId32" w:history="1">
              <w:r w:rsidRPr="00FD4F8C">
                <w:rPr>
                  <w:rStyle w:val="Hyperlink"/>
                  <w:rFonts w:ascii="Arial" w:eastAsia="Calibri Light" w:hAnsi="Arial" w:cs="Arial"/>
                  <w:sz w:val="20"/>
                  <w:szCs w:val="20"/>
                </w:rPr>
                <w:t>Miscue Analysis</w:t>
              </w:r>
            </w:hyperlink>
          </w:p>
          <w:p w14:paraId="68AAC976" w14:textId="34D381B9" w:rsidR="00FD4F8C" w:rsidRDefault="00FD4F8C" w:rsidP="00FD4F8C">
            <w:pPr>
              <w:pStyle w:val="ListParagraph"/>
              <w:numPr>
                <w:ilvl w:val="0"/>
                <w:numId w:val="48"/>
              </w:numPr>
              <w:spacing w:after="0"/>
              <w:rPr>
                <w:rFonts w:ascii="Arial" w:eastAsia="Calibri Light" w:hAnsi="Arial" w:cs="Arial"/>
                <w:color w:val="000000" w:themeColor="text1"/>
                <w:sz w:val="20"/>
                <w:szCs w:val="20"/>
              </w:rPr>
            </w:pPr>
            <w:hyperlink r:id="rId33" w:history="1">
              <w:r w:rsidRPr="00FD4F8C">
                <w:rPr>
                  <w:rStyle w:val="Hyperlink"/>
                  <w:rFonts w:ascii="Arial" w:eastAsia="Calibri Light" w:hAnsi="Arial" w:cs="Arial"/>
                  <w:sz w:val="20"/>
                  <w:szCs w:val="20"/>
                </w:rPr>
                <w:t>Salford Reading and Comprehension Test</w:t>
              </w:r>
            </w:hyperlink>
          </w:p>
          <w:p w14:paraId="5F32FF49" w14:textId="77777777" w:rsidR="00FD4F8C" w:rsidRDefault="00FD4F8C" w:rsidP="00FD4F8C">
            <w:pPr>
              <w:spacing w:after="0"/>
              <w:rPr>
                <w:rFonts w:ascii="Arial" w:eastAsia="Calibri Light" w:hAnsi="Arial" w:cs="Arial"/>
                <w:color w:val="000000" w:themeColor="text1"/>
                <w:sz w:val="20"/>
                <w:szCs w:val="20"/>
              </w:rPr>
            </w:pPr>
          </w:p>
          <w:p w14:paraId="5B7C5EDE" w14:textId="72C319F8" w:rsidR="00FD4F8C" w:rsidRDefault="00FD4F8C" w:rsidP="00FD4F8C">
            <w:pPr>
              <w:spacing w:after="0"/>
              <w:rPr>
                <w:rFonts w:ascii="Arial" w:eastAsia="Calibri Light" w:hAnsi="Arial" w:cs="Arial"/>
                <w:b/>
                <w:bCs/>
                <w:color w:val="000000" w:themeColor="text1"/>
                <w:sz w:val="20"/>
                <w:szCs w:val="20"/>
              </w:rPr>
            </w:pPr>
            <w:r w:rsidRPr="00FD4F8C">
              <w:rPr>
                <w:rFonts w:ascii="Arial" w:eastAsia="Calibri Light" w:hAnsi="Arial" w:cs="Arial"/>
                <w:b/>
                <w:bCs/>
                <w:color w:val="000000" w:themeColor="text1"/>
                <w:sz w:val="20"/>
                <w:szCs w:val="20"/>
              </w:rPr>
              <w:t>Spelling</w:t>
            </w:r>
            <w:r>
              <w:rPr>
                <w:rFonts w:ascii="Arial" w:eastAsia="Calibri Light" w:hAnsi="Arial" w:cs="Arial"/>
                <w:b/>
                <w:bCs/>
                <w:color w:val="000000" w:themeColor="text1"/>
                <w:sz w:val="20"/>
                <w:szCs w:val="20"/>
              </w:rPr>
              <w:t>:</w:t>
            </w:r>
          </w:p>
          <w:p w14:paraId="78129C9E" w14:textId="7B752EC6" w:rsidR="00FD4F8C" w:rsidRDefault="00FD4F8C" w:rsidP="00FD4F8C">
            <w:pPr>
              <w:pStyle w:val="ListParagraph"/>
              <w:numPr>
                <w:ilvl w:val="0"/>
                <w:numId w:val="49"/>
              </w:numPr>
              <w:spacing w:after="0"/>
              <w:rPr>
                <w:rFonts w:ascii="Arial" w:eastAsia="Calibri Light" w:hAnsi="Arial" w:cs="Arial"/>
                <w:color w:val="000000" w:themeColor="text1"/>
                <w:sz w:val="20"/>
                <w:szCs w:val="20"/>
              </w:rPr>
            </w:pPr>
            <w:hyperlink r:id="rId34" w:history="1">
              <w:r w:rsidRPr="00FD4F8C">
                <w:rPr>
                  <w:rStyle w:val="Hyperlink"/>
                  <w:rFonts w:ascii="Arial" w:eastAsia="Calibri Light" w:hAnsi="Arial" w:cs="Arial"/>
                  <w:sz w:val="20"/>
                  <w:szCs w:val="20"/>
                </w:rPr>
                <w:t>GL New Group Spelling Test</w:t>
              </w:r>
            </w:hyperlink>
          </w:p>
          <w:p w14:paraId="142577B0" w14:textId="77777777" w:rsidR="00FD4F8C" w:rsidRDefault="00FD4F8C" w:rsidP="00FD4F8C">
            <w:pPr>
              <w:spacing w:after="0"/>
              <w:rPr>
                <w:rFonts w:ascii="Arial" w:eastAsia="Calibri Light" w:hAnsi="Arial" w:cs="Arial"/>
                <w:color w:val="000000" w:themeColor="text1"/>
                <w:sz w:val="20"/>
                <w:szCs w:val="20"/>
              </w:rPr>
            </w:pPr>
          </w:p>
          <w:p w14:paraId="463A64E5" w14:textId="7C2D154D" w:rsidR="00FD4F8C" w:rsidRPr="00FD4F8C" w:rsidRDefault="00FD4F8C" w:rsidP="00FD4F8C">
            <w:pPr>
              <w:spacing w:after="0"/>
              <w:rPr>
                <w:rFonts w:ascii="Arial" w:eastAsia="Calibri Light" w:hAnsi="Arial" w:cs="Arial"/>
                <w:b/>
                <w:bCs/>
                <w:color w:val="000000" w:themeColor="text1"/>
                <w:sz w:val="20"/>
                <w:szCs w:val="20"/>
              </w:rPr>
            </w:pPr>
            <w:r w:rsidRPr="00FD4F8C">
              <w:rPr>
                <w:rFonts w:ascii="Arial" w:eastAsia="Calibri Light" w:hAnsi="Arial" w:cs="Arial"/>
                <w:b/>
                <w:bCs/>
                <w:color w:val="000000" w:themeColor="text1"/>
                <w:sz w:val="20"/>
                <w:szCs w:val="20"/>
              </w:rPr>
              <w:t>Maths:</w:t>
            </w:r>
          </w:p>
          <w:p w14:paraId="0BE71D82" w14:textId="360ED9B7" w:rsidR="00FD4F8C" w:rsidRDefault="00FD4F8C" w:rsidP="00FD4F8C">
            <w:pPr>
              <w:pStyle w:val="ListParagraph"/>
              <w:numPr>
                <w:ilvl w:val="0"/>
                <w:numId w:val="49"/>
              </w:numPr>
              <w:spacing w:after="0"/>
              <w:rPr>
                <w:rFonts w:ascii="Arial" w:eastAsia="Calibri Light" w:hAnsi="Arial" w:cs="Arial"/>
                <w:color w:val="000000" w:themeColor="text1"/>
                <w:sz w:val="20"/>
                <w:szCs w:val="20"/>
              </w:rPr>
            </w:pPr>
            <w:hyperlink r:id="rId35" w:history="1">
              <w:r w:rsidRPr="00FD4F8C">
                <w:rPr>
                  <w:rStyle w:val="Hyperlink"/>
                  <w:rFonts w:ascii="Arial" w:eastAsia="Calibri Light" w:hAnsi="Arial" w:cs="Arial"/>
                  <w:sz w:val="20"/>
                  <w:szCs w:val="20"/>
                </w:rPr>
                <w:t>Dyscalculia Checklist</w:t>
              </w:r>
            </w:hyperlink>
          </w:p>
          <w:p w14:paraId="04E2A38F" w14:textId="77777777" w:rsidR="00CF0CAF" w:rsidRDefault="00CF0CAF" w:rsidP="00CF0CAF">
            <w:pPr>
              <w:spacing w:after="0"/>
              <w:rPr>
                <w:rFonts w:ascii="Arial" w:eastAsia="Calibri Light" w:hAnsi="Arial" w:cs="Arial"/>
                <w:color w:val="000000" w:themeColor="text1"/>
                <w:sz w:val="20"/>
                <w:szCs w:val="20"/>
              </w:rPr>
            </w:pPr>
          </w:p>
          <w:p w14:paraId="0E1CD737" w14:textId="466FFBAA" w:rsidR="00CF0CAF" w:rsidRPr="000E30C5" w:rsidRDefault="00CF0CAF" w:rsidP="000E30C5">
            <w:pPr>
              <w:pStyle w:val="ListParagraph"/>
              <w:numPr>
                <w:ilvl w:val="0"/>
                <w:numId w:val="49"/>
              </w:numPr>
              <w:spacing w:after="0"/>
              <w:rPr>
                <w:rFonts w:ascii="Arial" w:eastAsia="Calibri Light" w:hAnsi="Arial" w:cs="Arial"/>
                <w:color w:val="000000" w:themeColor="text1"/>
                <w:sz w:val="20"/>
                <w:szCs w:val="20"/>
              </w:rPr>
            </w:pPr>
            <w:hyperlink r:id="rId36" w:history="1">
              <w:r w:rsidRPr="000E30C5">
                <w:rPr>
                  <w:rStyle w:val="Hyperlink"/>
                  <w:rFonts w:ascii="Arial" w:eastAsia="Calibri Light" w:hAnsi="Arial" w:cs="Arial"/>
                  <w:sz w:val="20"/>
                  <w:szCs w:val="20"/>
                </w:rPr>
                <w:t>Working Memory Rating Scale</w:t>
              </w:r>
            </w:hyperlink>
          </w:p>
          <w:p w14:paraId="5823C552" w14:textId="77777777" w:rsidR="00A90FDF" w:rsidRDefault="00A90FDF" w:rsidP="00484E96">
            <w:pPr>
              <w:spacing w:after="0" w:line="240" w:lineRule="auto"/>
              <w:jc w:val="both"/>
              <w:rPr>
                <w:rFonts w:ascii="Arial" w:hAnsi="Arial" w:cs="Arial"/>
                <w:sz w:val="20"/>
                <w:szCs w:val="20"/>
              </w:rPr>
            </w:pPr>
          </w:p>
          <w:p w14:paraId="46D12CB8" w14:textId="5468CD43" w:rsidR="00484E96" w:rsidRPr="00484E96" w:rsidRDefault="00484E96" w:rsidP="00484E96">
            <w:pPr>
              <w:spacing w:after="0" w:line="240" w:lineRule="auto"/>
              <w:jc w:val="both"/>
              <w:rPr>
                <w:rFonts w:ascii="Arial" w:hAnsi="Arial" w:cs="Arial"/>
                <w:b/>
                <w:sz w:val="20"/>
                <w:szCs w:val="20"/>
              </w:rPr>
            </w:pPr>
            <w:r w:rsidRPr="00484E96">
              <w:rPr>
                <w:rFonts w:ascii="Arial" w:hAnsi="Arial" w:cs="Arial"/>
                <w:b/>
                <w:sz w:val="20"/>
                <w:szCs w:val="20"/>
              </w:rPr>
              <w:t>General learning difficulties may present as:</w:t>
            </w:r>
          </w:p>
          <w:p w14:paraId="36A5E000" w14:textId="4C8423F8" w:rsidR="00484E96" w:rsidRDefault="00484E96" w:rsidP="00484E96">
            <w:pPr>
              <w:spacing w:after="0" w:line="240" w:lineRule="auto"/>
              <w:jc w:val="both"/>
              <w:rPr>
                <w:rFonts w:ascii="Arial" w:hAnsi="Arial" w:cs="Arial"/>
                <w:sz w:val="20"/>
                <w:szCs w:val="20"/>
              </w:rPr>
            </w:pPr>
          </w:p>
          <w:p w14:paraId="0067DD77"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Working just below age-related expectations</w:t>
            </w:r>
          </w:p>
          <w:p w14:paraId="2BA7C139"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 xml:space="preserve">Some difficulties with the acquisition of language / literacy / numeracy despite regular attendance, quality teaching and appropriate intervention </w:t>
            </w:r>
          </w:p>
          <w:p w14:paraId="5DAC7AE1"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 xml:space="preserve">Difficulty with the pace of the curriculum delivery </w:t>
            </w:r>
          </w:p>
          <w:p w14:paraId="0464B372" w14:textId="3CF2E36E"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Some problems with acquiring new concepts</w:t>
            </w:r>
          </w:p>
          <w:p w14:paraId="7ED1A789"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 xml:space="preserve">Work avoidance e.g. out of seat, sharpening pencils, talking, toilet trips </w:t>
            </w:r>
          </w:p>
          <w:p w14:paraId="4C152E07" w14:textId="574C655F" w:rsidR="00484E96" w:rsidRPr="00484E96" w:rsidRDefault="00040587" w:rsidP="00484E96">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t>L</w:t>
            </w:r>
            <w:r w:rsidR="00484E96" w:rsidRPr="00484E96">
              <w:rPr>
                <w:rFonts w:ascii="Arial" w:hAnsi="Arial" w:cs="Arial"/>
                <w:sz w:val="20"/>
                <w:szCs w:val="20"/>
              </w:rPr>
              <w:t xml:space="preserve">ow –level disruption. </w:t>
            </w:r>
          </w:p>
          <w:p w14:paraId="639394BD"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Bravado/</w:t>
            </w:r>
            <w:proofErr w:type="gramStart"/>
            <w:r w:rsidRPr="00484E96">
              <w:rPr>
                <w:rFonts w:ascii="Arial" w:hAnsi="Arial" w:cs="Arial"/>
                <w:sz w:val="20"/>
                <w:szCs w:val="20"/>
              </w:rPr>
              <w:t>over confident</w:t>
            </w:r>
            <w:proofErr w:type="gramEnd"/>
            <w:r w:rsidRPr="00484E96">
              <w:rPr>
                <w:rFonts w:ascii="Arial" w:hAnsi="Arial" w:cs="Arial"/>
                <w:sz w:val="20"/>
                <w:szCs w:val="20"/>
              </w:rPr>
              <w:t xml:space="preserve"> “it’s easy” </w:t>
            </w:r>
          </w:p>
          <w:p w14:paraId="2FBDFA77" w14:textId="5D236181" w:rsidR="00484E96" w:rsidRPr="00484E96" w:rsidRDefault="00040587" w:rsidP="00484E96">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lastRenderedPageBreak/>
              <w:t>L</w:t>
            </w:r>
            <w:r w:rsidR="00484E96" w:rsidRPr="00484E96">
              <w:rPr>
                <w:rFonts w:ascii="Arial" w:hAnsi="Arial" w:cs="Arial"/>
                <w:sz w:val="20"/>
                <w:szCs w:val="20"/>
              </w:rPr>
              <w:t xml:space="preserve">ow self-esteem (aware of learning differences </w:t>
            </w:r>
          </w:p>
          <w:p w14:paraId="263E7EF9" w14:textId="5B9AA3DA" w:rsidR="00484E96" w:rsidRPr="00484E96" w:rsidRDefault="00040587" w:rsidP="00484E96">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t>S</w:t>
            </w:r>
            <w:r w:rsidR="00484E96" w:rsidRPr="00484E96">
              <w:rPr>
                <w:rFonts w:ascii="Arial" w:hAnsi="Arial" w:cs="Arial"/>
                <w:sz w:val="20"/>
                <w:szCs w:val="20"/>
              </w:rPr>
              <w:t xml:space="preserve">poiling of own work </w:t>
            </w:r>
          </w:p>
          <w:p w14:paraId="4699E4D5" w14:textId="74DEFFD8" w:rsidR="00484E96" w:rsidRPr="00484E96" w:rsidRDefault="00040587" w:rsidP="00484E96">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t>C</w:t>
            </w:r>
            <w:r w:rsidR="00484E96" w:rsidRPr="00484E96">
              <w:rPr>
                <w:rFonts w:ascii="Arial" w:hAnsi="Arial" w:cs="Arial"/>
                <w:sz w:val="20"/>
                <w:szCs w:val="20"/>
              </w:rPr>
              <w:t xml:space="preserve">hallenging behaviour </w:t>
            </w:r>
          </w:p>
          <w:p w14:paraId="18EC9912" w14:textId="77777777"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 xml:space="preserve">Poor working memory </w:t>
            </w:r>
          </w:p>
          <w:p w14:paraId="47B90B46" w14:textId="5E3C663A" w:rsidR="00484E96" w:rsidRPr="00484E96" w:rsidRDefault="00040587" w:rsidP="00484E96">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t>D</w:t>
            </w:r>
            <w:r w:rsidR="00484E96" w:rsidRPr="00484E96">
              <w:rPr>
                <w:rFonts w:ascii="Arial" w:hAnsi="Arial" w:cs="Arial"/>
                <w:sz w:val="20"/>
                <w:szCs w:val="20"/>
              </w:rPr>
              <w:t xml:space="preserve">ifficulties with organisation </w:t>
            </w:r>
          </w:p>
          <w:p w14:paraId="08DB0B7D" w14:textId="20F25E10" w:rsidR="00484E96" w:rsidRPr="00484E96" w:rsidRDefault="00484E96" w:rsidP="00484E96">
            <w:pPr>
              <w:pStyle w:val="ListParagraph"/>
              <w:numPr>
                <w:ilvl w:val="0"/>
                <w:numId w:val="41"/>
              </w:numPr>
              <w:spacing w:after="0" w:line="240" w:lineRule="auto"/>
              <w:jc w:val="both"/>
              <w:rPr>
                <w:rFonts w:ascii="Arial" w:hAnsi="Arial" w:cs="Arial"/>
                <w:sz w:val="20"/>
                <w:szCs w:val="20"/>
              </w:rPr>
            </w:pPr>
            <w:r w:rsidRPr="00484E96">
              <w:rPr>
                <w:rFonts w:ascii="Arial" w:hAnsi="Arial" w:cs="Arial"/>
                <w:sz w:val="20"/>
                <w:szCs w:val="20"/>
              </w:rPr>
              <w:t>Poor independence / reliant on adult support</w:t>
            </w:r>
          </w:p>
        </w:tc>
        <w:tc>
          <w:tcPr>
            <w:tcW w:w="3544" w:type="dxa"/>
          </w:tcPr>
          <w:p w14:paraId="02EE0DC6" w14:textId="4BE1DC8C" w:rsidR="00A90FDF" w:rsidRDefault="00A90FDF" w:rsidP="001638EF">
            <w:pPr>
              <w:spacing w:after="0"/>
              <w:rPr>
                <w:rStyle w:val="Hyperlink"/>
                <w:rFonts w:ascii="Arial" w:eastAsia="Arial" w:hAnsi="Arial" w:cs="Arial"/>
                <w:sz w:val="20"/>
                <w:szCs w:val="20"/>
              </w:rPr>
            </w:pPr>
            <w:r w:rsidRPr="00E445F4">
              <w:rPr>
                <w:rFonts w:ascii="Arial" w:hAnsi="Arial" w:cs="Arial"/>
                <w:sz w:val="20"/>
                <w:szCs w:val="20"/>
              </w:rPr>
              <w:lastRenderedPageBreak/>
              <w:t xml:space="preserve">Refer to </w:t>
            </w:r>
            <w:hyperlink r:id="rId37" w:history="1">
              <w:r w:rsidRPr="00E445F4">
                <w:rPr>
                  <w:rStyle w:val="Hyperlink"/>
                  <w:rFonts w:ascii="Arial" w:eastAsia="Arial" w:hAnsi="Arial" w:cs="Arial"/>
                  <w:sz w:val="20"/>
                  <w:szCs w:val="20"/>
                </w:rPr>
                <w:t>EEF Teaching &amp; Learning Toolkit</w:t>
              </w:r>
            </w:hyperlink>
          </w:p>
          <w:p w14:paraId="32D6CB7D" w14:textId="77777777" w:rsidR="007A6FB9" w:rsidRPr="00E445F4" w:rsidRDefault="007A6FB9" w:rsidP="001638EF">
            <w:pPr>
              <w:spacing w:after="0"/>
              <w:rPr>
                <w:rFonts w:ascii="Arial" w:hAnsi="Arial" w:cs="Arial"/>
                <w:sz w:val="20"/>
                <w:szCs w:val="20"/>
              </w:rPr>
            </w:pPr>
          </w:p>
          <w:p w14:paraId="019322E6" w14:textId="77777777" w:rsidR="00A90FDF" w:rsidRPr="00E445F4" w:rsidRDefault="00A90FDF" w:rsidP="001638EF">
            <w:pPr>
              <w:spacing w:after="0"/>
              <w:rPr>
                <w:rFonts w:ascii="Arial" w:hAnsi="Arial" w:cs="Arial"/>
                <w:b/>
                <w:bCs/>
                <w:sz w:val="20"/>
                <w:szCs w:val="20"/>
              </w:rPr>
            </w:pPr>
            <w:r w:rsidRPr="00E445F4">
              <w:rPr>
                <w:rFonts w:ascii="Arial" w:hAnsi="Arial" w:cs="Arial"/>
                <w:b/>
                <w:bCs/>
                <w:sz w:val="20"/>
                <w:szCs w:val="20"/>
              </w:rPr>
              <w:t>Additional and Different support:</w:t>
            </w:r>
          </w:p>
          <w:p w14:paraId="373D7BEF" w14:textId="66728EC6" w:rsidR="00654724" w:rsidRPr="00654724" w:rsidRDefault="00654724"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Personalised individual support plan</w:t>
            </w:r>
          </w:p>
          <w:p w14:paraId="04AE8D5B" w14:textId="792FBB9D" w:rsidR="00A90FDF" w:rsidRPr="00E445F4" w:rsidRDefault="00A90FDF" w:rsidP="005A4582">
            <w:pPr>
              <w:pStyle w:val="ListParagraph"/>
              <w:numPr>
                <w:ilvl w:val="0"/>
                <w:numId w:val="5"/>
              </w:numPr>
              <w:spacing w:after="0" w:line="240" w:lineRule="auto"/>
              <w:rPr>
                <w:rFonts w:ascii="Arial" w:hAnsi="Arial" w:cs="Arial"/>
                <w:sz w:val="20"/>
                <w:szCs w:val="20"/>
              </w:rPr>
            </w:pPr>
            <w:hyperlink r:id="rId38" w:history="1">
              <w:r w:rsidRPr="00E445F4">
                <w:rPr>
                  <w:rStyle w:val="Hyperlink"/>
                  <w:rFonts w:ascii="Arial" w:hAnsi="Arial" w:cs="Arial"/>
                  <w:sz w:val="20"/>
                  <w:szCs w:val="20"/>
                </w:rPr>
                <w:t>High quality inclusive teaching plus additional time - limited interventions, designed to increase rates of progress.</w:t>
              </w:r>
            </w:hyperlink>
          </w:p>
          <w:p w14:paraId="37717E39" w14:textId="01608C9D" w:rsidR="00A90FDF" w:rsidRDefault="00A90FDF" w:rsidP="005A4582">
            <w:pPr>
              <w:pStyle w:val="ListParagraph"/>
              <w:numPr>
                <w:ilvl w:val="0"/>
                <w:numId w:val="5"/>
              </w:numPr>
              <w:spacing w:after="0" w:line="240" w:lineRule="auto"/>
              <w:rPr>
                <w:rFonts w:ascii="Arial" w:hAnsi="Arial" w:cs="Arial"/>
                <w:sz w:val="20"/>
                <w:szCs w:val="20"/>
              </w:rPr>
            </w:pPr>
            <w:r w:rsidRPr="00E445F4">
              <w:rPr>
                <w:rFonts w:ascii="Arial" w:hAnsi="Arial" w:cs="Arial"/>
                <w:sz w:val="20"/>
                <w:szCs w:val="20"/>
              </w:rPr>
              <w:t xml:space="preserve">Structured interventions with reliable evidence of effectiveness.  See </w:t>
            </w:r>
            <w:hyperlink r:id="rId39" w:history="1">
              <w:r w:rsidRPr="00E445F4">
                <w:rPr>
                  <w:rStyle w:val="Hyperlink"/>
                  <w:rFonts w:ascii="Arial" w:hAnsi="Arial" w:cs="Arial"/>
                  <w:sz w:val="20"/>
                  <w:szCs w:val="20"/>
                </w:rPr>
                <w:t>EEF Guidance</w:t>
              </w:r>
            </w:hyperlink>
            <w:r w:rsidRPr="00E445F4">
              <w:rPr>
                <w:rFonts w:ascii="Arial" w:hAnsi="Arial" w:cs="Arial"/>
                <w:sz w:val="20"/>
                <w:szCs w:val="20"/>
              </w:rPr>
              <w:t xml:space="preserve"> </w:t>
            </w:r>
          </w:p>
          <w:p w14:paraId="6FFF1C47" w14:textId="781D3229" w:rsidR="00654724" w:rsidRDefault="00654724"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Recognise and remove barriers to learning </w:t>
            </w:r>
          </w:p>
          <w:p w14:paraId="131A351A" w14:textId="7A05D782" w:rsidR="008F05D9" w:rsidRDefault="008F05D9" w:rsidP="005A4582">
            <w:pPr>
              <w:pStyle w:val="ListParagraph"/>
              <w:numPr>
                <w:ilvl w:val="0"/>
                <w:numId w:val="5"/>
              </w:numPr>
              <w:spacing w:after="0" w:line="240" w:lineRule="auto"/>
              <w:rPr>
                <w:rFonts w:ascii="Arial" w:hAnsi="Arial" w:cs="Arial"/>
                <w:sz w:val="20"/>
                <w:szCs w:val="20"/>
              </w:rPr>
            </w:pPr>
            <w:hyperlink r:id="rId40" w:history="1">
              <w:r w:rsidRPr="008F05D9">
                <w:rPr>
                  <w:rStyle w:val="Hyperlink"/>
                  <w:rFonts w:ascii="Arial" w:hAnsi="Arial" w:cs="Arial"/>
                  <w:sz w:val="20"/>
                  <w:szCs w:val="20"/>
                </w:rPr>
                <w:t>Small group tuition</w:t>
              </w:r>
            </w:hyperlink>
          </w:p>
          <w:p w14:paraId="44A1D05D" w14:textId="0F552C43" w:rsidR="008F05D9" w:rsidRDefault="00A70BD6"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Pre and post teach</w:t>
            </w:r>
          </w:p>
          <w:p w14:paraId="518FBA90" w14:textId="00334C75" w:rsidR="00A70BD6" w:rsidRDefault="00A70BD6" w:rsidP="005A4582">
            <w:pPr>
              <w:pStyle w:val="ListParagraph"/>
              <w:numPr>
                <w:ilvl w:val="0"/>
                <w:numId w:val="5"/>
              </w:numPr>
              <w:spacing w:after="0" w:line="240" w:lineRule="auto"/>
              <w:rPr>
                <w:rFonts w:ascii="Arial" w:hAnsi="Arial" w:cs="Arial"/>
                <w:sz w:val="20"/>
                <w:szCs w:val="20"/>
              </w:rPr>
            </w:pPr>
            <w:hyperlink r:id="rId41" w:history="1">
              <w:r w:rsidRPr="00A70BD6">
                <w:rPr>
                  <w:rStyle w:val="Hyperlink"/>
                  <w:rFonts w:ascii="Arial" w:hAnsi="Arial" w:cs="Arial"/>
                  <w:sz w:val="20"/>
                  <w:szCs w:val="20"/>
                </w:rPr>
                <w:t>Promote a growth mindset</w:t>
              </w:r>
            </w:hyperlink>
          </w:p>
          <w:p w14:paraId="4B08C2D9" w14:textId="64F81C6C" w:rsidR="00095E61" w:rsidRDefault="00095E61"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Precision teaching</w:t>
            </w:r>
          </w:p>
          <w:p w14:paraId="1D673B4B" w14:textId="7D45CC3A" w:rsidR="00E90A0A" w:rsidRDefault="00E90A0A"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Modify language to reduce processing demand</w:t>
            </w:r>
          </w:p>
          <w:p w14:paraId="1301711F" w14:textId="77777777" w:rsidR="005A4582" w:rsidRPr="005A4582" w:rsidRDefault="005A4582" w:rsidP="005A4582">
            <w:pPr>
              <w:pStyle w:val="NormalWeb"/>
              <w:numPr>
                <w:ilvl w:val="0"/>
                <w:numId w:val="5"/>
              </w:numPr>
              <w:shd w:val="clear" w:color="auto" w:fill="FFFFFF"/>
              <w:rPr>
                <w:rFonts w:ascii="SymbolMT" w:hAnsi="SymbolMT"/>
                <w:sz w:val="20"/>
                <w:szCs w:val="20"/>
              </w:rPr>
            </w:pPr>
            <w:r w:rsidRPr="005A4582">
              <w:rPr>
                <w:rFonts w:ascii="ArialMT" w:hAnsi="ArialMT"/>
                <w:sz w:val="20"/>
                <w:szCs w:val="20"/>
              </w:rPr>
              <w:t xml:space="preserve">Use of ‘Thinking Skills’ approach, sorting/ matching/visual sequencing/classifying and categorising </w:t>
            </w:r>
          </w:p>
          <w:p w14:paraId="0CD38E9B" w14:textId="49D92764" w:rsidR="005A4582" w:rsidRDefault="005A4582" w:rsidP="005A4582">
            <w:pPr>
              <w:pStyle w:val="ListParagraph"/>
              <w:numPr>
                <w:ilvl w:val="0"/>
                <w:numId w:val="5"/>
              </w:numPr>
              <w:spacing w:after="0" w:line="240" w:lineRule="auto"/>
              <w:rPr>
                <w:rFonts w:ascii="Arial" w:hAnsi="Arial" w:cs="Arial"/>
                <w:sz w:val="20"/>
                <w:szCs w:val="20"/>
              </w:rPr>
            </w:pPr>
            <w:r>
              <w:rPr>
                <w:rFonts w:ascii="Arial" w:hAnsi="Arial" w:cs="Arial"/>
                <w:sz w:val="20"/>
                <w:szCs w:val="20"/>
              </w:rPr>
              <w:t>Opportunities for the pupil to feel successful</w:t>
            </w:r>
          </w:p>
          <w:p w14:paraId="09B522A1" w14:textId="11190E2F" w:rsidR="00A90FDF" w:rsidRPr="00254064" w:rsidRDefault="00A90FDF" w:rsidP="00254064">
            <w:pPr>
              <w:pStyle w:val="ListParagraph"/>
              <w:spacing w:after="0" w:line="240" w:lineRule="auto"/>
              <w:ind w:left="360"/>
              <w:rPr>
                <w:rFonts w:ascii="Arial" w:hAnsi="Arial" w:cs="Arial"/>
                <w:sz w:val="20"/>
                <w:szCs w:val="20"/>
              </w:rPr>
            </w:pPr>
          </w:p>
        </w:tc>
        <w:tc>
          <w:tcPr>
            <w:tcW w:w="3767" w:type="dxa"/>
          </w:tcPr>
          <w:p w14:paraId="04FE237A" w14:textId="77777777" w:rsidR="00A90FDF" w:rsidRPr="00E445F4" w:rsidRDefault="00A90FDF" w:rsidP="001638EF">
            <w:pPr>
              <w:spacing w:after="0"/>
              <w:rPr>
                <w:rFonts w:ascii="Arial" w:hAnsi="Arial" w:cs="Arial"/>
                <w:b/>
                <w:bCs/>
                <w:sz w:val="20"/>
                <w:szCs w:val="20"/>
              </w:rPr>
            </w:pPr>
            <w:r w:rsidRPr="00E445F4">
              <w:rPr>
                <w:rFonts w:ascii="Arial" w:eastAsiaTheme="minorEastAsia" w:hAnsi="Arial" w:cs="Arial"/>
                <w:b/>
                <w:bCs/>
                <w:sz w:val="20"/>
                <w:szCs w:val="20"/>
              </w:rPr>
              <w:t>Evidenced Based Group interventions such as:</w:t>
            </w:r>
          </w:p>
          <w:p w14:paraId="70280F5A" w14:textId="3C8D3259" w:rsidR="00912852" w:rsidRDefault="00912852" w:rsidP="005A4582">
            <w:pPr>
              <w:pStyle w:val="ListParagraph"/>
              <w:numPr>
                <w:ilvl w:val="0"/>
                <w:numId w:val="47"/>
              </w:numPr>
              <w:spacing w:after="0"/>
              <w:rPr>
                <w:rFonts w:ascii="Arial" w:hAnsi="Arial" w:cs="Arial"/>
                <w:sz w:val="20"/>
                <w:szCs w:val="20"/>
              </w:rPr>
            </w:pPr>
            <w:hyperlink r:id="rId42" w:history="1">
              <w:r w:rsidRPr="00912852">
                <w:rPr>
                  <w:rStyle w:val="Hyperlink"/>
                  <w:rFonts w:ascii="Arial" w:hAnsi="Arial" w:cs="Arial"/>
                  <w:sz w:val="20"/>
                  <w:szCs w:val="20"/>
                </w:rPr>
                <w:t>Reading schemes</w:t>
              </w:r>
            </w:hyperlink>
          </w:p>
          <w:p w14:paraId="6DADF975" w14:textId="3CD11B13" w:rsidR="00912852" w:rsidRDefault="00912852" w:rsidP="005A4582">
            <w:pPr>
              <w:pStyle w:val="ListParagraph"/>
              <w:numPr>
                <w:ilvl w:val="0"/>
                <w:numId w:val="47"/>
              </w:numPr>
              <w:spacing w:after="0"/>
              <w:rPr>
                <w:rFonts w:ascii="Arial" w:hAnsi="Arial" w:cs="Arial"/>
                <w:sz w:val="20"/>
                <w:szCs w:val="20"/>
              </w:rPr>
            </w:pPr>
            <w:hyperlink r:id="rId43" w:history="1">
              <w:r w:rsidRPr="00912852">
                <w:rPr>
                  <w:rStyle w:val="Hyperlink"/>
                  <w:rFonts w:ascii="Arial" w:hAnsi="Arial" w:cs="Arial"/>
                  <w:sz w:val="20"/>
                  <w:szCs w:val="20"/>
                </w:rPr>
                <w:t>Spelling schemes</w:t>
              </w:r>
            </w:hyperlink>
          </w:p>
          <w:p w14:paraId="07414BE9" w14:textId="0E860757" w:rsidR="00912852" w:rsidRPr="00254064" w:rsidRDefault="00912852" w:rsidP="005A4582">
            <w:pPr>
              <w:pStyle w:val="ListParagraph"/>
              <w:numPr>
                <w:ilvl w:val="0"/>
                <w:numId w:val="47"/>
              </w:numPr>
              <w:spacing w:after="0"/>
              <w:rPr>
                <w:rStyle w:val="Hyperlink"/>
                <w:rFonts w:ascii="Arial" w:hAnsi="Arial" w:cs="Arial"/>
                <w:color w:val="auto"/>
                <w:sz w:val="20"/>
                <w:szCs w:val="20"/>
                <w:u w:val="none"/>
              </w:rPr>
            </w:pPr>
            <w:hyperlink r:id="rId44" w:history="1">
              <w:r w:rsidRPr="00912852">
                <w:rPr>
                  <w:rStyle w:val="Hyperlink"/>
                  <w:rFonts w:ascii="Arial" w:hAnsi="Arial" w:cs="Arial"/>
                  <w:sz w:val="20"/>
                  <w:szCs w:val="20"/>
                </w:rPr>
                <w:t>Writing schemes</w:t>
              </w:r>
            </w:hyperlink>
          </w:p>
          <w:p w14:paraId="5CA6FA9E" w14:textId="77777777" w:rsidR="00254064" w:rsidRPr="000B223C" w:rsidRDefault="00254064" w:rsidP="005A4582">
            <w:pPr>
              <w:pStyle w:val="ListParagraph"/>
              <w:numPr>
                <w:ilvl w:val="0"/>
                <w:numId w:val="47"/>
              </w:numPr>
              <w:spacing w:after="0"/>
              <w:rPr>
                <w:rFonts w:ascii="Arial" w:hAnsi="Arial" w:cs="Arial"/>
                <w:sz w:val="20"/>
                <w:szCs w:val="20"/>
              </w:rPr>
            </w:pPr>
            <w:hyperlink r:id="rId45" w:history="1">
              <w:proofErr w:type="spellStart"/>
              <w:r w:rsidRPr="000B223C">
                <w:rPr>
                  <w:rStyle w:val="Hyperlink"/>
                  <w:rFonts w:ascii="Arial" w:hAnsi="Arial" w:cs="Arial"/>
                  <w:sz w:val="20"/>
                  <w:szCs w:val="20"/>
                </w:rPr>
                <w:t>Talkboost</w:t>
              </w:r>
              <w:proofErr w:type="spellEnd"/>
            </w:hyperlink>
          </w:p>
          <w:p w14:paraId="0CE975DD" w14:textId="77777777" w:rsidR="00254064" w:rsidRPr="00D30584" w:rsidRDefault="00254064" w:rsidP="005A4582">
            <w:pPr>
              <w:pStyle w:val="ListParagraph"/>
              <w:numPr>
                <w:ilvl w:val="0"/>
                <w:numId w:val="47"/>
              </w:numPr>
              <w:spacing w:after="0"/>
              <w:rPr>
                <w:rFonts w:ascii="Arial" w:hAnsi="Arial" w:cs="Arial"/>
                <w:color w:val="2E74B5" w:themeColor="accent5" w:themeShade="BF"/>
                <w:sz w:val="20"/>
                <w:szCs w:val="20"/>
                <w:u w:val="single"/>
              </w:rPr>
            </w:pPr>
            <w:r w:rsidRPr="00D30584">
              <w:rPr>
                <w:rFonts w:ascii="Arial" w:hAnsi="Arial" w:cs="Arial"/>
                <w:color w:val="2E74B5" w:themeColor="accent5" w:themeShade="BF"/>
                <w:sz w:val="20"/>
                <w:szCs w:val="20"/>
                <w:u w:val="single"/>
              </w:rPr>
              <w:t>N</w:t>
            </w:r>
            <w:hyperlink r:id="rId46" w:history="1">
              <w:r w:rsidRPr="00D30584">
                <w:rPr>
                  <w:rStyle w:val="Hyperlink"/>
                  <w:rFonts w:ascii="Arial" w:hAnsi="Arial" w:cs="Arial"/>
                  <w:color w:val="2E74B5" w:themeColor="accent5" w:themeShade="BF"/>
                  <w:sz w:val="20"/>
                  <w:szCs w:val="20"/>
                </w:rPr>
                <w:t>umicon</w:t>
              </w:r>
            </w:hyperlink>
          </w:p>
          <w:p w14:paraId="735B596D" w14:textId="77777777" w:rsidR="00254064" w:rsidRPr="000B223C" w:rsidRDefault="00254064" w:rsidP="005A4582">
            <w:pPr>
              <w:pStyle w:val="ListParagraph"/>
              <w:numPr>
                <w:ilvl w:val="0"/>
                <w:numId w:val="47"/>
              </w:numPr>
              <w:spacing w:after="0"/>
              <w:rPr>
                <w:rFonts w:ascii="Arial" w:hAnsi="Arial" w:cs="Arial"/>
                <w:sz w:val="20"/>
                <w:szCs w:val="20"/>
              </w:rPr>
            </w:pPr>
            <w:hyperlink r:id="rId47" w:history="1">
              <w:r w:rsidRPr="000B223C">
                <w:rPr>
                  <w:rStyle w:val="Hyperlink"/>
                  <w:rFonts w:ascii="Arial" w:hAnsi="Arial" w:cs="Arial"/>
                  <w:sz w:val="20"/>
                  <w:szCs w:val="20"/>
                </w:rPr>
                <w:t>1</w:t>
              </w:r>
              <w:r w:rsidRPr="000B223C">
                <w:rPr>
                  <w:rStyle w:val="Hyperlink"/>
                  <w:rFonts w:ascii="Arial" w:hAnsi="Arial" w:cs="Arial"/>
                  <w:sz w:val="20"/>
                  <w:szCs w:val="20"/>
                  <w:vertAlign w:val="superscript"/>
                </w:rPr>
                <w:t>st</w:t>
              </w:r>
              <w:r w:rsidRPr="000B223C">
                <w:rPr>
                  <w:rStyle w:val="Hyperlink"/>
                  <w:rFonts w:ascii="Arial" w:hAnsi="Arial" w:cs="Arial"/>
                  <w:sz w:val="20"/>
                  <w:szCs w:val="20"/>
                </w:rPr>
                <w:t xml:space="preserve"> class @ number</w:t>
              </w:r>
            </w:hyperlink>
          </w:p>
          <w:p w14:paraId="1282A901" w14:textId="77777777" w:rsidR="00254064" w:rsidRPr="000B223C" w:rsidRDefault="00254064" w:rsidP="005A4582">
            <w:pPr>
              <w:pStyle w:val="ListParagraph"/>
              <w:numPr>
                <w:ilvl w:val="0"/>
                <w:numId w:val="47"/>
              </w:numPr>
              <w:spacing w:after="0"/>
              <w:rPr>
                <w:rFonts w:ascii="Arial" w:hAnsi="Arial" w:cs="Arial"/>
                <w:sz w:val="20"/>
                <w:szCs w:val="20"/>
              </w:rPr>
            </w:pPr>
            <w:hyperlink r:id="rId48" w:history="1">
              <w:r w:rsidRPr="000B223C">
                <w:rPr>
                  <w:rStyle w:val="Hyperlink"/>
                  <w:rFonts w:ascii="Arial" w:hAnsi="Arial" w:cs="Arial"/>
                  <w:sz w:val="20"/>
                  <w:szCs w:val="20"/>
                </w:rPr>
                <w:t>Reciprocal reading</w:t>
              </w:r>
            </w:hyperlink>
          </w:p>
          <w:p w14:paraId="78FB52DE" w14:textId="09DD7D35" w:rsidR="00254064" w:rsidRPr="005A4582" w:rsidRDefault="00254064" w:rsidP="005A4582">
            <w:pPr>
              <w:pStyle w:val="ListParagraph"/>
              <w:numPr>
                <w:ilvl w:val="0"/>
                <w:numId w:val="47"/>
              </w:numPr>
              <w:spacing w:after="0"/>
              <w:rPr>
                <w:rStyle w:val="Hyperlink"/>
                <w:rFonts w:ascii="Arial" w:hAnsi="Arial" w:cs="Arial"/>
                <w:color w:val="auto"/>
                <w:sz w:val="20"/>
                <w:szCs w:val="20"/>
                <w:u w:val="none"/>
              </w:rPr>
            </w:pPr>
            <w:hyperlink r:id="rId49" w:history="1">
              <w:proofErr w:type="spellStart"/>
              <w:r w:rsidRPr="000B223C">
                <w:rPr>
                  <w:rStyle w:val="Hyperlink"/>
                  <w:rFonts w:ascii="Arial" w:hAnsi="Arial" w:cs="Arial"/>
                  <w:sz w:val="20"/>
                  <w:szCs w:val="20"/>
                </w:rPr>
                <w:t>Freshstart</w:t>
              </w:r>
              <w:proofErr w:type="spellEnd"/>
            </w:hyperlink>
          </w:p>
          <w:p w14:paraId="24DA2325" w14:textId="77777777" w:rsidR="005A4582" w:rsidRDefault="005A4582" w:rsidP="005A4582">
            <w:pPr>
              <w:pStyle w:val="ListParagraph"/>
              <w:numPr>
                <w:ilvl w:val="0"/>
                <w:numId w:val="47"/>
              </w:numPr>
              <w:spacing w:after="0"/>
              <w:rPr>
                <w:rFonts w:ascii="Arial" w:hAnsi="Arial" w:cs="Arial"/>
                <w:sz w:val="20"/>
                <w:szCs w:val="20"/>
              </w:rPr>
            </w:pPr>
            <w:hyperlink r:id="rId50" w:history="1">
              <w:r w:rsidRPr="000B223C">
                <w:rPr>
                  <w:rStyle w:val="Hyperlink"/>
                  <w:rFonts w:ascii="Arial" w:hAnsi="Arial" w:cs="Arial"/>
                  <w:sz w:val="20"/>
                  <w:szCs w:val="20"/>
                </w:rPr>
                <w:t>Lexi Reading</w:t>
              </w:r>
            </w:hyperlink>
          </w:p>
          <w:p w14:paraId="66BABC64" w14:textId="0D22D38A" w:rsidR="005A4582" w:rsidRPr="005A4582" w:rsidRDefault="005A4582" w:rsidP="005A4582">
            <w:pPr>
              <w:pStyle w:val="ListParagraph"/>
              <w:numPr>
                <w:ilvl w:val="0"/>
                <w:numId w:val="47"/>
              </w:numPr>
              <w:spacing w:after="0"/>
              <w:rPr>
                <w:rFonts w:ascii="Arial" w:hAnsi="Arial" w:cs="Arial"/>
                <w:sz w:val="20"/>
                <w:szCs w:val="20"/>
              </w:rPr>
            </w:pPr>
            <w:hyperlink r:id="rId51" w:history="1">
              <w:r w:rsidRPr="000B223C">
                <w:rPr>
                  <w:rStyle w:val="Hyperlink"/>
                  <w:rFonts w:ascii="Arial" w:hAnsi="Arial" w:cs="Arial"/>
                  <w:sz w:val="20"/>
                  <w:szCs w:val="20"/>
                </w:rPr>
                <w:t>Reading plus</w:t>
              </w:r>
            </w:hyperlink>
          </w:p>
          <w:p w14:paraId="0138A8A3" w14:textId="77777777" w:rsidR="00912852" w:rsidRPr="00E445F4" w:rsidRDefault="00912852" w:rsidP="001638EF">
            <w:pPr>
              <w:spacing w:after="0"/>
              <w:rPr>
                <w:rFonts w:ascii="Arial" w:hAnsi="Arial" w:cs="Arial"/>
                <w:sz w:val="20"/>
                <w:szCs w:val="20"/>
              </w:rPr>
            </w:pPr>
          </w:p>
          <w:p w14:paraId="0E4F7297" w14:textId="77777777" w:rsidR="00A90FDF" w:rsidRPr="00E445F4" w:rsidRDefault="00A90FDF" w:rsidP="001638EF">
            <w:pPr>
              <w:spacing w:after="0"/>
              <w:rPr>
                <w:rFonts w:ascii="Arial" w:hAnsi="Arial" w:cs="Arial"/>
                <w:b/>
                <w:bCs/>
                <w:sz w:val="20"/>
                <w:szCs w:val="20"/>
              </w:rPr>
            </w:pPr>
            <w:r w:rsidRPr="00E445F4">
              <w:rPr>
                <w:rFonts w:ascii="Arial" w:hAnsi="Arial" w:cs="Arial"/>
                <w:b/>
                <w:bCs/>
                <w:sz w:val="20"/>
                <w:szCs w:val="20"/>
              </w:rPr>
              <w:t>Referrals:</w:t>
            </w:r>
          </w:p>
          <w:p w14:paraId="20C9A3D9" w14:textId="7F058D23" w:rsidR="00A90FDF" w:rsidRPr="000E30C5" w:rsidRDefault="000E30C5" w:rsidP="005A4582">
            <w:pPr>
              <w:pStyle w:val="ListParagraph"/>
              <w:numPr>
                <w:ilvl w:val="0"/>
                <w:numId w:val="47"/>
              </w:numPr>
              <w:spacing w:after="0" w:line="240" w:lineRule="auto"/>
              <w:rPr>
                <w:rFonts w:ascii="Arial" w:hAnsi="Arial" w:cs="Arial"/>
                <w:sz w:val="20"/>
                <w:szCs w:val="20"/>
              </w:rPr>
            </w:pPr>
            <w:hyperlink r:id="rId52" w:history="1">
              <w:r w:rsidRPr="000E30C5">
                <w:rPr>
                  <w:rStyle w:val="Hyperlink"/>
                  <w:rFonts w:ascii="Arial" w:hAnsi="Arial" w:cs="Arial"/>
                  <w:sz w:val="20"/>
                  <w:szCs w:val="20"/>
                </w:rPr>
                <w:t>Sefton Educational Psychology Service</w:t>
              </w:r>
            </w:hyperlink>
          </w:p>
          <w:p w14:paraId="729F8CAD" w14:textId="77777777" w:rsidR="00A90FDF" w:rsidRPr="00E445F4" w:rsidRDefault="00A90FDF" w:rsidP="001638EF">
            <w:pPr>
              <w:spacing w:after="0"/>
              <w:rPr>
                <w:rFonts w:ascii="Arial" w:hAnsi="Arial" w:cs="Arial"/>
                <w:sz w:val="20"/>
                <w:szCs w:val="20"/>
              </w:rPr>
            </w:pPr>
          </w:p>
          <w:p w14:paraId="6DE4C8AC" w14:textId="77777777" w:rsidR="00A90FDF" w:rsidRPr="00E445F4" w:rsidRDefault="00A90FDF" w:rsidP="001638EF">
            <w:pPr>
              <w:spacing w:after="0"/>
              <w:rPr>
                <w:rFonts w:ascii="Arial" w:hAnsi="Arial" w:cs="Arial"/>
                <w:b/>
                <w:bCs/>
                <w:sz w:val="20"/>
                <w:szCs w:val="20"/>
              </w:rPr>
            </w:pPr>
            <w:r w:rsidRPr="00E445F4">
              <w:rPr>
                <w:rFonts w:ascii="Arial" w:hAnsi="Arial" w:cs="Arial"/>
                <w:b/>
                <w:bCs/>
                <w:sz w:val="20"/>
                <w:szCs w:val="20"/>
              </w:rPr>
              <w:t>Parental support:</w:t>
            </w:r>
          </w:p>
          <w:p w14:paraId="18DE62A3" w14:textId="5CA7E6F5" w:rsidR="00A90FDF" w:rsidRPr="00D30584" w:rsidRDefault="00D30584" w:rsidP="005A4582">
            <w:pPr>
              <w:pStyle w:val="ListParagraph"/>
              <w:numPr>
                <w:ilvl w:val="0"/>
                <w:numId w:val="47"/>
              </w:numPr>
              <w:spacing w:after="0"/>
              <w:rPr>
                <w:rFonts w:ascii="Arial" w:hAnsi="Arial" w:cs="Arial"/>
                <w:sz w:val="20"/>
                <w:szCs w:val="20"/>
              </w:rPr>
            </w:pPr>
            <w:hyperlink r:id="rId53" w:history="1">
              <w:r w:rsidRPr="00D30584">
                <w:rPr>
                  <w:rStyle w:val="Hyperlink"/>
                  <w:rFonts w:ascii="Arial" w:hAnsi="Arial" w:cs="Arial"/>
                  <w:sz w:val="20"/>
                  <w:szCs w:val="20"/>
                </w:rPr>
                <w:t>Supporting parents and carers of children with learning difficulties</w:t>
              </w:r>
            </w:hyperlink>
          </w:p>
          <w:p w14:paraId="17C49EF6" w14:textId="77777777" w:rsidR="00D30584" w:rsidRPr="00E445F4" w:rsidRDefault="00D30584" w:rsidP="001638EF">
            <w:pPr>
              <w:spacing w:after="0"/>
              <w:rPr>
                <w:rFonts w:ascii="Arial" w:hAnsi="Arial" w:cs="Arial"/>
                <w:sz w:val="20"/>
                <w:szCs w:val="20"/>
              </w:rPr>
            </w:pPr>
          </w:p>
          <w:p w14:paraId="267ABC57" w14:textId="77777777" w:rsidR="00A90FDF" w:rsidRPr="00E445F4" w:rsidRDefault="00A90FDF" w:rsidP="001638EF">
            <w:pPr>
              <w:spacing w:after="0"/>
              <w:rPr>
                <w:rFonts w:ascii="Arial" w:hAnsi="Arial" w:cs="Arial"/>
                <w:b/>
                <w:bCs/>
                <w:sz w:val="20"/>
                <w:szCs w:val="20"/>
              </w:rPr>
            </w:pPr>
            <w:r w:rsidRPr="00E445F4">
              <w:rPr>
                <w:rFonts w:ascii="Arial" w:hAnsi="Arial" w:cs="Arial"/>
                <w:b/>
                <w:bCs/>
                <w:sz w:val="20"/>
                <w:szCs w:val="20"/>
              </w:rPr>
              <w:t>School support:</w:t>
            </w:r>
          </w:p>
          <w:p w14:paraId="4D982720" w14:textId="77777777" w:rsidR="00A90FDF" w:rsidRPr="00E445F4" w:rsidRDefault="00A90FDF" w:rsidP="005A4582">
            <w:pPr>
              <w:pStyle w:val="ListParagraph"/>
              <w:numPr>
                <w:ilvl w:val="0"/>
                <w:numId w:val="47"/>
              </w:numPr>
              <w:spacing w:after="0" w:line="240" w:lineRule="auto"/>
              <w:rPr>
                <w:rStyle w:val="Hyperlink"/>
                <w:rFonts w:ascii="Arial" w:hAnsi="Arial" w:cs="Arial"/>
                <w:color w:val="auto"/>
                <w:sz w:val="20"/>
                <w:szCs w:val="20"/>
                <w:u w:val="none"/>
              </w:rPr>
            </w:pPr>
            <w:hyperlink r:id="rId54" w:history="1">
              <w:r w:rsidRPr="00E445F4">
                <w:rPr>
                  <w:rStyle w:val="Hyperlink"/>
                  <w:rFonts w:ascii="Arial" w:hAnsi="Arial" w:cs="Arial"/>
                  <w:sz w:val="20"/>
                  <w:szCs w:val="20"/>
                </w:rPr>
                <w:t>Team Around the School (TAS)</w:t>
              </w:r>
            </w:hyperlink>
          </w:p>
          <w:p w14:paraId="0D6D7ECF" w14:textId="77777777" w:rsidR="00A90FDF" w:rsidRPr="00E445F4" w:rsidRDefault="00A90FDF" w:rsidP="001638EF">
            <w:pPr>
              <w:spacing w:after="0" w:line="240" w:lineRule="auto"/>
              <w:rPr>
                <w:rFonts w:ascii="Arial" w:hAnsi="Arial" w:cs="Arial"/>
                <w:b/>
                <w:bCs/>
                <w:sz w:val="20"/>
                <w:szCs w:val="20"/>
              </w:rPr>
            </w:pPr>
          </w:p>
          <w:p w14:paraId="391E7592" w14:textId="77777777" w:rsidR="00765E77" w:rsidRDefault="00765E77" w:rsidP="001638EF">
            <w:pPr>
              <w:spacing w:after="0" w:line="240" w:lineRule="auto"/>
              <w:rPr>
                <w:rFonts w:ascii="Arial" w:hAnsi="Arial" w:cs="Arial"/>
                <w:b/>
                <w:bCs/>
                <w:sz w:val="20"/>
                <w:szCs w:val="20"/>
              </w:rPr>
            </w:pPr>
            <w:r w:rsidRPr="00E445F4">
              <w:rPr>
                <w:rFonts w:ascii="Arial" w:hAnsi="Arial" w:cs="Arial"/>
                <w:b/>
                <w:bCs/>
                <w:sz w:val="20"/>
                <w:szCs w:val="20"/>
              </w:rPr>
              <w:t>CPD:</w:t>
            </w:r>
          </w:p>
          <w:p w14:paraId="119D3D07" w14:textId="583AEA84" w:rsidR="00504309" w:rsidRPr="00912852" w:rsidRDefault="00504309" w:rsidP="005A4582">
            <w:pPr>
              <w:pStyle w:val="ListParagraph"/>
              <w:numPr>
                <w:ilvl w:val="0"/>
                <w:numId w:val="47"/>
              </w:numPr>
              <w:spacing w:after="0" w:line="240" w:lineRule="auto"/>
              <w:rPr>
                <w:rFonts w:ascii="Arial" w:hAnsi="Arial" w:cs="Arial"/>
                <w:b/>
                <w:bCs/>
                <w:sz w:val="20"/>
                <w:szCs w:val="20"/>
              </w:rPr>
            </w:pPr>
            <w:r w:rsidRPr="00504309">
              <w:rPr>
                <w:rFonts w:ascii="Arial" w:hAnsi="Arial" w:cs="Arial"/>
                <w:sz w:val="20"/>
                <w:szCs w:val="20"/>
              </w:rPr>
              <w:t xml:space="preserve">British Dyslexia Association webinars – </w:t>
            </w:r>
            <w:hyperlink r:id="rId55" w:history="1">
              <w:r w:rsidRPr="00504309">
                <w:rPr>
                  <w:rStyle w:val="Hyperlink"/>
                  <w:rFonts w:ascii="Arial" w:hAnsi="Arial" w:cs="Arial"/>
                  <w:sz w:val="20"/>
                  <w:szCs w:val="20"/>
                </w:rPr>
                <w:t>Teaching for Neurodiversity</w:t>
              </w:r>
            </w:hyperlink>
          </w:p>
          <w:p w14:paraId="6FDEA7C4" w14:textId="75DC4659" w:rsidR="00912852" w:rsidRPr="00912852" w:rsidRDefault="00912852" w:rsidP="005A4582">
            <w:pPr>
              <w:pStyle w:val="ListParagraph"/>
              <w:numPr>
                <w:ilvl w:val="0"/>
                <w:numId w:val="47"/>
              </w:numPr>
              <w:spacing w:after="0" w:line="240" w:lineRule="auto"/>
              <w:rPr>
                <w:rFonts w:ascii="Arial" w:hAnsi="Arial" w:cs="Arial"/>
                <w:sz w:val="20"/>
                <w:szCs w:val="20"/>
              </w:rPr>
            </w:pPr>
            <w:hyperlink r:id="rId56" w:history="1">
              <w:r w:rsidRPr="00912852">
                <w:rPr>
                  <w:rStyle w:val="Hyperlink"/>
                  <w:rFonts w:ascii="Arial" w:hAnsi="Arial" w:cs="Arial"/>
                  <w:sz w:val="20"/>
                  <w:szCs w:val="20"/>
                </w:rPr>
                <w:t xml:space="preserve">Steve </w:t>
              </w:r>
              <w:proofErr w:type="spellStart"/>
              <w:r w:rsidRPr="00912852">
                <w:rPr>
                  <w:rStyle w:val="Hyperlink"/>
                  <w:rFonts w:ascii="Arial" w:hAnsi="Arial" w:cs="Arial"/>
                  <w:sz w:val="20"/>
                  <w:szCs w:val="20"/>
                </w:rPr>
                <w:t>Butnik</w:t>
              </w:r>
              <w:proofErr w:type="spellEnd"/>
              <w:r w:rsidRPr="00912852">
                <w:rPr>
                  <w:rStyle w:val="Hyperlink"/>
                  <w:rFonts w:ascii="Arial" w:hAnsi="Arial" w:cs="Arial"/>
                  <w:sz w:val="20"/>
                  <w:szCs w:val="20"/>
                </w:rPr>
                <w:t xml:space="preserve"> – Slow processing speed</w:t>
              </w:r>
            </w:hyperlink>
          </w:p>
          <w:p w14:paraId="36D33A9A" w14:textId="77777777" w:rsidR="00765E77" w:rsidRDefault="00765E77" w:rsidP="00B417F2">
            <w:pPr>
              <w:spacing w:after="0" w:line="240" w:lineRule="auto"/>
              <w:rPr>
                <w:rFonts w:ascii="Arial" w:hAnsi="Arial" w:cs="Arial"/>
                <w:sz w:val="20"/>
                <w:szCs w:val="20"/>
              </w:rPr>
            </w:pPr>
          </w:p>
          <w:p w14:paraId="17F6A5C0" w14:textId="6FB60245" w:rsidR="00B417F2" w:rsidRPr="00B417F2" w:rsidRDefault="00B417F2" w:rsidP="00B417F2">
            <w:pPr>
              <w:spacing w:after="0" w:line="240" w:lineRule="auto"/>
              <w:rPr>
                <w:rFonts w:ascii="Arial" w:hAnsi="Arial" w:cs="Arial"/>
                <w:b/>
                <w:sz w:val="20"/>
                <w:szCs w:val="20"/>
              </w:rPr>
            </w:pPr>
            <w:r w:rsidRPr="00B417F2">
              <w:rPr>
                <w:rFonts w:ascii="Arial" w:hAnsi="Arial" w:cs="Arial"/>
                <w:b/>
                <w:sz w:val="20"/>
                <w:szCs w:val="20"/>
              </w:rPr>
              <w:lastRenderedPageBreak/>
              <w:t>Resources:</w:t>
            </w:r>
          </w:p>
          <w:p w14:paraId="240EF8BF" w14:textId="77777777" w:rsidR="00B417F2" w:rsidRDefault="00B417F2"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Use or overlays</w:t>
            </w:r>
          </w:p>
          <w:p w14:paraId="01503444" w14:textId="77777777" w:rsidR="00B417F2" w:rsidRDefault="00B417F2"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Word mats</w:t>
            </w:r>
          </w:p>
          <w:p w14:paraId="08B05A18" w14:textId="77777777" w:rsidR="00B417F2" w:rsidRDefault="00B417F2"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Writing scaffolds</w:t>
            </w:r>
          </w:p>
          <w:p w14:paraId="644AB4CB" w14:textId="77777777" w:rsidR="00B417F2" w:rsidRDefault="00B417F2"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Task planners / graphic organisers</w:t>
            </w:r>
          </w:p>
          <w:p w14:paraId="78DABB96" w14:textId="77777777" w:rsidR="00445FD8" w:rsidRDefault="00445FD8" w:rsidP="005A4582">
            <w:pPr>
              <w:pStyle w:val="ListParagraph"/>
              <w:numPr>
                <w:ilvl w:val="0"/>
                <w:numId w:val="47"/>
              </w:numPr>
              <w:spacing w:after="0" w:line="240" w:lineRule="auto"/>
              <w:rPr>
                <w:rFonts w:ascii="Arial" w:hAnsi="Arial" w:cs="Arial"/>
                <w:sz w:val="20"/>
                <w:szCs w:val="20"/>
              </w:rPr>
            </w:pPr>
            <w:r w:rsidRPr="00445FD8">
              <w:rPr>
                <w:rFonts w:ascii="Arial" w:hAnsi="Arial" w:cs="Arial"/>
                <w:sz w:val="20"/>
                <w:szCs w:val="20"/>
              </w:rPr>
              <w:t>Sound buttons/ talk tins</w:t>
            </w:r>
          </w:p>
          <w:p w14:paraId="576D59CA" w14:textId="77777777" w:rsidR="00445FD8" w:rsidRDefault="00445FD8" w:rsidP="005A4582">
            <w:pPr>
              <w:pStyle w:val="ListParagraph"/>
              <w:numPr>
                <w:ilvl w:val="0"/>
                <w:numId w:val="47"/>
              </w:numPr>
              <w:spacing w:after="0" w:line="240" w:lineRule="auto"/>
              <w:rPr>
                <w:rFonts w:ascii="Arial" w:hAnsi="Arial" w:cs="Arial"/>
                <w:sz w:val="20"/>
                <w:szCs w:val="20"/>
              </w:rPr>
            </w:pPr>
            <w:r w:rsidRPr="00445FD8">
              <w:rPr>
                <w:rFonts w:ascii="Arial" w:hAnsi="Arial" w:cs="Arial"/>
                <w:sz w:val="20"/>
                <w:szCs w:val="20"/>
              </w:rPr>
              <w:t>Colourful semantics</w:t>
            </w:r>
          </w:p>
          <w:p w14:paraId="202E149D" w14:textId="77777777" w:rsidR="00445FD8" w:rsidRDefault="00445FD8" w:rsidP="005A4582">
            <w:pPr>
              <w:pStyle w:val="ListParagraph"/>
              <w:numPr>
                <w:ilvl w:val="0"/>
                <w:numId w:val="47"/>
              </w:numPr>
              <w:spacing w:after="0" w:line="240" w:lineRule="auto"/>
              <w:rPr>
                <w:rFonts w:ascii="Arial" w:hAnsi="Arial" w:cs="Arial"/>
                <w:sz w:val="20"/>
                <w:szCs w:val="20"/>
              </w:rPr>
            </w:pPr>
            <w:r w:rsidRPr="00445FD8">
              <w:rPr>
                <w:rFonts w:ascii="Arial" w:hAnsi="Arial" w:cs="Arial"/>
                <w:sz w:val="20"/>
                <w:szCs w:val="20"/>
              </w:rPr>
              <w:t>Memory games</w:t>
            </w:r>
          </w:p>
          <w:p w14:paraId="555B454F" w14:textId="77777777" w:rsidR="00445FD8" w:rsidRDefault="00445FD8"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S</w:t>
            </w:r>
            <w:r w:rsidRPr="00445FD8">
              <w:rPr>
                <w:rFonts w:ascii="Arial" w:hAnsi="Arial" w:cs="Arial"/>
                <w:sz w:val="20"/>
                <w:szCs w:val="20"/>
              </w:rPr>
              <w:t>peak to text software</w:t>
            </w:r>
          </w:p>
          <w:p w14:paraId="32D97DCF" w14:textId="77777777" w:rsidR="00445FD8" w:rsidRDefault="00445FD8" w:rsidP="005A4582">
            <w:pPr>
              <w:pStyle w:val="ListParagraph"/>
              <w:numPr>
                <w:ilvl w:val="0"/>
                <w:numId w:val="47"/>
              </w:numPr>
              <w:spacing w:after="0" w:line="240" w:lineRule="auto"/>
              <w:rPr>
                <w:rFonts w:ascii="Arial" w:hAnsi="Arial" w:cs="Arial"/>
                <w:sz w:val="20"/>
                <w:szCs w:val="20"/>
              </w:rPr>
            </w:pPr>
            <w:r w:rsidRPr="00445FD8">
              <w:rPr>
                <w:rFonts w:ascii="Arial" w:hAnsi="Arial" w:cs="Arial"/>
                <w:sz w:val="20"/>
                <w:szCs w:val="20"/>
              </w:rPr>
              <w:t>Read aloud software</w:t>
            </w:r>
          </w:p>
          <w:p w14:paraId="25D6FA27" w14:textId="77777777" w:rsidR="00D30584" w:rsidRDefault="00D30584" w:rsidP="005A4582">
            <w:pPr>
              <w:pStyle w:val="ListParagraph"/>
              <w:numPr>
                <w:ilvl w:val="0"/>
                <w:numId w:val="47"/>
              </w:numPr>
              <w:spacing w:after="0" w:line="240" w:lineRule="auto"/>
              <w:rPr>
                <w:rFonts w:ascii="Arial" w:hAnsi="Arial" w:cs="Arial"/>
                <w:sz w:val="20"/>
                <w:szCs w:val="20"/>
              </w:rPr>
            </w:pPr>
            <w:r>
              <w:rPr>
                <w:rFonts w:ascii="Arial" w:hAnsi="Arial" w:cs="Arial"/>
                <w:sz w:val="20"/>
                <w:szCs w:val="20"/>
              </w:rPr>
              <w:t>Manipulatives</w:t>
            </w:r>
          </w:p>
          <w:p w14:paraId="6121E870" w14:textId="6E8A3C87" w:rsidR="00D30584" w:rsidRPr="00445FD8" w:rsidRDefault="00D30584" w:rsidP="005A4582">
            <w:pPr>
              <w:pStyle w:val="ListParagraph"/>
              <w:numPr>
                <w:ilvl w:val="0"/>
                <w:numId w:val="47"/>
              </w:numPr>
              <w:spacing w:after="0" w:line="240" w:lineRule="auto"/>
              <w:rPr>
                <w:rFonts w:ascii="Arial" w:hAnsi="Arial" w:cs="Arial"/>
                <w:sz w:val="20"/>
                <w:szCs w:val="20"/>
              </w:rPr>
            </w:pPr>
            <w:hyperlink r:id="rId57" w:history="1">
              <w:r w:rsidRPr="00D30584">
                <w:rPr>
                  <w:rStyle w:val="Hyperlink"/>
                  <w:rFonts w:ascii="Arial" w:hAnsi="Arial" w:cs="Arial"/>
                  <w:sz w:val="20"/>
                  <w:szCs w:val="20"/>
                </w:rPr>
                <w:t>Touch type software</w:t>
              </w:r>
            </w:hyperlink>
          </w:p>
        </w:tc>
        <w:tc>
          <w:tcPr>
            <w:tcW w:w="2333" w:type="dxa"/>
          </w:tcPr>
          <w:p w14:paraId="20CB4A1E" w14:textId="77777777" w:rsidR="005C10FA" w:rsidRDefault="00A90FDF" w:rsidP="005C10FA">
            <w:pPr>
              <w:spacing w:after="0"/>
              <w:rPr>
                <w:rFonts w:ascii="Arial" w:hAnsi="Arial" w:cs="Arial"/>
                <w:sz w:val="20"/>
                <w:szCs w:val="20"/>
              </w:rPr>
            </w:pPr>
            <w:r w:rsidRPr="00E445F4">
              <w:rPr>
                <w:rFonts w:ascii="Arial" w:hAnsi="Arial" w:cs="Arial"/>
                <w:sz w:val="20"/>
                <w:szCs w:val="20"/>
              </w:rPr>
              <w:lastRenderedPageBreak/>
              <w:t>Refer to Universal review progress indicators, in addition to</w:t>
            </w:r>
            <w:r w:rsidR="005C10FA">
              <w:rPr>
                <w:rFonts w:ascii="Arial" w:hAnsi="Arial" w:cs="Arial"/>
                <w:sz w:val="20"/>
                <w:szCs w:val="20"/>
              </w:rPr>
              <w:t>:</w:t>
            </w:r>
          </w:p>
          <w:p w14:paraId="42C03BF2" w14:textId="3313FC85" w:rsidR="005C10FA" w:rsidRPr="004663FF" w:rsidRDefault="005C10FA" w:rsidP="005C10FA">
            <w:pPr>
              <w:spacing w:after="0"/>
              <w:rPr>
                <w:rFonts w:ascii="Arial" w:hAnsi="Arial" w:cs="Arial"/>
                <w:sz w:val="20"/>
                <w:szCs w:val="20"/>
              </w:rPr>
            </w:pPr>
            <w:r>
              <w:rPr>
                <w:rFonts w:ascii="Arial" w:hAnsi="Arial" w:cs="Arial"/>
                <w:sz w:val="20"/>
                <w:szCs w:val="20"/>
              </w:rPr>
              <w:t xml:space="preserve"> </w:t>
            </w:r>
          </w:p>
          <w:p w14:paraId="63C8942B" w14:textId="77777777" w:rsidR="005C10FA" w:rsidRPr="004663FF" w:rsidRDefault="005C10FA" w:rsidP="005C10FA">
            <w:pPr>
              <w:pStyle w:val="ListParagraph"/>
              <w:numPr>
                <w:ilvl w:val="0"/>
                <w:numId w:val="7"/>
              </w:numPr>
              <w:spacing w:after="0" w:line="240" w:lineRule="auto"/>
              <w:rPr>
                <w:rFonts w:ascii="Arial" w:hAnsi="Arial" w:cs="Arial"/>
                <w:sz w:val="20"/>
                <w:szCs w:val="20"/>
              </w:rPr>
            </w:pPr>
            <w:r w:rsidRPr="004663FF">
              <w:rPr>
                <w:rFonts w:ascii="Arial" w:hAnsi="Arial" w:cs="Arial"/>
                <w:sz w:val="20"/>
                <w:szCs w:val="20"/>
              </w:rPr>
              <w:t xml:space="preserve">Frequent cumulative review. </w:t>
            </w:r>
          </w:p>
          <w:p w14:paraId="20E92CFC" w14:textId="77777777" w:rsidR="005C10FA" w:rsidRPr="004663FF" w:rsidRDefault="005C10FA" w:rsidP="005C10FA">
            <w:pPr>
              <w:pStyle w:val="ListParagraph"/>
              <w:numPr>
                <w:ilvl w:val="0"/>
                <w:numId w:val="7"/>
              </w:numPr>
              <w:spacing w:after="0" w:line="240" w:lineRule="auto"/>
              <w:rPr>
                <w:rFonts w:ascii="Arial" w:hAnsi="Arial" w:cs="Arial"/>
                <w:sz w:val="20"/>
                <w:szCs w:val="20"/>
              </w:rPr>
            </w:pPr>
            <w:r w:rsidRPr="004663FF">
              <w:rPr>
                <w:rFonts w:ascii="Arial" w:hAnsi="Arial" w:cs="Arial"/>
                <w:sz w:val="20"/>
                <w:szCs w:val="20"/>
              </w:rPr>
              <w:t>Review progress against intervention outcomes.</w:t>
            </w:r>
          </w:p>
          <w:p w14:paraId="2C6F8096" w14:textId="77777777" w:rsidR="005C10FA" w:rsidRPr="004663FF" w:rsidRDefault="005C10FA" w:rsidP="005C10FA">
            <w:pPr>
              <w:pStyle w:val="ListParagraph"/>
              <w:numPr>
                <w:ilvl w:val="0"/>
                <w:numId w:val="7"/>
              </w:numPr>
              <w:spacing w:after="0" w:line="240" w:lineRule="auto"/>
              <w:rPr>
                <w:rFonts w:ascii="Arial" w:hAnsi="Arial" w:cs="Arial"/>
                <w:sz w:val="20"/>
                <w:szCs w:val="20"/>
              </w:rPr>
            </w:pPr>
            <w:r w:rsidRPr="004663FF">
              <w:rPr>
                <w:rFonts w:ascii="Arial" w:hAnsi="Arial" w:cs="Arial"/>
                <w:sz w:val="20"/>
                <w:szCs w:val="20"/>
              </w:rPr>
              <w:t>Able to apply and generalise skills to other contexts.</w:t>
            </w:r>
          </w:p>
          <w:p w14:paraId="4CA4C771" w14:textId="77777777" w:rsidR="005C10FA" w:rsidRPr="004663FF" w:rsidRDefault="005C10FA" w:rsidP="005C10FA">
            <w:pPr>
              <w:pStyle w:val="ListParagraph"/>
              <w:numPr>
                <w:ilvl w:val="0"/>
                <w:numId w:val="7"/>
              </w:numPr>
              <w:spacing w:after="0" w:line="240" w:lineRule="auto"/>
              <w:rPr>
                <w:rFonts w:ascii="Arial" w:hAnsi="Arial" w:cs="Arial"/>
                <w:sz w:val="20"/>
                <w:szCs w:val="20"/>
              </w:rPr>
            </w:pPr>
            <w:r w:rsidRPr="004663FF">
              <w:rPr>
                <w:rFonts w:ascii="Arial" w:hAnsi="Arial" w:cs="Arial"/>
                <w:sz w:val="20"/>
                <w:szCs w:val="20"/>
              </w:rPr>
              <w:t xml:space="preserve">Improved self-esteem and attitude to learning. </w:t>
            </w:r>
          </w:p>
          <w:p w14:paraId="22104A80" w14:textId="77777777" w:rsidR="00A90FDF" w:rsidRPr="005C10FA" w:rsidRDefault="00A90FDF" w:rsidP="005C10FA">
            <w:pPr>
              <w:spacing w:after="0" w:line="257" w:lineRule="auto"/>
              <w:rPr>
                <w:rFonts w:ascii="Arial" w:hAnsi="Arial" w:cs="Arial"/>
                <w:sz w:val="20"/>
                <w:szCs w:val="20"/>
              </w:rPr>
            </w:pPr>
          </w:p>
        </w:tc>
      </w:tr>
      <w:tr w:rsidR="00A90FDF" w:rsidRPr="00E445F4" w14:paraId="2E0EE43D" w14:textId="77777777" w:rsidTr="0088776E">
        <w:trPr>
          <w:cantSplit/>
          <w:trHeight w:val="706"/>
        </w:trPr>
        <w:tc>
          <w:tcPr>
            <w:tcW w:w="1269" w:type="dxa"/>
            <w:shd w:val="clear" w:color="auto" w:fill="0070C0"/>
            <w:textDirection w:val="btLr"/>
          </w:tcPr>
          <w:p w14:paraId="302B365E" w14:textId="77777777" w:rsidR="00A90FDF" w:rsidRPr="00E445F4" w:rsidRDefault="00A90FDF" w:rsidP="00A90FDF">
            <w:pPr>
              <w:spacing w:after="0"/>
              <w:ind w:left="113" w:right="113"/>
              <w:rPr>
                <w:rFonts w:ascii="Arial" w:hAnsi="Arial" w:cs="Arial"/>
                <w:b/>
                <w:bCs/>
                <w:sz w:val="20"/>
                <w:szCs w:val="20"/>
              </w:rPr>
            </w:pPr>
          </w:p>
        </w:tc>
        <w:tc>
          <w:tcPr>
            <w:tcW w:w="5247" w:type="dxa"/>
            <w:shd w:val="clear" w:color="auto" w:fill="0070C0"/>
          </w:tcPr>
          <w:p w14:paraId="04D18766"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Assess</w:t>
            </w:r>
          </w:p>
          <w:p w14:paraId="7543FFF6" w14:textId="77777777" w:rsidR="00A90FDF" w:rsidRPr="00E445F4" w:rsidRDefault="00A90FDF" w:rsidP="00A90FDF">
            <w:pPr>
              <w:spacing w:after="0"/>
              <w:jc w:val="center"/>
              <w:rPr>
                <w:rFonts w:ascii="Arial" w:hAnsi="Arial" w:cs="Arial"/>
                <w:sz w:val="20"/>
                <w:szCs w:val="20"/>
              </w:rPr>
            </w:pPr>
            <w:r w:rsidRPr="00E445F4">
              <w:rPr>
                <w:rFonts w:ascii="Arial" w:hAnsi="Arial" w:cs="Arial"/>
                <w:b/>
                <w:bCs/>
                <w:sz w:val="20"/>
                <w:szCs w:val="20"/>
              </w:rPr>
              <w:t>(Pupil Needs)</w:t>
            </w:r>
          </w:p>
        </w:tc>
        <w:tc>
          <w:tcPr>
            <w:tcW w:w="3544" w:type="dxa"/>
            <w:shd w:val="clear" w:color="auto" w:fill="0070C0"/>
          </w:tcPr>
          <w:p w14:paraId="4CBF6B24"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Plan &amp; Do</w:t>
            </w:r>
          </w:p>
          <w:p w14:paraId="667E17C5" w14:textId="77777777" w:rsidR="00A90FDF" w:rsidRPr="00E445F4" w:rsidRDefault="00A90FDF" w:rsidP="00A90FDF">
            <w:pPr>
              <w:spacing w:after="0"/>
              <w:jc w:val="center"/>
              <w:rPr>
                <w:rFonts w:ascii="Arial" w:hAnsi="Arial" w:cs="Arial"/>
                <w:sz w:val="20"/>
                <w:szCs w:val="20"/>
              </w:rPr>
            </w:pPr>
            <w:r w:rsidRPr="00E445F4">
              <w:rPr>
                <w:rFonts w:ascii="Arial" w:hAnsi="Arial" w:cs="Arial"/>
                <w:b/>
                <w:bCs/>
                <w:sz w:val="20"/>
                <w:szCs w:val="20"/>
              </w:rPr>
              <w:t>(Strategies &amp; Interventions)</w:t>
            </w:r>
          </w:p>
        </w:tc>
        <w:tc>
          <w:tcPr>
            <w:tcW w:w="3767" w:type="dxa"/>
            <w:shd w:val="clear" w:color="auto" w:fill="0070C0"/>
          </w:tcPr>
          <w:p w14:paraId="0E62DCA7"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Plan &amp; Do</w:t>
            </w:r>
          </w:p>
          <w:p w14:paraId="01B79E5B"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(Resources)</w:t>
            </w:r>
          </w:p>
        </w:tc>
        <w:tc>
          <w:tcPr>
            <w:tcW w:w="2333" w:type="dxa"/>
            <w:shd w:val="clear" w:color="auto" w:fill="0070C0"/>
          </w:tcPr>
          <w:p w14:paraId="7C42B88F" w14:textId="77777777" w:rsidR="00A90FDF" w:rsidRPr="00E445F4" w:rsidRDefault="00A90FDF" w:rsidP="00A90FDF">
            <w:pPr>
              <w:spacing w:after="0"/>
              <w:jc w:val="center"/>
              <w:rPr>
                <w:rFonts w:ascii="Arial" w:hAnsi="Arial" w:cs="Arial"/>
                <w:b/>
                <w:bCs/>
                <w:sz w:val="20"/>
                <w:szCs w:val="20"/>
              </w:rPr>
            </w:pPr>
            <w:r w:rsidRPr="00E445F4">
              <w:rPr>
                <w:rFonts w:ascii="Arial" w:hAnsi="Arial" w:cs="Arial"/>
                <w:b/>
                <w:bCs/>
                <w:sz w:val="20"/>
                <w:szCs w:val="20"/>
              </w:rPr>
              <w:t>Review</w:t>
            </w:r>
          </w:p>
          <w:p w14:paraId="26AF4C4D" w14:textId="77777777" w:rsidR="00A90FDF" w:rsidRPr="00E445F4" w:rsidRDefault="00A90FDF" w:rsidP="00A90FDF">
            <w:pPr>
              <w:spacing w:after="0"/>
              <w:jc w:val="center"/>
              <w:rPr>
                <w:rFonts w:ascii="Arial" w:hAnsi="Arial" w:cs="Arial"/>
                <w:sz w:val="20"/>
                <w:szCs w:val="20"/>
              </w:rPr>
            </w:pPr>
            <w:r w:rsidRPr="00E445F4">
              <w:rPr>
                <w:rFonts w:ascii="Arial" w:hAnsi="Arial" w:cs="Arial"/>
                <w:b/>
                <w:bCs/>
                <w:sz w:val="20"/>
                <w:szCs w:val="20"/>
              </w:rPr>
              <w:t>(progress indicator)</w:t>
            </w:r>
          </w:p>
        </w:tc>
      </w:tr>
      <w:tr w:rsidR="001638EF" w:rsidRPr="00E445F4" w14:paraId="06550ECC" w14:textId="77777777" w:rsidTr="0088776E">
        <w:trPr>
          <w:cantSplit/>
          <w:trHeight w:val="1134"/>
        </w:trPr>
        <w:tc>
          <w:tcPr>
            <w:tcW w:w="1269" w:type="dxa"/>
            <w:shd w:val="clear" w:color="auto" w:fill="0070C0"/>
            <w:textDirection w:val="btLr"/>
          </w:tcPr>
          <w:p w14:paraId="06CAB86B" w14:textId="77777777" w:rsidR="00A90FDF" w:rsidRDefault="00A90FDF" w:rsidP="004F619E">
            <w:pPr>
              <w:ind w:left="113" w:right="113"/>
              <w:jc w:val="center"/>
              <w:rPr>
                <w:rFonts w:ascii="Arial" w:hAnsi="Arial" w:cs="Arial"/>
                <w:b/>
                <w:bCs/>
                <w:sz w:val="20"/>
                <w:szCs w:val="20"/>
              </w:rPr>
            </w:pPr>
            <w:r w:rsidRPr="00E445F4">
              <w:rPr>
                <w:rFonts w:ascii="Arial" w:hAnsi="Arial" w:cs="Arial"/>
                <w:b/>
                <w:bCs/>
                <w:sz w:val="20"/>
                <w:szCs w:val="20"/>
              </w:rPr>
              <w:t>Specialist / Individual</w:t>
            </w:r>
          </w:p>
          <w:p w14:paraId="0C56CFD4" w14:textId="099A9809" w:rsidR="00654724" w:rsidRPr="00E445F4" w:rsidRDefault="00654724" w:rsidP="004F619E">
            <w:pPr>
              <w:ind w:left="113" w:right="113"/>
              <w:jc w:val="center"/>
              <w:rPr>
                <w:rFonts w:ascii="Arial" w:hAnsi="Arial" w:cs="Arial"/>
                <w:b/>
                <w:bCs/>
                <w:sz w:val="20"/>
                <w:szCs w:val="20"/>
              </w:rPr>
            </w:pPr>
          </w:p>
        </w:tc>
        <w:tc>
          <w:tcPr>
            <w:tcW w:w="5247" w:type="dxa"/>
          </w:tcPr>
          <w:p w14:paraId="796FBF6B" w14:textId="77777777" w:rsidR="00A90FDF" w:rsidRPr="00E445F4" w:rsidRDefault="00A90FDF" w:rsidP="00A90FDF">
            <w:pPr>
              <w:spacing w:after="0"/>
              <w:rPr>
                <w:rFonts w:ascii="Arial" w:hAnsi="Arial" w:cs="Arial"/>
                <w:b/>
                <w:bCs/>
                <w:sz w:val="20"/>
                <w:szCs w:val="20"/>
              </w:rPr>
            </w:pPr>
            <w:r w:rsidRPr="00E445F4">
              <w:rPr>
                <w:rFonts w:ascii="Arial" w:hAnsi="Arial" w:cs="Arial"/>
                <w:b/>
                <w:bCs/>
                <w:sz w:val="20"/>
                <w:szCs w:val="20"/>
              </w:rPr>
              <w:t>Formative and summative assessment identify:</w:t>
            </w:r>
          </w:p>
          <w:p w14:paraId="4F0F700B" w14:textId="77777777" w:rsidR="00A90FDF" w:rsidRPr="00E445F4" w:rsidRDefault="00A90FDF" w:rsidP="00A90FDF">
            <w:pPr>
              <w:pStyle w:val="ListParagraph"/>
              <w:numPr>
                <w:ilvl w:val="0"/>
                <w:numId w:val="4"/>
              </w:numPr>
              <w:spacing w:after="0" w:line="240" w:lineRule="auto"/>
              <w:rPr>
                <w:rFonts w:ascii="Arial" w:hAnsi="Arial" w:cs="Arial"/>
                <w:sz w:val="20"/>
                <w:szCs w:val="20"/>
              </w:rPr>
            </w:pPr>
            <w:r w:rsidRPr="00E445F4">
              <w:rPr>
                <w:rFonts w:ascii="Arial" w:hAnsi="Arial" w:cs="Arial"/>
                <w:sz w:val="20"/>
                <w:szCs w:val="20"/>
              </w:rPr>
              <w:t>Significant difficulty in retaining learning or significant difficulty in applying learning</w:t>
            </w:r>
          </w:p>
          <w:p w14:paraId="1E4A3FB9" w14:textId="77777777" w:rsidR="00A90FDF" w:rsidRPr="00E445F4" w:rsidRDefault="00A90FDF" w:rsidP="00A90FDF">
            <w:pPr>
              <w:pStyle w:val="ListParagraph"/>
              <w:numPr>
                <w:ilvl w:val="0"/>
                <w:numId w:val="4"/>
              </w:numPr>
              <w:spacing w:after="0" w:line="240" w:lineRule="auto"/>
              <w:rPr>
                <w:rFonts w:ascii="Arial" w:hAnsi="Arial" w:cs="Arial"/>
                <w:sz w:val="20"/>
                <w:szCs w:val="20"/>
              </w:rPr>
            </w:pPr>
            <w:r w:rsidRPr="00E445F4">
              <w:rPr>
                <w:rFonts w:ascii="Arial" w:hAnsi="Arial" w:cs="Arial"/>
                <w:sz w:val="20"/>
                <w:szCs w:val="20"/>
              </w:rPr>
              <w:t>Working significantly below ARE</w:t>
            </w:r>
          </w:p>
          <w:p w14:paraId="2F92A088" w14:textId="2725484A" w:rsidR="006E65E9" w:rsidRDefault="006E65E9" w:rsidP="004F619E">
            <w:pPr>
              <w:rPr>
                <w:rFonts w:ascii="Arial" w:hAnsi="Arial" w:cs="Arial"/>
                <w:sz w:val="20"/>
                <w:szCs w:val="20"/>
              </w:rPr>
            </w:pPr>
          </w:p>
          <w:p w14:paraId="29620E99" w14:textId="48AA5BD0" w:rsidR="006E65E9" w:rsidRPr="006E65E9" w:rsidRDefault="006E65E9" w:rsidP="006E65E9">
            <w:pPr>
              <w:rPr>
                <w:rFonts w:ascii="Arial" w:hAnsi="Arial" w:cs="Arial"/>
                <w:b/>
                <w:sz w:val="20"/>
                <w:szCs w:val="20"/>
              </w:rPr>
            </w:pPr>
            <w:r w:rsidRPr="006E65E9">
              <w:rPr>
                <w:rFonts w:ascii="Arial" w:hAnsi="Arial" w:cs="Arial"/>
                <w:b/>
                <w:sz w:val="20"/>
                <w:szCs w:val="20"/>
              </w:rPr>
              <w:t xml:space="preserve">Specific learning difficulties may present as: </w:t>
            </w:r>
          </w:p>
          <w:p w14:paraId="5CA7BD7B" w14:textId="77777777" w:rsidR="006E65E9" w:rsidRDefault="006E65E9" w:rsidP="006E65E9">
            <w:pPr>
              <w:pStyle w:val="ListParagraph"/>
              <w:numPr>
                <w:ilvl w:val="0"/>
                <w:numId w:val="43"/>
              </w:numPr>
              <w:rPr>
                <w:rFonts w:ascii="Arial" w:hAnsi="Arial" w:cs="Arial"/>
                <w:sz w:val="20"/>
                <w:szCs w:val="20"/>
              </w:rPr>
            </w:pPr>
            <w:r w:rsidRPr="006E65E9">
              <w:rPr>
                <w:rFonts w:ascii="Arial" w:hAnsi="Arial" w:cs="Arial"/>
                <w:sz w:val="20"/>
                <w:szCs w:val="20"/>
              </w:rPr>
              <w:t xml:space="preserve">Inconsistency (day to day) </w:t>
            </w:r>
          </w:p>
          <w:p w14:paraId="1A4961D0"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M</w:t>
            </w:r>
            <w:r w:rsidRPr="006E65E9">
              <w:rPr>
                <w:rFonts w:ascii="Arial" w:hAnsi="Arial" w:cs="Arial"/>
                <w:sz w:val="20"/>
                <w:szCs w:val="20"/>
              </w:rPr>
              <w:t xml:space="preserve">ild but persistent difficulties in aspects of </w:t>
            </w:r>
            <w:proofErr w:type="gramStart"/>
            <w:r w:rsidRPr="006E65E9">
              <w:rPr>
                <w:rFonts w:ascii="Arial" w:hAnsi="Arial" w:cs="Arial"/>
                <w:sz w:val="20"/>
                <w:szCs w:val="20"/>
              </w:rPr>
              <w:t>literacy ,</w:t>
            </w:r>
            <w:proofErr w:type="gramEnd"/>
            <w:r w:rsidRPr="006E65E9">
              <w:rPr>
                <w:rFonts w:ascii="Arial" w:hAnsi="Arial" w:cs="Arial"/>
                <w:sz w:val="20"/>
                <w:szCs w:val="20"/>
              </w:rPr>
              <w:t xml:space="preserve"> numeracy or motor coordination (despite intervention) </w:t>
            </w:r>
          </w:p>
          <w:p w14:paraId="61C74371"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A</w:t>
            </w:r>
            <w:r w:rsidRPr="006E65E9">
              <w:rPr>
                <w:rFonts w:ascii="Arial" w:hAnsi="Arial" w:cs="Arial"/>
                <w:sz w:val="20"/>
                <w:szCs w:val="20"/>
              </w:rPr>
              <w:t xml:space="preserve">ttention and concentration difficulties </w:t>
            </w:r>
          </w:p>
          <w:p w14:paraId="25253AD3"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S</w:t>
            </w:r>
            <w:r w:rsidRPr="006E65E9">
              <w:rPr>
                <w:rFonts w:ascii="Arial" w:hAnsi="Arial" w:cs="Arial"/>
                <w:sz w:val="20"/>
                <w:szCs w:val="20"/>
              </w:rPr>
              <w:t xml:space="preserve">low pace of work </w:t>
            </w:r>
          </w:p>
          <w:p w14:paraId="0A1B6F02"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S</w:t>
            </w:r>
            <w:r w:rsidRPr="006E65E9">
              <w:rPr>
                <w:rFonts w:ascii="Arial" w:hAnsi="Arial" w:cs="Arial"/>
                <w:sz w:val="20"/>
                <w:szCs w:val="20"/>
              </w:rPr>
              <w:t xml:space="preserve">equencing difficulties </w:t>
            </w:r>
          </w:p>
          <w:p w14:paraId="34C927F1"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U</w:t>
            </w:r>
            <w:r w:rsidRPr="006E65E9">
              <w:rPr>
                <w:rFonts w:ascii="Arial" w:hAnsi="Arial" w:cs="Arial"/>
                <w:sz w:val="20"/>
                <w:szCs w:val="20"/>
              </w:rPr>
              <w:t xml:space="preserve">nable to follow instructions </w:t>
            </w:r>
          </w:p>
          <w:p w14:paraId="7E088164"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U</w:t>
            </w:r>
            <w:r w:rsidRPr="006E65E9">
              <w:rPr>
                <w:rFonts w:ascii="Arial" w:hAnsi="Arial" w:cs="Arial"/>
                <w:sz w:val="20"/>
                <w:szCs w:val="20"/>
              </w:rPr>
              <w:t xml:space="preserve">nusual profile of strengths and weakness </w:t>
            </w:r>
          </w:p>
          <w:p w14:paraId="4963919C" w14:textId="77777777" w:rsidR="006E65E9" w:rsidRDefault="006E65E9" w:rsidP="006E65E9">
            <w:pPr>
              <w:pStyle w:val="ListParagraph"/>
              <w:numPr>
                <w:ilvl w:val="0"/>
                <w:numId w:val="43"/>
              </w:numPr>
              <w:rPr>
                <w:rFonts w:ascii="Arial" w:hAnsi="Arial" w:cs="Arial"/>
                <w:sz w:val="20"/>
                <w:szCs w:val="20"/>
              </w:rPr>
            </w:pPr>
            <w:r>
              <w:rPr>
                <w:rFonts w:ascii="Arial" w:hAnsi="Arial" w:cs="Arial"/>
                <w:sz w:val="20"/>
                <w:szCs w:val="20"/>
              </w:rPr>
              <w:t xml:space="preserve">Poor </w:t>
            </w:r>
            <w:r w:rsidRPr="006E65E9">
              <w:rPr>
                <w:rFonts w:ascii="Arial" w:hAnsi="Arial" w:cs="Arial"/>
                <w:sz w:val="20"/>
                <w:szCs w:val="20"/>
              </w:rPr>
              <w:t xml:space="preserve">self-esteem / poor motivation </w:t>
            </w:r>
          </w:p>
          <w:p w14:paraId="5C531247" w14:textId="0BD5E976" w:rsidR="006E65E9" w:rsidRPr="006E65E9" w:rsidRDefault="006E65E9" w:rsidP="006E65E9">
            <w:pPr>
              <w:pStyle w:val="ListParagraph"/>
              <w:numPr>
                <w:ilvl w:val="0"/>
                <w:numId w:val="43"/>
              </w:numPr>
              <w:rPr>
                <w:rFonts w:ascii="Arial" w:hAnsi="Arial" w:cs="Arial"/>
                <w:sz w:val="20"/>
                <w:szCs w:val="20"/>
              </w:rPr>
            </w:pPr>
            <w:r>
              <w:rPr>
                <w:rFonts w:ascii="Arial" w:hAnsi="Arial" w:cs="Arial"/>
                <w:sz w:val="20"/>
                <w:szCs w:val="20"/>
              </w:rPr>
              <w:t>C</w:t>
            </w:r>
            <w:r w:rsidRPr="006E65E9">
              <w:rPr>
                <w:rFonts w:ascii="Arial" w:hAnsi="Arial" w:cs="Arial"/>
                <w:sz w:val="20"/>
                <w:szCs w:val="20"/>
              </w:rPr>
              <w:t>hallenging / unusual behaviours e.g. tired/ acting out / bored</w:t>
            </w:r>
          </w:p>
          <w:p w14:paraId="2FB2F888" w14:textId="77777777" w:rsidR="006E65E9" w:rsidRDefault="006E65E9" w:rsidP="004F619E">
            <w:pPr>
              <w:rPr>
                <w:rFonts w:ascii="Arial" w:hAnsi="Arial" w:cs="Arial"/>
                <w:sz w:val="20"/>
                <w:szCs w:val="20"/>
              </w:rPr>
            </w:pPr>
          </w:p>
          <w:p w14:paraId="331C2701" w14:textId="7E23C4E7" w:rsidR="000E30C5" w:rsidRPr="000E30C5" w:rsidRDefault="000E30C5" w:rsidP="004F619E">
            <w:pPr>
              <w:rPr>
                <w:rFonts w:ascii="Arial" w:hAnsi="Arial" w:cs="Arial"/>
                <w:b/>
                <w:bCs/>
                <w:sz w:val="20"/>
                <w:szCs w:val="20"/>
              </w:rPr>
            </w:pPr>
            <w:r w:rsidRPr="000E30C5">
              <w:rPr>
                <w:rFonts w:ascii="Arial" w:hAnsi="Arial" w:cs="Arial"/>
                <w:b/>
                <w:bCs/>
                <w:sz w:val="20"/>
                <w:szCs w:val="20"/>
              </w:rPr>
              <w:t>Assessment:</w:t>
            </w:r>
          </w:p>
          <w:p w14:paraId="77C718CA" w14:textId="77777777" w:rsidR="005B1C6D" w:rsidRDefault="005B1C6D" w:rsidP="004F619E">
            <w:pPr>
              <w:spacing w:after="0" w:line="240" w:lineRule="auto"/>
              <w:rPr>
                <w:rFonts w:ascii="Arial" w:hAnsi="Arial" w:cs="Arial"/>
                <w:sz w:val="20"/>
                <w:szCs w:val="20"/>
              </w:rPr>
            </w:pPr>
            <w:hyperlink r:id="rId58" w:history="1">
              <w:r w:rsidRPr="005B1C6D">
                <w:rPr>
                  <w:rStyle w:val="Hyperlink"/>
                  <w:rFonts w:ascii="Arial" w:hAnsi="Arial" w:cs="Arial"/>
                  <w:sz w:val="20"/>
                  <w:szCs w:val="20"/>
                </w:rPr>
                <w:t>Engagement Model</w:t>
              </w:r>
            </w:hyperlink>
          </w:p>
          <w:p w14:paraId="0996CAE4" w14:textId="77777777" w:rsidR="00A90FDF" w:rsidRDefault="005B1C6D" w:rsidP="004F619E">
            <w:pPr>
              <w:spacing w:after="0" w:line="240" w:lineRule="auto"/>
              <w:rPr>
                <w:rFonts w:ascii="Arial" w:hAnsi="Arial" w:cs="Arial"/>
                <w:sz w:val="20"/>
                <w:szCs w:val="20"/>
              </w:rPr>
            </w:pPr>
            <w:hyperlink r:id="rId59" w:history="1">
              <w:r w:rsidRPr="005B1C6D">
                <w:rPr>
                  <w:rStyle w:val="Hyperlink"/>
                  <w:rFonts w:ascii="Arial" w:hAnsi="Arial" w:cs="Arial"/>
                  <w:sz w:val="20"/>
                  <w:szCs w:val="20"/>
                </w:rPr>
                <w:t>Pre-key stage 2 standards</w:t>
              </w:r>
            </w:hyperlink>
            <w:r>
              <w:rPr>
                <w:rFonts w:ascii="Arial" w:hAnsi="Arial" w:cs="Arial"/>
                <w:sz w:val="20"/>
                <w:szCs w:val="20"/>
              </w:rPr>
              <w:t xml:space="preserve"> </w:t>
            </w:r>
          </w:p>
          <w:p w14:paraId="0051E53F" w14:textId="77777777" w:rsidR="006E65E9" w:rsidRDefault="006E65E9" w:rsidP="004F619E">
            <w:pPr>
              <w:spacing w:after="0" w:line="240" w:lineRule="auto"/>
              <w:rPr>
                <w:rFonts w:ascii="Arial" w:hAnsi="Arial" w:cs="Arial"/>
                <w:sz w:val="20"/>
                <w:szCs w:val="20"/>
              </w:rPr>
            </w:pPr>
          </w:p>
          <w:p w14:paraId="274B450B" w14:textId="3D0460AB" w:rsidR="006E65E9" w:rsidRPr="00E445F4" w:rsidRDefault="006E65E9" w:rsidP="004F619E">
            <w:pPr>
              <w:spacing w:after="0" w:line="240" w:lineRule="auto"/>
              <w:rPr>
                <w:rFonts w:ascii="Arial" w:hAnsi="Arial" w:cs="Arial"/>
                <w:sz w:val="20"/>
                <w:szCs w:val="20"/>
              </w:rPr>
            </w:pPr>
          </w:p>
        </w:tc>
        <w:tc>
          <w:tcPr>
            <w:tcW w:w="3544" w:type="dxa"/>
          </w:tcPr>
          <w:p w14:paraId="0DA476B0" w14:textId="77777777" w:rsidR="00A90FDF" w:rsidRPr="00E445F4" w:rsidRDefault="00A90FDF" w:rsidP="00A90FDF">
            <w:pPr>
              <w:spacing w:after="0"/>
              <w:rPr>
                <w:rFonts w:ascii="Arial" w:hAnsi="Arial" w:cs="Arial"/>
                <w:b/>
                <w:bCs/>
                <w:sz w:val="20"/>
                <w:szCs w:val="20"/>
              </w:rPr>
            </w:pPr>
            <w:r w:rsidRPr="00E445F4">
              <w:rPr>
                <w:rFonts w:ascii="Arial" w:hAnsi="Arial" w:cs="Arial"/>
                <w:b/>
                <w:bCs/>
                <w:sz w:val="20"/>
                <w:szCs w:val="20"/>
              </w:rPr>
              <w:lastRenderedPageBreak/>
              <w:t>Specialist support:</w:t>
            </w:r>
          </w:p>
          <w:p w14:paraId="012EE4C6" w14:textId="1228FCBA" w:rsidR="00254064" w:rsidRDefault="00254064" w:rsidP="001638EF">
            <w:pPr>
              <w:pStyle w:val="ListParagraph"/>
              <w:numPr>
                <w:ilvl w:val="0"/>
                <w:numId w:val="32"/>
              </w:numPr>
              <w:spacing w:after="0" w:line="240" w:lineRule="auto"/>
              <w:rPr>
                <w:rFonts w:ascii="Arial" w:hAnsi="Arial" w:cs="Arial"/>
                <w:sz w:val="20"/>
                <w:szCs w:val="20"/>
              </w:rPr>
            </w:pPr>
            <w:r>
              <w:rPr>
                <w:rFonts w:ascii="Arial" w:hAnsi="Arial" w:cs="Arial"/>
                <w:sz w:val="20"/>
                <w:szCs w:val="20"/>
              </w:rPr>
              <w:t>Personalised individual timetable</w:t>
            </w:r>
          </w:p>
          <w:p w14:paraId="796A008C" w14:textId="51C4AD08" w:rsidR="00A90FDF" w:rsidRPr="00E445F4" w:rsidRDefault="00A90FDF" w:rsidP="001638EF">
            <w:pPr>
              <w:pStyle w:val="ListParagraph"/>
              <w:numPr>
                <w:ilvl w:val="0"/>
                <w:numId w:val="32"/>
              </w:numPr>
              <w:spacing w:after="0" w:line="240" w:lineRule="auto"/>
              <w:rPr>
                <w:rFonts w:ascii="Arial" w:hAnsi="Arial" w:cs="Arial"/>
                <w:sz w:val="20"/>
                <w:szCs w:val="20"/>
              </w:rPr>
            </w:pPr>
            <w:r w:rsidRPr="00E445F4">
              <w:rPr>
                <w:rFonts w:ascii="Arial" w:hAnsi="Arial" w:cs="Arial"/>
                <w:sz w:val="20"/>
                <w:szCs w:val="20"/>
              </w:rPr>
              <w:t>High quality inclusive teaching plus personalised interventions to maximise progress</w:t>
            </w:r>
          </w:p>
          <w:p w14:paraId="72A3E70E" w14:textId="77777777" w:rsidR="00A90FDF" w:rsidRPr="00E445F4" w:rsidRDefault="00A90FDF" w:rsidP="001638EF">
            <w:pPr>
              <w:pStyle w:val="ListParagraph"/>
              <w:numPr>
                <w:ilvl w:val="0"/>
                <w:numId w:val="32"/>
              </w:numPr>
              <w:spacing w:after="0" w:line="240" w:lineRule="auto"/>
              <w:rPr>
                <w:rFonts w:ascii="Arial" w:hAnsi="Arial" w:cs="Arial"/>
                <w:sz w:val="20"/>
                <w:szCs w:val="20"/>
              </w:rPr>
            </w:pPr>
            <w:r w:rsidRPr="00E445F4">
              <w:rPr>
                <w:rFonts w:ascii="Arial" w:hAnsi="Arial" w:cs="Arial"/>
                <w:sz w:val="20"/>
                <w:szCs w:val="20"/>
              </w:rPr>
              <w:t>Structured 1:1 or very small group interventions (experienced staff 2:6) with reliable evidence of effectiveness</w:t>
            </w:r>
          </w:p>
          <w:p w14:paraId="3E038FCA" w14:textId="77777777" w:rsidR="00A90FDF" w:rsidRDefault="00E90A0A" w:rsidP="008F05D9">
            <w:pPr>
              <w:pStyle w:val="ListParagraph"/>
              <w:numPr>
                <w:ilvl w:val="0"/>
                <w:numId w:val="32"/>
              </w:numPr>
              <w:spacing w:after="0" w:line="240" w:lineRule="auto"/>
              <w:rPr>
                <w:rFonts w:ascii="Arial" w:hAnsi="Arial" w:cs="Arial"/>
                <w:bCs/>
                <w:sz w:val="20"/>
                <w:szCs w:val="20"/>
              </w:rPr>
            </w:pPr>
            <w:r w:rsidRPr="00E90A0A">
              <w:rPr>
                <w:rFonts w:ascii="Arial" w:hAnsi="Arial" w:cs="Arial"/>
                <w:bCs/>
                <w:sz w:val="20"/>
                <w:szCs w:val="20"/>
              </w:rPr>
              <w:t>Incorporate pupil interests to improve motivation and engagement</w:t>
            </w:r>
          </w:p>
          <w:p w14:paraId="5C07EF9A" w14:textId="26F34B49" w:rsidR="00745778" w:rsidRDefault="00745778" w:rsidP="008F05D9">
            <w:pPr>
              <w:pStyle w:val="ListParagraph"/>
              <w:numPr>
                <w:ilvl w:val="0"/>
                <w:numId w:val="32"/>
              </w:numPr>
              <w:spacing w:after="0" w:line="240" w:lineRule="auto"/>
              <w:rPr>
                <w:rFonts w:ascii="Arial" w:hAnsi="Arial" w:cs="Arial"/>
                <w:bCs/>
                <w:sz w:val="20"/>
                <w:szCs w:val="20"/>
              </w:rPr>
            </w:pPr>
            <w:r>
              <w:rPr>
                <w:rFonts w:ascii="Arial" w:hAnsi="Arial" w:cs="Arial"/>
                <w:bCs/>
                <w:sz w:val="20"/>
                <w:szCs w:val="20"/>
              </w:rPr>
              <w:t>Emphasis on developing English, maths and PSHE skills</w:t>
            </w:r>
          </w:p>
          <w:p w14:paraId="17013E22" w14:textId="1A332EE3" w:rsidR="00D74684" w:rsidRDefault="00D74684" w:rsidP="008F05D9">
            <w:pPr>
              <w:pStyle w:val="ListParagraph"/>
              <w:numPr>
                <w:ilvl w:val="0"/>
                <w:numId w:val="32"/>
              </w:numPr>
              <w:spacing w:after="0" w:line="240" w:lineRule="auto"/>
              <w:rPr>
                <w:rFonts w:ascii="Arial" w:hAnsi="Arial" w:cs="Arial"/>
                <w:bCs/>
                <w:sz w:val="20"/>
                <w:szCs w:val="20"/>
              </w:rPr>
            </w:pPr>
            <w:r>
              <w:rPr>
                <w:rFonts w:ascii="Arial" w:hAnsi="Arial" w:cs="Arial"/>
                <w:bCs/>
                <w:sz w:val="20"/>
                <w:szCs w:val="20"/>
              </w:rPr>
              <w:t>Access to alternative methods of recording</w:t>
            </w:r>
          </w:p>
          <w:p w14:paraId="1ABFE276" w14:textId="26558D9B" w:rsidR="00D74684" w:rsidRDefault="00D74684" w:rsidP="008F05D9">
            <w:pPr>
              <w:pStyle w:val="ListParagraph"/>
              <w:numPr>
                <w:ilvl w:val="0"/>
                <w:numId w:val="32"/>
              </w:numPr>
              <w:spacing w:after="0" w:line="240" w:lineRule="auto"/>
              <w:rPr>
                <w:rFonts w:ascii="Arial" w:hAnsi="Arial" w:cs="Arial"/>
                <w:bCs/>
                <w:sz w:val="20"/>
                <w:szCs w:val="20"/>
              </w:rPr>
            </w:pPr>
            <w:r>
              <w:rPr>
                <w:rFonts w:ascii="Arial" w:hAnsi="Arial" w:cs="Arial"/>
                <w:bCs/>
                <w:sz w:val="20"/>
                <w:szCs w:val="20"/>
              </w:rPr>
              <w:t>Exam access arrangements</w:t>
            </w:r>
          </w:p>
          <w:p w14:paraId="7F089952" w14:textId="77777777" w:rsidR="00254064" w:rsidRDefault="00254064" w:rsidP="00254064">
            <w:pPr>
              <w:spacing w:after="0" w:line="240" w:lineRule="auto"/>
              <w:rPr>
                <w:rFonts w:ascii="Arial" w:hAnsi="Arial" w:cs="Arial"/>
                <w:bCs/>
                <w:sz w:val="20"/>
                <w:szCs w:val="20"/>
              </w:rPr>
            </w:pPr>
          </w:p>
          <w:p w14:paraId="7C52B623" w14:textId="77777777" w:rsidR="00254064" w:rsidRDefault="00254064" w:rsidP="00254064">
            <w:pPr>
              <w:spacing w:after="0" w:line="240" w:lineRule="auto"/>
              <w:rPr>
                <w:rFonts w:ascii="Arial" w:hAnsi="Arial" w:cs="Arial"/>
                <w:b/>
                <w:sz w:val="20"/>
                <w:szCs w:val="20"/>
              </w:rPr>
            </w:pPr>
            <w:r>
              <w:rPr>
                <w:rFonts w:ascii="Arial" w:hAnsi="Arial" w:cs="Arial"/>
                <w:b/>
                <w:sz w:val="20"/>
                <w:szCs w:val="20"/>
              </w:rPr>
              <w:t>Environment:</w:t>
            </w:r>
          </w:p>
          <w:p w14:paraId="2D326CCF" w14:textId="77777777" w:rsidR="00254064" w:rsidRDefault="00254064" w:rsidP="00254064">
            <w:pPr>
              <w:pStyle w:val="ListParagraph"/>
              <w:numPr>
                <w:ilvl w:val="0"/>
                <w:numId w:val="58"/>
              </w:numPr>
              <w:spacing w:after="0" w:line="240" w:lineRule="auto"/>
              <w:rPr>
                <w:rFonts w:ascii="Arial" w:hAnsi="Arial" w:cs="Arial"/>
                <w:bCs/>
                <w:sz w:val="20"/>
                <w:szCs w:val="20"/>
              </w:rPr>
            </w:pPr>
            <w:r>
              <w:rPr>
                <w:rFonts w:ascii="Arial" w:hAnsi="Arial" w:cs="Arial"/>
                <w:bCs/>
                <w:sz w:val="20"/>
                <w:szCs w:val="20"/>
              </w:rPr>
              <w:t>Access to a quiet learning space</w:t>
            </w:r>
          </w:p>
          <w:p w14:paraId="2A9918A7" w14:textId="77777777" w:rsidR="00254064" w:rsidRDefault="00254064" w:rsidP="00254064">
            <w:pPr>
              <w:pStyle w:val="ListParagraph"/>
              <w:numPr>
                <w:ilvl w:val="0"/>
                <w:numId w:val="58"/>
              </w:numPr>
              <w:spacing w:after="0" w:line="240" w:lineRule="auto"/>
              <w:rPr>
                <w:rFonts w:ascii="Arial" w:hAnsi="Arial" w:cs="Arial"/>
                <w:bCs/>
                <w:sz w:val="20"/>
                <w:szCs w:val="20"/>
              </w:rPr>
            </w:pPr>
            <w:r>
              <w:rPr>
                <w:rFonts w:ascii="Arial" w:hAnsi="Arial" w:cs="Arial"/>
                <w:bCs/>
                <w:sz w:val="20"/>
                <w:szCs w:val="20"/>
              </w:rPr>
              <w:t>Movement breaks</w:t>
            </w:r>
          </w:p>
          <w:p w14:paraId="2EF76465" w14:textId="77777777" w:rsidR="00254064" w:rsidRDefault="00254064" w:rsidP="00254064">
            <w:pPr>
              <w:pStyle w:val="ListParagraph"/>
              <w:numPr>
                <w:ilvl w:val="0"/>
                <w:numId w:val="58"/>
              </w:numPr>
              <w:spacing w:after="0" w:line="240" w:lineRule="auto"/>
              <w:rPr>
                <w:rFonts w:ascii="Arial" w:hAnsi="Arial" w:cs="Arial"/>
                <w:bCs/>
                <w:sz w:val="20"/>
                <w:szCs w:val="20"/>
              </w:rPr>
            </w:pPr>
            <w:r>
              <w:rPr>
                <w:rFonts w:ascii="Arial" w:hAnsi="Arial" w:cs="Arial"/>
                <w:bCs/>
                <w:sz w:val="20"/>
                <w:szCs w:val="20"/>
              </w:rPr>
              <w:t>Minimal distractions</w:t>
            </w:r>
          </w:p>
          <w:p w14:paraId="3ADFD4B7" w14:textId="20DF01AE" w:rsidR="00E7570A" w:rsidRPr="00254064" w:rsidRDefault="00E7570A" w:rsidP="00254064">
            <w:pPr>
              <w:pStyle w:val="ListParagraph"/>
              <w:numPr>
                <w:ilvl w:val="0"/>
                <w:numId w:val="58"/>
              </w:numPr>
              <w:spacing w:after="0" w:line="240" w:lineRule="auto"/>
              <w:rPr>
                <w:rFonts w:ascii="Arial" w:hAnsi="Arial" w:cs="Arial"/>
                <w:bCs/>
                <w:sz w:val="20"/>
                <w:szCs w:val="20"/>
              </w:rPr>
            </w:pPr>
            <w:r>
              <w:rPr>
                <w:rFonts w:ascii="Arial" w:hAnsi="Arial" w:cs="Arial"/>
                <w:bCs/>
                <w:sz w:val="20"/>
                <w:szCs w:val="20"/>
              </w:rPr>
              <w:t>Support with organisational skills</w:t>
            </w:r>
          </w:p>
        </w:tc>
        <w:tc>
          <w:tcPr>
            <w:tcW w:w="3767" w:type="dxa"/>
          </w:tcPr>
          <w:p w14:paraId="37F04813" w14:textId="21FCCFF3" w:rsidR="00A90FDF" w:rsidRPr="00E445F4" w:rsidRDefault="005A4582" w:rsidP="00A90FDF">
            <w:pPr>
              <w:spacing w:after="0"/>
              <w:rPr>
                <w:rFonts w:ascii="Arial" w:hAnsi="Arial" w:cs="Arial"/>
                <w:b/>
                <w:bCs/>
                <w:sz w:val="20"/>
                <w:szCs w:val="20"/>
              </w:rPr>
            </w:pPr>
            <w:r>
              <w:rPr>
                <w:rFonts w:ascii="Arial" w:hAnsi="Arial" w:cs="Arial"/>
                <w:b/>
                <w:bCs/>
                <w:sz w:val="20"/>
                <w:szCs w:val="20"/>
              </w:rPr>
              <w:t>Pupil Resources / Intervention</w:t>
            </w:r>
            <w:r w:rsidR="00A90FDF" w:rsidRPr="00E445F4">
              <w:rPr>
                <w:rFonts w:ascii="Arial" w:hAnsi="Arial" w:cs="Arial"/>
                <w:b/>
                <w:bCs/>
                <w:sz w:val="20"/>
                <w:szCs w:val="20"/>
              </w:rPr>
              <w:t>:</w:t>
            </w:r>
          </w:p>
          <w:p w14:paraId="1E5B9DE9" w14:textId="1C30DC84" w:rsidR="005A4582" w:rsidRPr="005A4582" w:rsidRDefault="005A4582" w:rsidP="00745778">
            <w:pPr>
              <w:pStyle w:val="ListParagraph"/>
              <w:numPr>
                <w:ilvl w:val="0"/>
                <w:numId w:val="60"/>
              </w:numPr>
              <w:spacing w:after="0"/>
              <w:rPr>
                <w:rFonts w:ascii="Arial" w:hAnsi="Arial" w:cs="Arial"/>
                <w:sz w:val="20"/>
                <w:szCs w:val="20"/>
              </w:rPr>
            </w:pPr>
            <w:r w:rsidRPr="005A4582">
              <w:rPr>
                <w:rFonts w:ascii="Arial" w:hAnsi="Arial" w:cs="Arial"/>
                <w:sz w:val="20"/>
                <w:szCs w:val="20"/>
              </w:rPr>
              <w:t xml:space="preserve">Access to assistive technology e.g. Clicker 6, </w:t>
            </w:r>
            <w:proofErr w:type="spellStart"/>
            <w:r w:rsidRPr="005A4582">
              <w:rPr>
                <w:rFonts w:ascii="Arial" w:hAnsi="Arial" w:cs="Arial"/>
                <w:sz w:val="20"/>
                <w:szCs w:val="20"/>
              </w:rPr>
              <w:t>TextHelp</w:t>
            </w:r>
            <w:proofErr w:type="spellEnd"/>
            <w:r w:rsidRPr="005A4582">
              <w:rPr>
                <w:rFonts w:ascii="Arial" w:hAnsi="Arial" w:cs="Arial"/>
                <w:sz w:val="20"/>
                <w:szCs w:val="20"/>
              </w:rPr>
              <w:t xml:space="preserve"> Read/Write, Penfriend and audio recording devices </w:t>
            </w:r>
          </w:p>
          <w:p w14:paraId="46D83C1C" w14:textId="77777777" w:rsidR="00745778" w:rsidRPr="00745778" w:rsidRDefault="00745778" w:rsidP="00745778">
            <w:pPr>
              <w:pStyle w:val="NormalWeb"/>
              <w:numPr>
                <w:ilvl w:val="0"/>
                <w:numId w:val="60"/>
              </w:numPr>
              <w:shd w:val="clear" w:color="auto" w:fill="FFFFFF"/>
              <w:rPr>
                <w:rFonts w:ascii="Arial" w:hAnsi="Arial" w:cs="Arial"/>
                <w:sz w:val="20"/>
                <w:szCs w:val="20"/>
              </w:rPr>
            </w:pPr>
            <w:r w:rsidRPr="00745778">
              <w:rPr>
                <w:rFonts w:ascii="Arial" w:hAnsi="Arial" w:cs="Arial"/>
                <w:sz w:val="20"/>
                <w:szCs w:val="20"/>
              </w:rPr>
              <w:t xml:space="preserve">Intensive use of ‘Thinking Skills’ approach, sorting/ matching/visual sequencing/ classifying and categorising </w:t>
            </w:r>
          </w:p>
          <w:p w14:paraId="4DF5C58F" w14:textId="77777777" w:rsidR="00745778" w:rsidRPr="00745778" w:rsidRDefault="00745778" w:rsidP="00745778">
            <w:pPr>
              <w:pStyle w:val="NormalWeb"/>
              <w:numPr>
                <w:ilvl w:val="0"/>
                <w:numId w:val="60"/>
              </w:numPr>
              <w:shd w:val="clear" w:color="auto" w:fill="FFFFFF"/>
              <w:rPr>
                <w:rFonts w:ascii="Arial" w:hAnsi="Arial" w:cs="Arial"/>
                <w:sz w:val="20"/>
                <w:szCs w:val="20"/>
              </w:rPr>
            </w:pPr>
            <w:r w:rsidRPr="00745778">
              <w:rPr>
                <w:rFonts w:ascii="Arial" w:hAnsi="Arial" w:cs="Arial"/>
                <w:sz w:val="20"/>
                <w:szCs w:val="20"/>
              </w:rPr>
              <w:t xml:space="preserve">Use real objects wherever possible </w:t>
            </w:r>
          </w:p>
          <w:p w14:paraId="3DB582C0" w14:textId="3B984C12" w:rsidR="000B223C" w:rsidRPr="00745778" w:rsidRDefault="00745778" w:rsidP="00745778">
            <w:pPr>
              <w:pStyle w:val="ListParagraph"/>
              <w:numPr>
                <w:ilvl w:val="0"/>
                <w:numId w:val="60"/>
              </w:numPr>
              <w:spacing w:after="0"/>
              <w:rPr>
                <w:rFonts w:ascii="Arial" w:hAnsi="Arial" w:cs="Arial"/>
                <w:sz w:val="20"/>
                <w:szCs w:val="20"/>
              </w:rPr>
            </w:pPr>
            <w:hyperlink r:id="rId60" w:anchor=":~:text=Mastery%20learning%20works%20through%20designing,on%20to%20the%20next%20task." w:history="1">
              <w:r w:rsidRPr="00745778">
                <w:rPr>
                  <w:rStyle w:val="Hyperlink"/>
                  <w:rFonts w:ascii="Arial" w:hAnsi="Arial" w:cs="Arial"/>
                  <w:sz w:val="20"/>
                  <w:szCs w:val="20"/>
                </w:rPr>
                <w:t>Mastery approach to learning</w:t>
              </w:r>
            </w:hyperlink>
          </w:p>
          <w:p w14:paraId="73179106" w14:textId="77777777" w:rsidR="00B417F2" w:rsidRPr="00E445F4" w:rsidRDefault="00B417F2" w:rsidP="00A90FDF">
            <w:pPr>
              <w:spacing w:after="0"/>
              <w:rPr>
                <w:rFonts w:ascii="Arial" w:hAnsi="Arial" w:cs="Arial"/>
                <w:b/>
                <w:bCs/>
                <w:sz w:val="20"/>
                <w:szCs w:val="20"/>
              </w:rPr>
            </w:pPr>
          </w:p>
          <w:p w14:paraId="63C2570D" w14:textId="77777777" w:rsidR="00A90FDF" w:rsidRDefault="00A90FDF" w:rsidP="00A90FDF">
            <w:pPr>
              <w:spacing w:after="0"/>
              <w:rPr>
                <w:rFonts w:ascii="Arial" w:hAnsi="Arial" w:cs="Arial"/>
                <w:b/>
                <w:bCs/>
                <w:sz w:val="20"/>
                <w:szCs w:val="20"/>
              </w:rPr>
            </w:pPr>
            <w:r w:rsidRPr="00E445F4">
              <w:rPr>
                <w:rFonts w:ascii="Arial" w:hAnsi="Arial" w:cs="Arial"/>
                <w:b/>
                <w:bCs/>
                <w:sz w:val="20"/>
                <w:szCs w:val="20"/>
              </w:rPr>
              <w:t>Refer for specialist support:</w:t>
            </w:r>
          </w:p>
          <w:p w14:paraId="1FEC782E" w14:textId="659332E7" w:rsidR="0034114C" w:rsidRDefault="0034114C" w:rsidP="00A90FDF">
            <w:pPr>
              <w:spacing w:after="0"/>
              <w:rPr>
                <w:rFonts w:ascii="Arial" w:hAnsi="Arial" w:cs="Arial"/>
                <w:sz w:val="20"/>
                <w:szCs w:val="20"/>
              </w:rPr>
            </w:pPr>
            <w:hyperlink r:id="rId61" w:history="1">
              <w:r w:rsidRPr="0034114C">
                <w:rPr>
                  <w:rStyle w:val="Hyperlink"/>
                  <w:rFonts w:ascii="Arial" w:hAnsi="Arial" w:cs="Arial"/>
                  <w:sz w:val="20"/>
                  <w:szCs w:val="20"/>
                </w:rPr>
                <w:t>Sefton specialist teaching service</w:t>
              </w:r>
            </w:hyperlink>
          </w:p>
          <w:p w14:paraId="43041056" w14:textId="6EE9A797" w:rsidR="0034114C" w:rsidRDefault="0034114C" w:rsidP="00A90FDF">
            <w:pPr>
              <w:spacing w:after="0"/>
              <w:rPr>
                <w:rStyle w:val="Hyperlink"/>
                <w:rFonts w:ascii="Arial" w:hAnsi="Arial" w:cs="Arial"/>
                <w:sz w:val="20"/>
                <w:szCs w:val="20"/>
              </w:rPr>
            </w:pPr>
            <w:hyperlink r:id="rId62" w:history="1">
              <w:r w:rsidRPr="0034114C">
                <w:rPr>
                  <w:rStyle w:val="Hyperlink"/>
                  <w:rFonts w:ascii="Arial" w:hAnsi="Arial" w:cs="Arial"/>
                  <w:sz w:val="20"/>
                  <w:szCs w:val="20"/>
                </w:rPr>
                <w:t>Sefton complex needs team</w:t>
              </w:r>
            </w:hyperlink>
          </w:p>
          <w:p w14:paraId="5D7E66FF" w14:textId="07FAC0F4" w:rsidR="005A4582" w:rsidRDefault="005A4582" w:rsidP="00A90FDF">
            <w:pPr>
              <w:spacing w:after="0"/>
              <w:rPr>
                <w:rStyle w:val="Hyperlink"/>
              </w:rPr>
            </w:pPr>
            <w:hyperlink r:id="rId63" w:history="1">
              <w:r w:rsidRPr="005A4582">
                <w:rPr>
                  <w:rStyle w:val="Hyperlink"/>
                </w:rPr>
                <w:t>Sefton S&amp;L referral</w:t>
              </w:r>
            </w:hyperlink>
          </w:p>
          <w:p w14:paraId="2860CC3E" w14:textId="3376414C" w:rsidR="00745778" w:rsidRPr="0034114C" w:rsidRDefault="00745778" w:rsidP="00A90FDF">
            <w:pPr>
              <w:spacing w:after="0"/>
              <w:rPr>
                <w:rFonts w:ascii="Arial" w:hAnsi="Arial" w:cs="Arial"/>
                <w:sz w:val="20"/>
                <w:szCs w:val="20"/>
              </w:rPr>
            </w:pPr>
            <w:hyperlink r:id="rId64" w:history="1">
              <w:r w:rsidRPr="00745778">
                <w:rPr>
                  <w:rStyle w:val="Hyperlink"/>
                </w:rPr>
                <w:t>Sefton OT referral</w:t>
              </w:r>
            </w:hyperlink>
          </w:p>
          <w:p w14:paraId="08DBDDE7" w14:textId="77777777" w:rsidR="0034114C" w:rsidRDefault="0034114C" w:rsidP="00A90FDF">
            <w:pPr>
              <w:spacing w:after="0"/>
              <w:rPr>
                <w:rFonts w:ascii="Arial" w:hAnsi="Arial" w:cs="Arial"/>
                <w:b/>
                <w:bCs/>
                <w:sz w:val="20"/>
                <w:szCs w:val="20"/>
              </w:rPr>
            </w:pPr>
          </w:p>
          <w:p w14:paraId="6CDFAD10" w14:textId="04397BA5" w:rsidR="0034114C" w:rsidRPr="00E445F4" w:rsidRDefault="005A4582" w:rsidP="00A90FDF">
            <w:pPr>
              <w:spacing w:after="0"/>
              <w:rPr>
                <w:rFonts w:ascii="Arial" w:hAnsi="Arial" w:cs="Arial"/>
                <w:b/>
                <w:bCs/>
                <w:sz w:val="20"/>
                <w:szCs w:val="20"/>
              </w:rPr>
            </w:pPr>
            <w:r>
              <w:rPr>
                <w:rFonts w:ascii="Arial" w:hAnsi="Arial" w:cs="Arial"/>
                <w:b/>
                <w:bCs/>
                <w:sz w:val="20"/>
                <w:szCs w:val="20"/>
              </w:rPr>
              <w:t>T</w:t>
            </w:r>
            <w:r>
              <w:rPr>
                <w:b/>
                <w:bCs/>
              </w:rPr>
              <w:t xml:space="preserve">eacher </w:t>
            </w:r>
            <w:r w:rsidR="0034114C">
              <w:rPr>
                <w:rFonts w:ascii="Arial" w:hAnsi="Arial" w:cs="Arial"/>
                <w:b/>
                <w:bCs/>
                <w:sz w:val="20"/>
                <w:szCs w:val="20"/>
              </w:rPr>
              <w:t>Resources:</w:t>
            </w:r>
          </w:p>
          <w:p w14:paraId="3FC1AF8A" w14:textId="77777777" w:rsidR="00B417F2" w:rsidRPr="0034114C" w:rsidRDefault="00B417F2" w:rsidP="00745778">
            <w:pPr>
              <w:pStyle w:val="ListParagraph"/>
              <w:numPr>
                <w:ilvl w:val="0"/>
                <w:numId w:val="60"/>
              </w:numPr>
              <w:spacing w:after="0" w:line="240" w:lineRule="auto"/>
              <w:rPr>
                <w:rFonts w:ascii="Arial" w:hAnsi="Arial" w:cs="Arial"/>
                <w:sz w:val="20"/>
                <w:szCs w:val="20"/>
              </w:rPr>
            </w:pPr>
            <w:hyperlink r:id="rId65" w:history="1">
              <w:r w:rsidRPr="0034114C">
                <w:rPr>
                  <w:rStyle w:val="Hyperlink"/>
                  <w:rFonts w:ascii="Arial" w:hAnsi="Arial" w:cs="Arial"/>
                  <w:sz w:val="20"/>
                  <w:szCs w:val="20"/>
                </w:rPr>
                <w:t>Signs of dyslexia</w:t>
              </w:r>
            </w:hyperlink>
          </w:p>
          <w:p w14:paraId="04780B17" w14:textId="77777777" w:rsidR="00B417F2" w:rsidRPr="0034114C" w:rsidRDefault="00B417F2" w:rsidP="00745778">
            <w:pPr>
              <w:pStyle w:val="ListParagraph"/>
              <w:numPr>
                <w:ilvl w:val="0"/>
                <w:numId w:val="60"/>
              </w:numPr>
              <w:spacing w:after="0" w:line="240" w:lineRule="auto"/>
              <w:rPr>
                <w:rFonts w:ascii="Arial" w:hAnsi="Arial" w:cs="Arial"/>
                <w:sz w:val="20"/>
                <w:szCs w:val="20"/>
              </w:rPr>
            </w:pPr>
            <w:hyperlink r:id="rId66" w:history="1">
              <w:r w:rsidRPr="0034114C">
                <w:rPr>
                  <w:rStyle w:val="Hyperlink"/>
                  <w:rFonts w:ascii="Arial" w:hAnsi="Arial" w:cs="Arial"/>
                  <w:sz w:val="20"/>
                  <w:szCs w:val="20"/>
                </w:rPr>
                <w:t>Signs of dyscalculia</w:t>
              </w:r>
            </w:hyperlink>
          </w:p>
          <w:p w14:paraId="4FA7E8D8" w14:textId="0C4E2F8D" w:rsidR="00A90FDF" w:rsidRPr="0034114C" w:rsidRDefault="00B417F2" w:rsidP="00745778">
            <w:pPr>
              <w:pStyle w:val="ListParagraph"/>
              <w:numPr>
                <w:ilvl w:val="0"/>
                <w:numId w:val="60"/>
              </w:numPr>
              <w:spacing w:after="0"/>
              <w:rPr>
                <w:rStyle w:val="Hyperlink"/>
                <w:rFonts w:ascii="Arial" w:hAnsi="Arial" w:cs="Arial"/>
                <w:sz w:val="20"/>
                <w:szCs w:val="20"/>
              </w:rPr>
            </w:pPr>
            <w:hyperlink r:id="rId67" w:history="1">
              <w:r w:rsidRPr="0034114C">
                <w:rPr>
                  <w:rStyle w:val="Hyperlink"/>
                  <w:rFonts w:ascii="Arial" w:hAnsi="Arial" w:cs="Arial"/>
                  <w:sz w:val="20"/>
                  <w:szCs w:val="20"/>
                </w:rPr>
                <w:t>Signs of dyspraxia</w:t>
              </w:r>
            </w:hyperlink>
          </w:p>
          <w:p w14:paraId="72FF1B28" w14:textId="77777777" w:rsidR="00B417F2" w:rsidRPr="00E445F4" w:rsidRDefault="00B417F2" w:rsidP="00A90FDF">
            <w:pPr>
              <w:spacing w:after="0"/>
              <w:rPr>
                <w:rFonts w:ascii="Arial" w:hAnsi="Arial" w:cs="Arial"/>
                <w:sz w:val="20"/>
                <w:szCs w:val="20"/>
              </w:rPr>
            </w:pPr>
          </w:p>
          <w:p w14:paraId="779C95F5" w14:textId="280E419F" w:rsidR="00A90FDF" w:rsidRDefault="00A90FDF" w:rsidP="00A90FDF">
            <w:pPr>
              <w:spacing w:after="0"/>
              <w:rPr>
                <w:rFonts w:ascii="Arial" w:hAnsi="Arial" w:cs="Arial"/>
                <w:b/>
                <w:bCs/>
                <w:sz w:val="20"/>
                <w:szCs w:val="20"/>
              </w:rPr>
            </w:pPr>
            <w:r w:rsidRPr="00E445F4">
              <w:rPr>
                <w:rFonts w:ascii="Arial" w:hAnsi="Arial" w:cs="Arial"/>
                <w:b/>
                <w:bCs/>
                <w:sz w:val="20"/>
                <w:szCs w:val="20"/>
              </w:rPr>
              <w:t>Refer for specialist assessment:</w:t>
            </w:r>
          </w:p>
          <w:p w14:paraId="45F849DA" w14:textId="62340F7E" w:rsidR="00AF50EF" w:rsidRPr="00AF50EF" w:rsidRDefault="00AF50EF" w:rsidP="00745778">
            <w:pPr>
              <w:pStyle w:val="ListParagraph"/>
              <w:numPr>
                <w:ilvl w:val="0"/>
                <w:numId w:val="60"/>
              </w:numPr>
              <w:spacing w:after="0"/>
              <w:rPr>
                <w:rFonts w:ascii="Arial" w:hAnsi="Arial" w:cs="Arial"/>
                <w:bCs/>
                <w:sz w:val="20"/>
                <w:szCs w:val="20"/>
              </w:rPr>
            </w:pPr>
            <w:hyperlink r:id="rId68" w:history="1">
              <w:r w:rsidRPr="00FA546B">
                <w:rPr>
                  <w:rStyle w:val="Hyperlink"/>
                  <w:rFonts w:ascii="Arial" w:hAnsi="Arial" w:cs="Arial"/>
                  <w:bCs/>
                  <w:sz w:val="20"/>
                  <w:szCs w:val="20"/>
                </w:rPr>
                <w:t>Education, Health and Care Plans – good practice</w:t>
              </w:r>
            </w:hyperlink>
          </w:p>
          <w:p w14:paraId="0AE89A4F" w14:textId="77777777" w:rsidR="00A90FDF" w:rsidRPr="00E445F4" w:rsidRDefault="00A90FDF" w:rsidP="00A90FDF">
            <w:pPr>
              <w:spacing w:after="0"/>
              <w:rPr>
                <w:rFonts w:ascii="Arial" w:hAnsi="Arial" w:cs="Arial"/>
                <w:sz w:val="20"/>
                <w:szCs w:val="20"/>
              </w:rPr>
            </w:pPr>
          </w:p>
          <w:p w14:paraId="187483F8" w14:textId="77777777" w:rsidR="00A90FDF" w:rsidRPr="00E445F4" w:rsidRDefault="00A90FDF" w:rsidP="00A90FDF">
            <w:pPr>
              <w:spacing w:after="0"/>
              <w:rPr>
                <w:rFonts w:ascii="Arial" w:hAnsi="Arial" w:cs="Arial"/>
                <w:b/>
                <w:bCs/>
                <w:sz w:val="20"/>
                <w:szCs w:val="20"/>
              </w:rPr>
            </w:pPr>
            <w:r w:rsidRPr="00E445F4">
              <w:rPr>
                <w:rFonts w:ascii="Arial" w:hAnsi="Arial" w:cs="Arial"/>
                <w:b/>
                <w:bCs/>
                <w:sz w:val="20"/>
                <w:szCs w:val="20"/>
              </w:rPr>
              <w:t>Children at risk:</w:t>
            </w:r>
          </w:p>
          <w:p w14:paraId="48F78E92" w14:textId="77777777" w:rsidR="00A90FDF" w:rsidRPr="00E445F4" w:rsidRDefault="00A90FDF" w:rsidP="00745778">
            <w:pPr>
              <w:pStyle w:val="ListParagraph"/>
              <w:numPr>
                <w:ilvl w:val="0"/>
                <w:numId w:val="60"/>
              </w:numPr>
              <w:spacing w:after="0" w:line="240" w:lineRule="auto"/>
              <w:rPr>
                <w:rFonts w:ascii="Arial" w:hAnsi="Arial" w:cs="Arial"/>
                <w:sz w:val="20"/>
                <w:szCs w:val="20"/>
              </w:rPr>
            </w:pPr>
            <w:hyperlink r:id="rId69" w:history="1">
              <w:r w:rsidRPr="00E445F4">
                <w:rPr>
                  <w:rStyle w:val="Hyperlink"/>
                  <w:rFonts w:ascii="Arial" w:hAnsi="Arial" w:cs="Arial"/>
                  <w:sz w:val="20"/>
                  <w:szCs w:val="20"/>
                </w:rPr>
                <w:t>Sefton Safeguarding Children Partnership</w:t>
              </w:r>
            </w:hyperlink>
          </w:p>
          <w:p w14:paraId="5C2549D5" w14:textId="77777777" w:rsidR="00A90FDF" w:rsidRPr="00E445F4" w:rsidRDefault="00A90FDF" w:rsidP="00745778">
            <w:pPr>
              <w:pStyle w:val="ListParagraph"/>
              <w:numPr>
                <w:ilvl w:val="0"/>
                <w:numId w:val="60"/>
              </w:numPr>
              <w:spacing w:after="0" w:line="240" w:lineRule="auto"/>
              <w:rPr>
                <w:rFonts w:ascii="Arial" w:hAnsi="Arial" w:cs="Arial"/>
                <w:b/>
                <w:bCs/>
                <w:sz w:val="20"/>
                <w:szCs w:val="20"/>
              </w:rPr>
            </w:pPr>
            <w:hyperlink r:id="rId70" w:history="1">
              <w:r w:rsidRPr="00E445F4">
                <w:rPr>
                  <w:rStyle w:val="Hyperlink"/>
                  <w:rFonts w:ascii="Arial" w:hAnsi="Arial" w:cs="Arial"/>
                  <w:b/>
                  <w:bCs/>
                  <w:sz w:val="20"/>
                  <w:szCs w:val="20"/>
                </w:rPr>
                <w:t>S</w:t>
              </w:r>
              <w:r w:rsidRPr="00E445F4">
                <w:rPr>
                  <w:rStyle w:val="Hyperlink"/>
                  <w:rFonts w:ascii="Arial" w:hAnsi="Arial" w:cs="Arial"/>
                  <w:sz w:val="20"/>
                  <w:szCs w:val="20"/>
                </w:rPr>
                <w:t>efton Level of Need Guidance</w:t>
              </w:r>
            </w:hyperlink>
          </w:p>
          <w:p w14:paraId="1D8E6592" w14:textId="77777777" w:rsidR="00A90FDF" w:rsidRPr="00E445F4" w:rsidRDefault="00A90FDF" w:rsidP="00745778">
            <w:pPr>
              <w:pStyle w:val="ListParagraph"/>
              <w:numPr>
                <w:ilvl w:val="0"/>
                <w:numId w:val="60"/>
              </w:numPr>
              <w:spacing w:after="0" w:line="240" w:lineRule="auto"/>
              <w:rPr>
                <w:rFonts w:ascii="Arial" w:hAnsi="Arial" w:cs="Arial"/>
                <w:sz w:val="20"/>
                <w:szCs w:val="20"/>
              </w:rPr>
            </w:pPr>
            <w:hyperlink r:id="rId71" w:history="1">
              <w:r w:rsidRPr="00E445F4">
                <w:rPr>
                  <w:rStyle w:val="Hyperlink"/>
                  <w:rFonts w:ascii="Arial" w:hAnsi="Arial" w:cs="Arial"/>
                  <w:sz w:val="20"/>
                  <w:szCs w:val="20"/>
                </w:rPr>
                <w:t>Sefton Children’s Health and Advice Team (CHAT)</w:t>
              </w:r>
            </w:hyperlink>
          </w:p>
          <w:p w14:paraId="13E6C8DB" w14:textId="77777777" w:rsidR="00A90FDF" w:rsidRPr="00E445F4" w:rsidRDefault="00A90FDF" w:rsidP="00745778">
            <w:pPr>
              <w:pStyle w:val="ListParagraph"/>
              <w:numPr>
                <w:ilvl w:val="0"/>
                <w:numId w:val="60"/>
              </w:numPr>
              <w:spacing w:after="0" w:line="240" w:lineRule="auto"/>
              <w:rPr>
                <w:rFonts w:ascii="Arial" w:hAnsi="Arial" w:cs="Arial"/>
                <w:sz w:val="20"/>
                <w:szCs w:val="20"/>
              </w:rPr>
            </w:pPr>
            <w:hyperlink r:id="rId72" w:history="1">
              <w:r w:rsidRPr="00E445F4">
                <w:rPr>
                  <w:rStyle w:val="Hyperlink"/>
                  <w:rFonts w:ascii="Arial" w:hAnsi="Arial" w:cs="Arial"/>
                  <w:sz w:val="20"/>
                  <w:szCs w:val="20"/>
                </w:rPr>
                <w:t>First Day Response</w:t>
              </w:r>
            </w:hyperlink>
          </w:p>
          <w:p w14:paraId="17B43FD8" w14:textId="77777777" w:rsidR="00A90FDF" w:rsidRPr="00E445F4" w:rsidRDefault="00A90FDF" w:rsidP="00745778">
            <w:pPr>
              <w:pStyle w:val="ListParagraph"/>
              <w:numPr>
                <w:ilvl w:val="0"/>
                <w:numId w:val="60"/>
              </w:numPr>
              <w:spacing w:after="0" w:line="240" w:lineRule="auto"/>
              <w:rPr>
                <w:rStyle w:val="Hyperlink"/>
                <w:rFonts w:ascii="Arial" w:hAnsi="Arial" w:cs="Arial"/>
                <w:color w:val="auto"/>
                <w:sz w:val="20"/>
                <w:szCs w:val="20"/>
                <w:u w:val="none"/>
              </w:rPr>
            </w:pPr>
            <w:hyperlink r:id="rId73" w:history="1">
              <w:r w:rsidRPr="00E445F4">
                <w:rPr>
                  <w:rStyle w:val="Hyperlink"/>
                  <w:rFonts w:ascii="Arial" w:hAnsi="Arial" w:cs="Arial"/>
                  <w:sz w:val="20"/>
                  <w:szCs w:val="20"/>
                </w:rPr>
                <w:t>Sefton admissions and transfers</w:t>
              </w:r>
            </w:hyperlink>
          </w:p>
          <w:p w14:paraId="67F81EF2" w14:textId="3B7EE042" w:rsidR="0033551E" w:rsidRPr="00E445F4" w:rsidRDefault="0033551E" w:rsidP="00745778">
            <w:pPr>
              <w:pStyle w:val="ListParagraph"/>
              <w:numPr>
                <w:ilvl w:val="0"/>
                <w:numId w:val="60"/>
              </w:numPr>
              <w:spacing w:after="0" w:line="240" w:lineRule="auto"/>
              <w:rPr>
                <w:rFonts w:ascii="Arial" w:hAnsi="Arial" w:cs="Arial"/>
                <w:sz w:val="20"/>
                <w:szCs w:val="20"/>
              </w:rPr>
            </w:pPr>
            <w:hyperlink r:id="rId74" w:history="1">
              <w:r w:rsidRPr="00E445F4">
                <w:rPr>
                  <w:rStyle w:val="Hyperlink"/>
                  <w:rFonts w:ascii="Arial" w:hAnsi="Arial" w:cs="Arial"/>
                  <w:sz w:val="20"/>
                  <w:szCs w:val="20"/>
                </w:rPr>
                <w:t>Sefton Virtual School</w:t>
              </w:r>
            </w:hyperlink>
            <w:r w:rsidRPr="00E445F4">
              <w:rPr>
                <w:rStyle w:val="Hyperlink"/>
                <w:rFonts w:ascii="Arial" w:hAnsi="Arial" w:cs="Arial"/>
                <w:sz w:val="20"/>
                <w:szCs w:val="20"/>
              </w:rPr>
              <w:t xml:space="preserve"> </w:t>
            </w:r>
            <w:r w:rsidRPr="00E445F4">
              <w:rPr>
                <w:rStyle w:val="Hyperlink"/>
                <w:rFonts w:ascii="Arial" w:hAnsi="Arial" w:cs="Arial"/>
                <w:color w:val="auto"/>
                <w:sz w:val="20"/>
                <w:szCs w:val="20"/>
                <w:u w:val="none"/>
              </w:rPr>
              <w:t>for LAC or previously cared for children</w:t>
            </w:r>
            <w:r w:rsidRPr="00E445F4">
              <w:rPr>
                <w:rStyle w:val="Hyperlink"/>
                <w:rFonts w:ascii="Arial" w:hAnsi="Arial" w:cs="Arial"/>
                <w:sz w:val="20"/>
                <w:szCs w:val="20"/>
              </w:rPr>
              <w:t xml:space="preserve"> </w:t>
            </w:r>
          </w:p>
          <w:p w14:paraId="737F11B6" w14:textId="2D60E2DD" w:rsidR="00A90FDF" w:rsidRPr="00E445F4" w:rsidRDefault="00A90FDF" w:rsidP="00254064">
            <w:pPr>
              <w:spacing w:after="0"/>
              <w:rPr>
                <w:rFonts w:ascii="Arial" w:hAnsi="Arial" w:cs="Arial"/>
                <w:sz w:val="20"/>
                <w:szCs w:val="20"/>
              </w:rPr>
            </w:pPr>
          </w:p>
        </w:tc>
        <w:tc>
          <w:tcPr>
            <w:tcW w:w="2333" w:type="dxa"/>
          </w:tcPr>
          <w:p w14:paraId="00E3CE97" w14:textId="2E9180EE" w:rsidR="005C10FA" w:rsidRPr="004663FF" w:rsidRDefault="00A90FDF" w:rsidP="005C10FA">
            <w:pPr>
              <w:rPr>
                <w:rFonts w:ascii="Arial" w:hAnsi="Arial" w:cs="Arial"/>
                <w:sz w:val="20"/>
                <w:szCs w:val="20"/>
              </w:rPr>
            </w:pPr>
            <w:r w:rsidRPr="00E445F4">
              <w:rPr>
                <w:rFonts w:ascii="Arial" w:hAnsi="Arial" w:cs="Arial"/>
                <w:sz w:val="20"/>
                <w:szCs w:val="20"/>
              </w:rPr>
              <w:lastRenderedPageBreak/>
              <w:t>Refer to Universal and targeted review progress indicators, in addition to:</w:t>
            </w:r>
          </w:p>
          <w:p w14:paraId="7AE38AE9" w14:textId="3E792889" w:rsidR="00A90FDF" w:rsidRPr="00E445F4" w:rsidRDefault="005C10FA" w:rsidP="005C10FA">
            <w:pPr>
              <w:pStyle w:val="ListParagraph"/>
              <w:numPr>
                <w:ilvl w:val="0"/>
                <w:numId w:val="7"/>
              </w:numPr>
              <w:spacing w:after="0"/>
              <w:rPr>
                <w:rFonts w:ascii="Arial" w:eastAsia="Calibri" w:hAnsi="Arial" w:cs="Arial"/>
                <w:color w:val="000000" w:themeColor="text1"/>
                <w:sz w:val="20"/>
                <w:szCs w:val="20"/>
              </w:rPr>
            </w:pPr>
            <w:r w:rsidRPr="004663FF">
              <w:rPr>
                <w:rFonts w:ascii="Arial" w:hAnsi="Arial" w:cs="Arial"/>
                <w:sz w:val="20"/>
                <w:szCs w:val="20"/>
              </w:rPr>
              <w:t>Review progress against personalised outcomes.</w:t>
            </w:r>
          </w:p>
        </w:tc>
      </w:tr>
    </w:tbl>
    <w:p w14:paraId="632D484A" w14:textId="77777777" w:rsidR="00A90FDF" w:rsidRPr="00E445F4" w:rsidRDefault="00A90FDF">
      <w:pPr>
        <w:rPr>
          <w:rFonts w:ascii="Arial" w:hAnsi="Arial" w:cs="Arial"/>
          <w:sz w:val="20"/>
          <w:szCs w:val="20"/>
        </w:rPr>
      </w:pPr>
    </w:p>
    <w:sectPr w:rsidR="00A90FDF" w:rsidRPr="00E445F4" w:rsidSect="009F1257">
      <w:headerReference w:type="even" r:id="rId75"/>
      <w:headerReference w:type="default" r:id="rId76"/>
      <w:footerReference w:type="even" r:id="rId77"/>
      <w:footerReference w:type="default" r:id="rId78"/>
      <w:headerReference w:type="first" r:id="rId79"/>
      <w:footerReference w:type="first" r:id="rId80"/>
      <w:pgSz w:w="16840" w:h="11900"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8268" w14:textId="77777777" w:rsidR="009F1257" w:rsidRDefault="009F1257" w:rsidP="009F1257">
      <w:pPr>
        <w:spacing w:after="0" w:line="240" w:lineRule="auto"/>
      </w:pPr>
      <w:r>
        <w:separator/>
      </w:r>
    </w:p>
  </w:endnote>
  <w:endnote w:type="continuationSeparator" w:id="0">
    <w:p w14:paraId="30236F81" w14:textId="77777777" w:rsidR="009F1257" w:rsidRDefault="009F1257" w:rsidP="009F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E236" w14:textId="77777777" w:rsidR="009F1257" w:rsidRDefault="009F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C009" w14:textId="77777777" w:rsidR="009F1257" w:rsidRDefault="009F1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F29E" w14:textId="77777777" w:rsidR="009F1257" w:rsidRDefault="009F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E243" w14:textId="77777777" w:rsidR="009F1257" w:rsidRDefault="009F1257" w:rsidP="009F1257">
      <w:pPr>
        <w:spacing w:after="0" w:line="240" w:lineRule="auto"/>
      </w:pPr>
      <w:r>
        <w:separator/>
      </w:r>
    </w:p>
  </w:footnote>
  <w:footnote w:type="continuationSeparator" w:id="0">
    <w:p w14:paraId="4C66C213" w14:textId="77777777" w:rsidR="009F1257" w:rsidRDefault="009F1257" w:rsidP="009F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3500" w14:textId="77777777" w:rsidR="009F1257" w:rsidRDefault="009F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0FD8" w14:textId="23109837" w:rsidR="009F1257" w:rsidRDefault="001D132B">
    <w:pPr>
      <w:pStyle w:val="Header"/>
    </w:pPr>
    <w:r>
      <w:rPr>
        <w:noProof/>
      </w:rPr>
      <w:drawing>
        <wp:anchor distT="0" distB="0" distL="114300" distR="114300" simplePos="0" relativeHeight="251659264" behindDoc="1" locked="0" layoutInCell="1" allowOverlap="1" wp14:anchorId="44958A2B" wp14:editId="2B7EC450">
          <wp:simplePos x="0" y="0"/>
          <wp:positionH relativeFrom="page">
            <wp:align>right</wp:align>
          </wp:positionH>
          <wp:positionV relativeFrom="paragraph">
            <wp:posOffset>-430530</wp:posOffset>
          </wp:positionV>
          <wp:extent cx="10687050" cy="7559675"/>
          <wp:effectExtent l="0" t="0" r="0" b="3175"/>
          <wp:wrapNone/>
          <wp:docPr id="1226402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559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7A7F" w14:textId="620A61EC" w:rsidR="009F1257" w:rsidRDefault="009F1257">
    <w:pPr>
      <w:pStyle w:val="Header"/>
    </w:pPr>
    <w:r>
      <w:rPr>
        <w:noProof/>
      </w:rPr>
      <w:drawing>
        <wp:anchor distT="0" distB="0" distL="114300" distR="114300" simplePos="0" relativeHeight="251658240" behindDoc="0" locked="0" layoutInCell="1" allowOverlap="1" wp14:anchorId="51B12666" wp14:editId="709B147B">
          <wp:simplePos x="0" y="0"/>
          <wp:positionH relativeFrom="page">
            <wp:align>left</wp:align>
          </wp:positionH>
          <wp:positionV relativeFrom="paragraph">
            <wp:posOffset>-468630</wp:posOffset>
          </wp:positionV>
          <wp:extent cx="10699115" cy="7566025"/>
          <wp:effectExtent l="0" t="0" r="6985" b="0"/>
          <wp:wrapSquare wrapText="bothSides"/>
          <wp:docPr id="707570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115" cy="7566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183"/>
    <w:multiLevelType w:val="hybridMultilevel"/>
    <w:tmpl w:val="53681A38"/>
    <w:lvl w:ilvl="0" w:tplc="385EB688">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86BF6"/>
    <w:multiLevelType w:val="hybridMultilevel"/>
    <w:tmpl w:val="0BD420E6"/>
    <w:lvl w:ilvl="0" w:tplc="581A6CB2">
      <w:start w:val="1"/>
      <w:numFmt w:val="bullet"/>
      <w:lvlText w:val=""/>
      <w:lvlJc w:val="left"/>
      <w:pPr>
        <w:ind w:left="227" w:hanging="227"/>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55A8F"/>
    <w:multiLevelType w:val="hybridMultilevel"/>
    <w:tmpl w:val="1F3A780C"/>
    <w:lvl w:ilvl="0" w:tplc="E88AB34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72530"/>
    <w:multiLevelType w:val="hybridMultilevel"/>
    <w:tmpl w:val="0896D7C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A4742"/>
    <w:multiLevelType w:val="hybridMultilevel"/>
    <w:tmpl w:val="F1B44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55269E"/>
    <w:multiLevelType w:val="hybridMultilevel"/>
    <w:tmpl w:val="F64EA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2673E"/>
    <w:multiLevelType w:val="hybridMultilevel"/>
    <w:tmpl w:val="FFCA6E2A"/>
    <w:lvl w:ilvl="0" w:tplc="08090003">
      <w:start w:val="1"/>
      <w:numFmt w:val="bullet"/>
      <w:lvlText w:val="o"/>
      <w:lvlJc w:val="left"/>
      <w:pPr>
        <w:ind w:left="530" w:hanging="360"/>
      </w:pPr>
      <w:rPr>
        <w:rFonts w:ascii="Courier New" w:hAnsi="Courier New" w:cs="Courier New"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7" w15:restartNumberingAfterBreak="0">
    <w:nsid w:val="123815E7"/>
    <w:multiLevelType w:val="hybridMultilevel"/>
    <w:tmpl w:val="D3DE9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F3BD9"/>
    <w:multiLevelType w:val="hybridMultilevel"/>
    <w:tmpl w:val="C074CB8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513A00"/>
    <w:multiLevelType w:val="hybridMultilevel"/>
    <w:tmpl w:val="8B0258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94B54"/>
    <w:multiLevelType w:val="hybridMultilevel"/>
    <w:tmpl w:val="1FA07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A562F2"/>
    <w:multiLevelType w:val="hybridMultilevel"/>
    <w:tmpl w:val="2EE21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925875"/>
    <w:multiLevelType w:val="hybridMultilevel"/>
    <w:tmpl w:val="A3D81546"/>
    <w:lvl w:ilvl="0" w:tplc="2D80DEB6">
      <w:start w:val="1"/>
      <w:numFmt w:val="bullet"/>
      <w:lvlText w:val=""/>
      <w:lvlJc w:val="left"/>
      <w:pPr>
        <w:ind w:left="360" w:hanging="360"/>
      </w:pPr>
      <w:rPr>
        <w:rFonts w:ascii="Symbol" w:hAnsi="Symbol" w:hint="default"/>
      </w:rPr>
    </w:lvl>
    <w:lvl w:ilvl="1" w:tplc="67409B72">
      <w:start w:val="1"/>
      <w:numFmt w:val="bullet"/>
      <w:lvlText w:val="o"/>
      <w:lvlJc w:val="left"/>
      <w:pPr>
        <w:ind w:left="1080" w:hanging="360"/>
      </w:pPr>
      <w:rPr>
        <w:rFonts w:ascii="Courier New" w:hAnsi="Courier New" w:hint="default"/>
      </w:rPr>
    </w:lvl>
    <w:lvl w:ilvl="2" w:tplc="F0047F46">
      <w:start w:val="1"/>
      <w:numFmt w:val="bullet"/>
      <w:lvlText w:val=""/>
      <w:lvlJc w:val="left"/>
      <w:pPr>
        <w:ind w:left="1800" w:hanging="360"/>
      </w:pPr>
      <w:rPr>
        <w:rFonts w:ascii="Wingdings" w:hAnsi="Wingdings" w:hint="default"/>
      </w:rPr>
    </w:lvl>
    <w:lvl w:ilvl="3" w:tplc="026AE9F8">
      <w:start w:val="1"/>
      <w:numFmt w:val="bullet"/>
      <w:lvlText w:val=""/>
      <w:lvlJc w:val="left"/>
      <w:pPr>
        <w:ind w:left="2520" w:hanging="360"/>
      </w:pPr>
      <w:rPr>
        <w:rFonts w:ascii="Symbol" w:hAnsi="Symbol" w:hint="default"/>
      </w:rPr>
    </w:lvl>
    <w:lvl w:ilvl="4" w:tplc="4BE62028">
      <w:start w:val="1"/>
      <w:numFmt w:val="bullet"/>
      <w:lvlText w:val="o"/>
      <w:lvlJc w:val="left"/>
      <w:pPr>
        <w:ind w:left="3240" w:hanging="360"/>
      </w:pPr>
      <w:rPr>
        <w:rFonts w:ascii="Courier New" w:hAnsi="Courier New" w:hint="default"/>
      </w:rPr>
    </w:lvl>
    <w:lvl w:ilvl="5" w:tplc="0D909C0A">
      <w:start w:val="1"/>
      <w:numFmt w:val="bullet"/>
      <w:lvlText w:val=""/>
      <w:lvlJc w:val="left"/>
      <w:pPr>
        <w:ind w:left="3960" w:hanging="360"/>
      </w:pPr>
      <w:rPr>
        <w:rFonts w:ascii="Wingdings" w:hAnsi="Wingdings" w:hint="default"/>
      </w:rPr>
    </w:lvl>
    <w:lvl w:ilvl="6" w:tplc="B694C460">
      <w:start w:val="1"/>
      <w:numFmt w:val="bullet"/>
      <w:lvlText w:val=""/>
      <w:lvlJc w:val="left"/>
      <w:pPr>
        <w:ind w:left="4680" w:hanging="360"/>
      </w:pPr>
      <w:rPr>
        <w:rFonts w:ascii="Symbol" w:hAnsi="Symbol" w:hint="default"/>
      </w:rPr>
    </w:lvl>
    <w:lvl w:ilvl="7" w:tplc="148483AC">
      <w:start w:val="1"/>
      <w:numFmt w:val="bullet"/>
      <w:lvlText w:val="o"/>
      <w:lvlJc w:val="left"/>
      <w:pPr>
        <w:ind w:left="5400" w:hanging="360"/>
      </w:pPr>
      <w:rPr>
        <w:rFonts w:ascii="Courier New" w:hAnsi="Courier New" w:hint="default"/>
      </w:rPr>
    </w:lvl>
    <w:lvl w:ilvl="8" w:tplc="E5DE023A">
      <w:start w:val="1"/>
      <w:numFmt w:val="bullet"/>
      <w:lvlText w:val=""/>
      <w:lvlJc w:val="left"/>
      <w:pPr>
        <w:ind w:left="6120" w:hanging="360"/>
      </w:pPr>
      <w:rPr>
        <w:rFonts w:ascii="Wingdings" w:hAnsi="Wingdings" w:hint="default"/>
      </w:rPr>
    </w:lvl>
  </w:abstractNum>
  <w:abstractNum w:abstractNumId="13" w15:restartNumberingAfterBreak="0">
    <w:nsid w:val="213B00BD"/>
    <w:multiLevelType w:val="hybridMultilevel"/>
    <w:tmpl w:val="252EB422"/>
    <w:lvl w:ilvl="0" w:tplc="08090003">
      <w:start w:val="1"/>
      <w:numFmt w:val="bullet"/>
      <w:lvlText w:val="o"/>
      <w:lvlJc w:val="left"/>
      <w:pPr>
        <w:ind w:left="530" w:hanging="360"/>
      </w:pPr>
      <w:rPr>
        <w:rFonts w:ascii="Courier New" w:hAnsi="Courier New" w:cs="Courier New"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4" w15:restartNumberingAfterBreak="0">
    <w:nsid w:val="227051AB"/>
    <w:multiLevelType w:val="hybridMultilevel"/>
    <w:tmpl w:val="9CBC65CA"/>
    <w:lvl w:ilvl="0" w:tplc="9858D9C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372E2"/>
    <w:multiLevelType w:val="hybridMultilevel"/>
    <w:tmpl w:val="3F4C9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462DAC"/>
    <w:multiLevelType w:val="hybridMultilevel"/>
    <w:tmpl w:val="42A87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A2E33"/>
    <w:multiLevelType w:val="hybridMultilevel"/>
    <w:tmpl w:val="40F8E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7210C9"/>
    <w:multiLevelType w:val="multilevel"/>
    <w:tmpl w:val="628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A80B8"/>
    <w:multiLevelType w:val="hybridMultilevel"/>
    <w:tmpl w:val="63902642"/>
    <w:lvl w:ilvl="0" w:tplc="E514E56A">
      <w:start w:val="1"/>
      <w:numFmt w:val="bullet"/>
      <w:lvlText w:val=""/>
      <w:lvlJc w:val="left"/>
      <w:pPr>
        <w:ind w:left="360" w:hanging="360"/>
      </w:pPr>
      <w:rPr>
        <w:rFonts w:ascii="Symbol" w:hAnsi="Symbol" w:hint="default"/>
      </w:rPr>
    </w:lvl>
    <w:lvl w:ilvl="1" w:tplc="D7649D0C">
      <w:start w:val="1"/>
      <w:numFmt w:val="bullet"/>
      <w:lvlText w:val="o"/>
      <w:lvlJc w:val="left"/>
      <w:pPr>
        <w:ind w:left="1080" w:hanging="360"/>
      </w:pPr>
      <w:rPr>
        <w:rFonts w:ascii="Courier New" w:hAnsi="Courier New" w:hint="default"/>
      </w:rPr>
    </w:lvl>
    <w:lvl w:ilvl="2" w:tplc="41DCF2FE">
      <w:start w:val="1"/>
      <w:numFmt w:val="bullet"/>
      <w:lvlText w:val=""/>
      <w:lvlJc w:val="left"/>
      <w:pPr>
        <w:ind w:left="1800" w:hanging="360"/>
      </w:pPr>
      <w:rPr>
        <w:rFonts w:ascii="Wingdings" w:hAnsi="Wingdings" w:hint="default"/>
      </w:rPr>
    </w:lvl>
    <w:lvl w:ilvl="3" w:tplc="BEEE3A1A">
      <w:start w:val="1"/>
      <w:numFmt w:val="bullet"/>
      <w:lvlText w:val=""/>
      <w:lvlJc w:val="left"/>
      <w:pPr>
        <w:ind w:left="2520" w:hanging="360"/>
      </w:pPr>
      <w:rPr>
        <w:rFonts w:ascii="Symbol" w:hAnsi="Symbol" w:hint="default"/>
      </w:rPr>
    </w:lvl>
    <w:lvl w:ilvl="4" w:tplc="53B264CE">
      <w:start w:val="1"/>
      <w:numFmt w:val="bullet"/>
      <w:lvlText w:val="o"/>
      <w:lvlJc w:val="left"/>
      <w:pPr>
        <w:ind w:left="3240" w:hanging="360"/>
      </w:pPr>
      <w:rPr>
        <w:rFonts w:ascii="Courier New" w:hAnsi="Courier New" w:hint="default"/>
      </w:rPr>
    </w:lvl>
    <w:lvl w:ilvl="5" w:tplc="9B2A06CA">
      <w:start w:val="1"/>
      <w:numFmt w:val="bullet"/>
      <w:lvlText w:val=""/>
      <w:lvlJc w:val="left"/>
      <w:pPr>
        <w:ind w:left="3960" w:hanging="360"/>
      </w:pPr>
      <w:rPr>
        <w:rFonts w:ascii="Wingdings" w:hAnsi="Wingdings" w:hint="default"/>
      </w:rPr>
    </w:lvl>
    <w:lvl w:ilvl="6" w:tplc="E9E211CA">
      <w:start w:val="1"/>
      <w:numFmt w:val="bullet"/>
      <w:lvlText w:val=""/>
      <w:lvlJc w:val="left"/>
      <w:pPr>
        <w:ind w:left="4680" w:hanging="360"/>
      </w:pPr>
      <w:rPr>
        <w:rFonts w:ascii="Symbol" w:hAnsi="Symbol" w:hint="default"/>
      </w:rPr>
    </w:lvl>
    <w:lvl w:ilvl="7" w:tplc="EAE2A0F0">
      <w:start w:val="1"/>
      <w:numFmt w:val="bullet"/>
      <w:lvlText w:val="o"/>
      <w:lvlJc w:val="left"/>
      <w:pPr>
        <w:ind w:left="5400" w:hanging="360"/>
      </w:pPr>
      <w:rPr>
        <w:rFonts w:ascii="Courier New" w:hAnsi="Courier New" w:hint="default"/>
      </w:rPr>
    </w:lvl>
    <w:lvl w:ilvl="8" w:tplc="C0F2B974">
      <w:start w:val="1"/>
      <w:numFmt w:val="bullet"/>
      <w:lvlText w:val=""/>
      <w:lvlJc w:val="left"/>
      <w:pPr>
        <w:ind w:left="6120" w:hanging="360"/>
      </w:pPr>
      <w:rPr>
        <w:rFonts w:ascii="Wingdings" w:hAnsi="Wingdings" w:hint="default"/>
      </w:rPr>
    </w:lvl>
  </w:abstractNum>
  <w:abstractNum w:abstractNumId="20" w15:restartNumberingAfterBreak="0">
    <w:nsid w:val="2D3A49C8"/>
    <w:multiLevelType w:val="hybridMultilevel"/>
    <w:tmpl w:val="6D78F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9C21C2"/>
    <w:multiLevelType w:val="hybridMultilevel"/>
    <w:tmpl w:val="992EF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531191"/>
    <w:multiLevelType w:val="hybridMultilevel"/>
    <w:tmpl w:val="1340BBC4"/>
    <w:lvl w:ilvl="0" w:tplc="9858D9C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F6D9B"/>
    <w:multiLevelType w:val="hybridMultilevel"/>
    <w:tmpl w:val="2B3AC22A"/>
    <w:lvl w:ilvl="0" w:tplc="9858D9C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B1C7F"/>
    <w:multiLevelType w:val="multilevel"/>
    <w:tmpl w:val="DD1A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DE7ABB"/>
    <w:multiLevelType w:val="hybridMultilevel"/>
    <w:tmpl w:val="55CCC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FC4E5F"/>
    <w:multiLevelType w:val="hybridMultilevel"/>
    <w:tmpl w:val="D0B8CABE"/>
    <w:lvl w:ilvl="0" w:tplc="D5E2E6F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57ED8"/>
    <w:multiLevelType w:val="hybridMultilevel"/>
    <w:tmpl w:val="0C7EA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DF0750"/>
    <w:multiLevelType w:val="multilevel"/>
    <w:tmpl w:val="7DA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D13F78"/>
    <w:multiLevelType w:val="hybridMultilevel"/>
    <w:tmpl w:val="61626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1410AA"/>
    <w:multiLevelType w:val="hybridMultilevel"/>
    <w:tmpl w:val="FA62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1B1FE2"/>
    <w:multiLevelType w:val="hybridMultilevel"/>
    <w:tmpl w:val="CFAC8180"/>
    <w:lvl w:ilvl="0" w:tplc="385EB68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65D0A"/>
    <w:multiLevelType w:val="hybridMultilevel"/>
    <w:tmpl w:val="32A6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F07A4"/>
    <w:multiLevelType w:val="hybridMultilevel"/>
    <w:tmpl w:val="0EA8A4AA"/>
    <w:lvl w:ilvl="0" w:tplc="9858D9C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892323"/>
    <w:multiLevelType w:val="hybridMultilevel"/>
    <w:tmpl w:val="7F5C7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B76EDD"/>
    <w:multiLevelType w:val="hybridMultilevel"/>
    <w:tmpl w:val="D1565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4C32DF"/>
    <w:multiLevelType w:val="hybridMultilevel"/>
    <w:tmpl w:val="81B09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4B204F"/>
    <w:multiLevelType w:val="hybridMultilevel"/>
    <w:tmpl w:val="74F41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F4C8E"/>
    <w:multiLevelType w:val="hybridMultilevel"/>
    <w:tmpl w:val="627E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3E2CC0"/>
    <w:multiLevelType w:val="hybridMultilevel"/>
    <w:tmpl w:val="E2C42EE8"/>
    <w:lvl w:ilvl="0" w:tplc="9858D9C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C97DB6"/>
    <w:multiLevelType w:val="hybridMultilevel"/>
    <w:tmpl w:val="890AA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FA3393"/>
    <w:multiLevelType w:val="hybridMultilevel"/>
    <w:tmpl w:val="83AAAA66"/>
    <w:lvl w:ilvl="0" w:tplc="3722635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CF3DE3"/>
    <w:multiLevelType w:val="hybridMultilevel"/>
    <w:tmpl w:val="9A16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6DB5D75"/>
    <w:multiLevelType w:val="hybridMultilevel"/>
    <w:tmpl w:val="E8AA6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980E0D"/>
    <w:multiLevelType w:val="hybridMultilevel"/>
    <w:tmpl w:val="686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BB0949"/>
    <w:multiLevelType w:val="hybridMultilevel"/>
    <w:tmpl w:val="D2B4C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B45A52"/>
    <w:multiLevelType w:val="hybridMultilevel"/>
    <w:tmpl w:val="7556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570FF"/>
    <w:multiLevelType w:val="hybridMultilevel"/>
    <w:tmpl w:val="8482E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703C33"/>
    <w:multiLevelType w:val="hybridMultilevel"/>
    <w:tmpl w:val="3FF02F62"/>
    <w:lvl w:ilvl="0" w:tplc="3722635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AE3BAF"/>
    <w:multiLevelType w:val="hybridMultilevel"/>
    <w:tmpl w:val="E2CC4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A50860"/>
    <w:multiLevelType w:val="hybridMultilevel"/>
    <w:tmpl w:val="EFA0869C"/>
    <w:lvl w:ilvl="0" w:tplc="9858D9C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402507"/>
    <w:multiLevelType w:val="hybridMultilevel"/>
    <w:tmpl w:val="70B44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CDA455E"/>
    <w:multiLevelType w:val="hybridMultilevel"/>
    <w:tmpl w:val="DB52526A"/>
    <w:lvl w:ilvl="0" w:tplc="3722635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6415BB"/>
    <w:multiLevelType w:val="hybridMultilevel"/>
    <w:tmpl w:val="D97AA750"/>
    <w:lvl w:ilvl="0" w:tplc="E88AB34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DC62F4"/>
    <w:multiLevelType w:val="hybridMultilevel"/>
    <w:tmpl w:val="C7FCA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387677"/>
    <w:multiLevelType w:val="multilevel"/>
    <w:tmpl w:val="FFD4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C63215"/>
    <w:multiLevelType w:val="hybridMultilevel"/>
    <w:tmpl w:val="7330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2C1A38"/>
    <w:multiLevelType w:val="hybridMultilevel"/>
    <w:tmpl w:val="1854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114CC6"/>
    <w:multiLevelType w:val="hybridMultilevel"/>
    <w:tmpl w:val="58984B2E"/>
    <w:lvl w:ilvl="0" w:tplc="9CE6CFCE">
      <w:start w:val="1"/>
      <w:numFmt w:val="bullet"/>
      <w:lvlText w:val=""/>
      <w:lvlJc w:val="left"/>
      <w:pPr>
        <w:ind w:left="227" w:hanging="227"/>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2D21CC"/>
    <w:multiLevelType w:val="hybridMultilevel"/>
    <w:tmpl w:val="7E12E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9C83C7A"/>
    <w:multiLevelType w:val="hybridMultilevel"/>
    <w:tmpl w:val="08FC0FE8"/>
    <w:lvl w:ilvl="0" w:tplc="D5E2E6FC">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C15140B"/>
    <w:multiLevelType w:val="hybridMultilevel"/>
    <w:tmpl w:val="5F7EBF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88057">
    <w:abstractNumId w:val="5"/>
  </w:num>
  <w:num w:numId="2" w16cid:durableId="1653214821">
    <w:abstractNumId w:val="49"/>
  </w:num>
  <w:num w:numId="3" w16cid:durableId="36128692">
    <w:abstractNumId w:val="32"/>
  </w:num>
  <w:num w:numId="4" w16cid:durableId="1191190726">
    <w:abstractNumId w:val="21"/>
  </w:num>
  <w:num w:numId="5" w16cid:durableId="814029111">
    <w:abstractNumId w:val="33"/>
  </w:num>
  <w:num w:numId="6" w16cid:durableId="711730514">
    <w:abstractNumId w:val="29"/>
  </w:num>
  <w:num w:numId="7" w16cid:durableId="1079213847">
    <w:abstractNumId w:val="40"/>
  </w:num>
  <w:num w:numId="8" w16cid:durableId="1397629026">
    <w:abstractNumId w:val="57"/>
  </w:num>
  <w:num w:numId="9" w16cid:durableId="489055195">
    <w:abstractNumId w:val="38"/>
  </w:num>
  <w:num w:numId="10" w16cid:durableId="1650014890">
    <w:abstractNumId w:val="61"/>
  </w:num>
  <w:num w:numId="11" w16cid:durableId="1740979703">
    <w:abstractNumId w:val="12"/>
  </w:num>
  <w:num w:numId="12" w16cid:durableId="826630542">
    <w:abstractNumId w:val="10"/>
  </w:num>
  <w:num w:numId="13" w16cid:durableId="657002704">
    <w:abstractNumId w:val="37"/>
  </w:num>
  <w:num w:numId="14" w16cid:durableId="1423837714">
    <w:abstractNumId w:val="30"/>
  </w:num>
  <w:num w:numId="15" w16cid:durableId="1593853521">
    <w:abstractNumId w:val="58"/>
  </w:num>
  <w:num w:numId="16" w16cid:durableId="1780756774">
    <w:abstractNumId w:val="41"/>
  </w:num>
  <w:num w:numId="17" w16cid:durableId="1848061578">
    <w:abstractNumId w:val="48"/>
  </w:num>
  <w:num w:numId="18" w16cid:durableId="853113048">
    <w:abstractNumId w:val="52"/>
  </w:num>
  <w:num w:numId="19" w16cid:durableId="495339350">
    <w:abstractNumId w:val="4"/>
  </w:num>
  <w:num w:numId="20" w16cid:durableId="2013559003">
    <w:abstractNumId w:val="1"/>
  </w:num>
  <w:num w:numId="21" w16cid:durableId="921840225">
    <w:abstractNumId w:val="44"/>
  </w:num>
  <w:num w:numId="22" w16cid:durableId="610092279">
    <w:abstractNumId w:val="60"/>
  </w:num>
  <w:num w:numId="23" w16cid:durableId="508255675">
    <w:abstractNumId w:val="26"/>
  </w:num>
  <w:num w:numId="24" w16cid:durableId="827746545">
    <w:abstractNumId w:val="13"/>
  </w:num>
  <w:num w:numId="25" w16cid:durableId="1591618013">
    <w:abstractNumId w:val="6"/>
  </w:num>
  <w:num w:numId="26" w16cid:durableId="401802464">
    <w:abstractNumId w:val="16"/>
  </w:num>
  <w:num w:numId="27" w16cid:durableId="1061103097">
    <w:abstractNumId w:val="8"/>
  </w:num>
  <w:num w:numId="28" w16cid:durableId="392852798">
    <w:abstractNumId w:val="56"/>
  </w:num>
  <w:num w:numId="29" w16cid:durableId="1535189893">
    <w:abstractNumId w:val="3"/>
  </w:num>
  <w:num w:numId="30" w16cid:durableId="1718234985">
    <w:abstractNumId w:val="9"/>
  </w:num>
  <w:num w:numId="31" w16cid:durableId="1468235035">
    <w:abstractNumId w:val="0"/>
  </w:num>
  <w:num w:numId="32" w16cid:durableId="310254970">
    <w:abstractNumId w:val="31"/>
  </w:num>
  <w:num w:numId="33" w16cid:durableId="368187099">
    <w:abstractNumId w:val="19"/>
  </w:num>
  <w:num w:numId="34" w16cid:durableId="1112283199">
    <w:abstractNumId w:val="22"/>
  </w:num>
  <w:num w:numId="35" w16cid:durableId="1831167321">
    <w:abstractNumId w:val="14"/>
  </w:num>
  <w:num w:numId="36" w16cid:durableId="773869578">
    <w:abstractNumId w:val="39"/>
  </w:num>
  <w:num w:numId="37" w16cid:durableId="50858947">
    <w:abstractNumId w:val="23"/>
  </w:num>
  <w:num w:numId="38" w16cid:durableId="1712261693">
    <w:abstractNumId w:val="50"/>
  </w:num>
  <w:num w:numId="39" w16cid:durableId="1891838716">
    <w:abstractNumId w:val="34"/>
  </w:num>
  <w:num w:numId="40" w16cid:durableId="1541504510">
    <w:abstractNumId w:val="7"/>
  </w:num>
  <w:num w:numId="41" w16cid:durableId="1081025161">
    <w:abstractNumId w:val="42"/>
  </w:num>
  <w:num w:numId="42" w16cid:durableId="1472359238">
    <w:abstractNumId w:val="47"/>
  </w:num>
  <w:num w:numId="43" w16cid:durableId="1044141452">
    <w:abstractNumId w:val="25"/>
  </w:num>
  <w:num w:numId="44" w16cid:durableId="1731727426">
    <w:abstractNumId w:val="51"/>
  </w:num>
  <w:num w:numId="45" w16cid:durableId="56515180">
    <w:abstractNumId w:val="11"/>
  </w:num>
  <w:num w:numId="46" w16cid:durableId="1555392376">
    <w:abstractNumId w:val="27"/>
  </w:num>
  <w:num w:numId="47" w16cid:durableId="1160340962">
    <w:abstractNumId w:val="46"/>
  </w:num>
  <w:num w:numId="48" w16cid:durableId="1232353378">
    <w:abstractNumId w:val="36"/>
  </w:num>
  <w:num w:numId="49" w16cid:durableId="70858523">
    <w:abstractNumId w:val="43"/>
  </w:num>
  <w:num w:numId="50" w16cid:durableId="559022173">
    <w:abstractNumId w:val="15"/>
  </w:num>
  <w:num w:numId="51" w16cid:durableId="115416927">
    <w:abstractNumId w:val="20"/>
  </w:num>
  <w:num w:numId="52" w16cid:durableId="2107653310">
    <w:abstractNumId w:val="59"/>
  </w:num>
  <w:num w:numId="53" w16cid:durableId="39404322">
    <w:abstractNumId w:val="18"/>
  </w:num>
  <w:num w:numId="54" w16cid:durableId="1613632129">
    <w:abstractNumId w:val="2"/>
  </w:num>
  <w:num w:numId="55" w16cid:durableId="1704136630">
    <w:abstractNumId w:val="45"/>
  </w:num>
  <w:num w:numId="56" w16cid:durableId="1512181746">
    <w:abstractNumId w:val="53"/>
  </w:num>
  <w:num w:numId="57" w16cid:durableId="89595177">
    <w:abstractNumId w:val="54"/>
  </w:num>
  <w:num w:numId="58" w16cid:durableId="434055471">
    <w:abstractNumId w:val="17"/>
  </w:num>
  <w:num w:numId="59" w16cid:durableId="338508648">
    <w:abstractNumId w:val="55"/>
  </w:num>
  <w:num w:numId="60" w16cid:durableId="1759716429">
    <w:abstractNumId w:val="35"/>
  </w:num>
  <w:num w:numId="61" w16cid:durableId="1899510263">
    <w:abstractNumId w:val="24"/>
  </w:num>
  <w:num w:numId="62" w16cid:durableId="1343726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DF"/>
    <w:rsid w:val="00021A95"/>
    <w:rsid w:val="00040587"/>
    <w:rsid w:val="000805D6"/>
    <w:rsid w:val="00095E61"/>
    <w:rsid w:val="000A3B14"/>
    <w:rsid w:val="000B223C"/>
    <w:rsid w:val="000B56E5"/>
    <w:rsid w:val="000E30C5"/>
    <w:rsid w:val="00103F62"/>
    <w:rsid w:val="00110FAB"/>
    <w:rsid w:val="00114135"/>
    <w:rsid w:val="001638EF"/>
    <w:rsid w:val="001A7CAE"/>
    <w:rsid w:val="001C468F"/>
    <w:rsid w:val="001D132B"/>
    <w:rsid w:val="001D3C2C"/>
    <w:rsid w:val="001D6153"/>
    <w:rsid w:val="00254064"/>
    <w:rsid w:val="00290092"/>
    <w:rsid w:val="00291CD0"/>
    <w:rsid w:val="0033551E"/>
    <w:rsid w:val="0034114C"/>
    <w:rsid w:val="003627C4"/>
    <w:rsid w:val="003A4B8F"/>
    <w:rsid w:val="003E5310"/>
    <w:rsid w:val="003E54A7"/>
    <w:rsid w:val="00445FD8"/>
    <w:rsid w:val="00484E96"/>
    <w:rsid w:val="004B3108"/>
    <w:rsid w:val="004D5761"/>
    <w:rsid w:val="004F5195"/>
    <w:rsid w:val="00504309"/>
    <w:rsid w:val="005A4582"/>
    <w:rsid w:val="005B1C6D"/>
    <w:rsid w:val="005C10FA"/>
    <w:rsid w:val="005E4A9B"/>
    <w:rsid w:val="00624FDA"/>
    <w:rsid w:val="006413AE"/>
    <w:rsid w:val="00654724"/>
    <w:rsid w:val="006C6320"/>
    <w:rsid w:val="006E65E9"/>
    <w:rsid w:val="00730C2E"/>
    <w:rsid w:val="00745778"/>
    <w:rsid w:val="007459E2"/>
    <w:rsid w:val="00765E77"/>
    <w:rsid w:val="00780517"/>
    <w:rsid w:val="007A6FB9"/>
    <w:rsid w:val="007E0E2C"/>
    <w:rsid w:val="00815FDC"/>
    <w:rsid w:val="008505F8"/>
    <w:rsid w:val="0088776E"/>
    <w:rsid w:val="008D41EF"/>
    <w:rsid w:val="008E6B50"/>
    <w:rsid w:val="008F05D9"/>
    <w:rsid w:val="00910436"/>
    <w:rsid w:val="00912852"/>
    <w:rsid w:val="00955ABA"/>
    <w:rsid w:val="009954A3"/>
    <w:rsid w:val="009A18D7"/>
    <w:rsid w:val="009D6CC6"/>
    <w:rsid w:val="009F1257"/>
    <w:rsid w:val="00A23F1B"/>
    <w:rsid w:val="00A70BD6"/>
    <w:rsid w:val="00A90FDF"/>
    <w:rsid w:val="00A92ADB"/>
    <w:rsid w:val="00AF50EF"/>
    <w:rsid w:val="00AF6D64"/>
    <w:rsid w:val="00B417F2"/>
    <w:rsid w:val="00B652F0"/>
    <w:rsid w:val="00B73C8C"/>
    <w:rsid w:val="00BB60D9"/>
    <w:rsid w:val="00BD41C3"/>
    <w:rsid w:val="00C07EB7"/>
    <w:rsid w:val="00CB1DB1"/>
    <w:rsid w:val="00CC0D49"/>
    <w:rsid w:val="00CC2738"/>
    <w:rsid w:val="00CF0CAF"/>
    <w:rsid w:val="00D20AF7"/>
    <w:rsid w:val="00D30584"/>
    <w:rsid w:val="00D55E3A"/>
    <w:rsid w:val="00D644B8"/>
    <w:rsid w:val="00D74684"/>
    <w:rsid w:val="00E118AE"/>
    <w:rsid w:val="00E445F4"/>
    <w:rsid w:val="00E7570A"/>
    <w:rsid w:val="00E90A0A"/>
    <w:rsid w:val="00EB71E0"/>
    <w:rsid w:val="00EC0BD5"/>
    <w:rsid w:val="00EC2ADC"/>
    <w:rsid w:val="00EC39B3"/>
    <w:rsid w:val="00F05492"/>
    <w:rsid w:val="00F102E0"/>
    <w:rsid w:val="00F5574B"/>
    <w:rsid w:val="00F6464B"/>
    <w:rsid w:val="00F7662C"/>
    <w:rsid w:val="00F82497"/>
    <w:rsid w:val="00F903EA"/>
    <w:rsid w:val="00FA546B"/>
    <w:rsid w:val="00FD4F8C"/>
    <w:rsid w:val="00FE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E83375"/>
  <w15:chartTrackingRefBased/>
  <w15:docId w15:val="{F3D94C53-8999-0B4B-BC4C-D9139CCB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DF"/>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FD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FDF"/>
    <w:pPr>
      <w:ind w:left="720"/>
      <w:contextualSpacing/>
    </w:pPr>
    <w:rPr>
      <w:kern w:val="0"/>
      <w14:ligatures w14:val="none"/>
    </w:rPr>
  </w:style>
  <w:style w:type="character" w:styleId="Hyperlink">
    <w:name w:val="Hyperlink"/>
    <w:basedOn w:val="DefaultParagraphFont"/>
    <w:uiPriority w:val="99"/>
    <w:unhideWhenUsed/>
    <w:rsid w:val="00A90FDF"/>
    <w:rPr>
      <w:color w:val="0563C1" w:themeColor="hyperlink"/>
      <w:u w:val="single"/>
    </w:rPr>
  </w:style>
  <w:style w:type="character" w:styleId="UnresolvedMention">
    <w:name w:val="Unresolved Mention"/>
    <w:basedOn w:val="DefaultParagraphFont"/>
    <w:uiPriority w:val="99"/>
    <w:semiHidden/>
    <w:unhideWhenUsed/>
    <w:rsid w:val="00A90FDF"/>
    <w:rPr>
      <w:color w:val="605E5C"/>
      <w:shd w:val="clear" w:color="auto" w:fill="E1DFDD"/>
    </w:rPr>
  </w:style>
  <w:style w:type="character" w:styleId="FollowedHyperlink">
    <w:name w:val="FollowedHyperlink"/>
    <w:basedOn w:val="DefaultParagraphFont"/>
    <w:uiPriority w:val="99"/>
    <w:semiHidden/>
    <w:unhideWhenUsed/>
    <w:rsid w:val="00A90FDF"/>
    <w:rPr>
      <w:color w:val="954F72" w:themeColor="followedHyperlink"/>
      <w:u w:val="single"/>
    </w:rPr>
  </w:style>
  <w:style w:type="character" w:customStyle="1" w:styleId="normaltextrun">
    <w:name w:val="normaltextrun"/>
    <w:basedOn w:val="DefaultParagraphFont"/>
    <w:rsid w:val="00A90FDF"/>
  </w:style>
  <w:style w:type="character" w:customStyle="1" w:styleId="eop">
    <w:name w:val="eop"/>
    <w:basedOn w:val="DefaultParagraphFont"/>
    <w:rsid w:val="00A90FDF"/>
  </w:style>
  <w:style w:type="paragraph" w:styleId="Header">
    <w:name w:val="header"/>
    <w:basedOn w:val="Normal"/>
    <w:link w:val="HeaderChar"/>
    <w:uiPriority w:val="99"/>
    <w:unhideWhenUsed/>
    <w:rsid w:val="00A9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DF"/>
    <w:rPr>
      <w:kern w:val="2"/>
      <w:sz w:val="22"/>
      <w:szCs w:val="22"/>
      <w14:ligatures w14:val="standardContextual"/>
    </w:rPr>
  </w:style>
  <w:style w:type="paragraph" w:styleId="Footer">
    <w:name w:val="footer"/>
    <w:basedOn w:val="Normal"/>
    <w:link w:val="FooterChar"/>
    <w:uiPriority w:val="99"/>
    <w:unhideWhenUsed/>
    <w:rsid w:val="00A90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DF"/>
    <w:rPr>
      <w:kern w:val="2"/>
      <w:sz w:val="22"/>
      <w:szCs w:val="22"/>
      <w14:ligatures w14:val="standardContextual"/>
    </w:rPr>
  </w:style>
  <w:style w:type="paragraph" w:styleId="NormalWeb">
    <w:name w:val="Normal (Web)"/>
    <w:basedOn w:val="Normal"/>
    <w:uiPriority w:val="99"/>
    <w:unhideWhenUsed/>
    <w:rsid w:val="00EB71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7455">
      <w:bodyDiv w:val="1"/>
      <w:marLeft w:val="0"/>
      <w:marRight w:val="0"/>
      <w:marTop w:val="0"/>
      <w:marBottom w:val="0"/>
      <w:divBdr>
        <w:top w:val="none" w:sz="0" w:space="0" w:color="auto"/>
        <w:left w:val="none" w:sz="0" w:space="0" w:color="auto"/>
        <w:bottom w:val="none" w:sz="0" w:space="0" w:color="auto"/>
        <w:right w:val="none" w:sz="0" w:space="0" w:color="auto"/>
      </w:divBdr>
      <w:divsChild>
        <w:div w:id="1075978559">
          <w:marLeft w:val="0"/>
          <w:marRight w:val="0"/>
          <w:marTop w:val="0"/>
          <w:marBottom w:val="0"/>
          <w:divBdr>
            <w:top w:val="none" w:sz="0" w:space="0" w:color="auto"/>
            <w:left w:val="none" w:sz="0" w:space="0" w:color="auto"/>
            <w:bottom w:val="none" w:sz="0" w:space="0" w:color="auto"/>
            <w:right w:val="none" w:sz="0" w:space="0" w:color="auto"/>
          </w:divBdr>
          <w:divsChild>
            <w:div w:id="1020426664">
              <w:marLeft w:val="0"/>
              <w:marRight w:val="0"/>
              <w:marTop w:val="0"/>
              <w:marBottom w:val="0"/>
              <w:divBdr>
                <w:top w:val="none" w:sz="0" w:space="0" w:color="auto"/>
                <w:left w:val="none" w:sz="0" w:space="0" w:color="auto"/>
                <w:bottom w:val="none" w:sz="0" w:space="0" w:color="auto"/>
                <w:right w:val="none" w:sz="0" w:space="0" w:color="auto"/>
              </w:divBdr>
              <w:divsChild>
                <w:div w:id="90392286">
                  <w:marLeft w:val="0"/>
                  <w:marRight w:val="0"/>
                  <w:marTop w:val="0"/>
                  <w:marBottom w:val="0"/>
                  <w:divBdr>
                    <w:top w:val="none" w:sz="0" w:space="0" w:color="auto"/>
                    <w:left w:val="none" w:sz="0" w:space="0" w:color="auto"/>
                    <w:bottom w:val="none" w:sz="0" w:space="0" w:color="auto"/>
                    <w:right w:val="none" w:sz="0" w:space="0" w:color="auto"/>
                  </w:divBdr>
                  <w:divsChild>
                    <w:div w:id="14817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0204">
      <w:bodyDiv w:val="1"/>
      <w:marLeft w:val="0"/>
      <w:marRight w:val="0"/>
      <w:marTop w:val="0"/>
      <w:marBottom w:val="0"/>
      <w:divBdr>
        <w:top w:val="none" w:sz="0" w:space="0" w:color="auto"/>
        <w:left w:val="none" w:sz="0" w:space="0" w:color="auto"/>
        <w:bottom w:val="none" w:sz="0" w:space="0" w:color="auto"/>
        <w:right w:val="none" w:sz="0" w:space="0" w:color="auto"/>
      </w:divBdr>
      <w:divsChild>
        <w:div w:id="1174299005">
          <w:marLeft w:val="0"/>
          <w:marRight w:val="0"/>
          <w:marTop w:val="0"/>
          <w:marBottom w:val="0"/>
          <w:divBdr>
            <w:top w:val="none" w:sz="0" w:space="0" w:color="auto"/>
            <w:left w:val="none" w:sz="0" w:space="0" w:color="auto"/>
            <w:bottom w:val="none" w:sz="0" w:space="0" w:color="auto"/>
            <w:right w:val="none" w:sz="0" w:space="0" w:color="auto"/>
          </w:divBdr>
          <w:divsChild>
            <w:div w:id="1573005537">
              <w:marLeft w:val="0"/>
              <w:marRight w:val="0"/>
              <w:marTop w:val="0"/>
              <w:marBottom w:val="0"/>
              <w:divBdr>
                <w:top w:val="none" w:sz="0" w:space="0" w:color="auto"/>
                <w:left w:val="none" w:sz="0" w:space="0" w:color="auto"/>
                <w:bottom w:val="none" w:sz="0" w:space="0" w:color="auto"/>
                <w:right w:val="none" w:sz="0" w:space="0" w:color="auto"/>
              </w:divBdr>
              <w:divsChild>
                <w:div w:id="1667397956">
                  <w:marLeft w:val="0"/>
                  <w:marRight w:val="0"/>
                  <w:marTop w:val="0"/>
                  <w:marBottom w:val="0"/>
                  <w:divBdr>
                    <w:top w:val="none" w:sz="0" w:space="0" w:color="auto"/>
                    <w:left w:val="none" w:sz="0" w:space="0" w:color="auto"/>
                    <w:bottom w:val="none" w:sz="0" w:space="0" w:color="auto"/>
                    <w:right w:val="none" w:sz="0" w:space="0" w:color="auto"/>
                  </w:divBdr>
                  <w:divsChild>
                    <w:div w:id="11633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4338">
      <w:bodyDiv w:val="1"/>
      <w:marLeft w:val="0"/>
      <w:marRight w:val="0"/>
      <w:marTop w:val="0"/>
      <w:marBottom w:val="0"/>
      <w:divBdr>
        <w:top w:val="none" w:sz="0" w:space="0" w:color="auto"/>
        <w:left w:val="none" w:sz="0" w:space="0" w:color="auto"/>
        <w:bottom w:val="none" w:sz="0" w:space="0" w:color="auto"/>
        <w:right w:val="none" w:sz="0" w:space="0" w:color="auto"/>
      </w:divBdr>
    </w:div>
    <w:div w:id="943921388">
      <w:bodyDiv w:val="1"/>
      <w:marLeft w:val="0"/>
      <w:marRight w:val="0"/>
      <w:marTop w:val="0"/>
      <w:marBottom w:val="0"/>
      <w:divBdr>
        <w:top w:val="none" w:sz="0" w:space="0" w:color="auto"/>
        <w:left w:val="none" w:sz="0" w:space="0" w:color="auto"/>
        <w:bottom w:val="none" w:sz="0" w:space="0" w:color="auto"/>
        <w:right w:val="none" w:sz="0" w:space="0" w:color="auto"/>
      </w:divBdr>
    </w:div>
    <w:div w:id="1213730470">
      <w:bodyDiv w:val="1"/>
      <w:marLeft w:val="0"/>
      <w:marRight w:val="0"/>
      <w:marTop w:val="0"/>
      <w:marBottom w:val="0"/>
      <w:divBdr>
        <w:top w:val="none" w:sz="0" w:space="0" w:color="auto"/>
        <w:left w:val="none" w:sz="0" w:space="0" w:color="auto"/>
        <w:bottom w:val="none" w:sz="0" w:space="0" w:color="auto"/>
        <w:right w:val="none" w:sz="0" w:space="0" w:color="auto"/>
      </w:divBdr>
      <w:divsChild>
        <w:div w:id="1252933148">
          <w:marLeft w:val="0"/>
          <w:marRight w:val="0"/>
          <w:marTop w:val="0"/>
          <w:marBottom w:val="0"/>
          <w:divBdr>
            <w:top w:val="none" w:sz="0" w:space="0" w:color="auto"/>
            <w:left w:val="none" w:sz="0" w:space="0" w:color="auto"/>
            <w:bottom w:val="none" w:sz="0" w:space="0" w:color="auto"/>
            <w:right w:val="none" w:sz="0" w:space="0" w:color="auto"/>
          </w:divBdr>
          <w:divsChild>
            <w:div w:id="1813139146">
              <w:marLeft w:val="0"/>
              <w:marRight w:val="0"/>
              <w:marTop w:val="0"/>
              <w:marBottom w:val="0"/>
              <w:divBdr>
                <w:top w:val="none" w:sz="0" w:space="0" w:color="auto"/>
                <w:left w:val="none" w:sz="0" w:space="0" w:color="auto"/>
                <w:bottom w:val="none" w:sz="0" w:space="0" w:color="auto"/>
                <w:right w:val="none" w:sz="0" w:space="0" w:color="auto"/>
              </w:divBdr>
              <w:divsChild>
                <w:div w:id="835806548">
                  <w:marLeft w:val="0"/>
                  <w:marRight w:val="0"/>
                  <w:marTop w:val="0"/>
                  <w:marBottom w:val="0"/>
                  <w:divBdr>
                    <w:top w:val="none" w:sz="0" w:space="0" w:color="auto"/>
                    <w:left w:val="none" w:sz="0" w:space="0" w:color="auto"/>
                    <w:bottom w:val="none" w:sz="0" w:space="0" w:color="auto"/>
                    <w:right w:val="none" w:sz="0" w:space="0" w:color="auto"/>
                  </w:divBdr>
                  <w:divsChild>
                    <w:div w:id="18283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92632348">
          <w:marLeft w:val="0"/>
          <w:marRight w:val="0"/>
          <w:marTop w:val="0"/>
          <w:marBottom w:val="0"/>
          <w:divBdr>
            <w:top w:val="none" w:sz="0" w:space="0" w:color="auto"/>
            <w:left w:val="none" w:sz="0" w:space="0" w:color="auto"/>
            <w:bottom w:val="none" w:sz="0" w:space="0" w:color="auto"/>
            <w:right w:val="none" w:sz="0" w:space="0" w:color="auto"/>
          </w:divBdr>
          <w:divsChild>
            <w:div w:id="859200308">
              <w:marLeft w:val="0"/>
              <w:marRight w:val="0"/>
              <w:marTop w:val="0"/>
              <w:marBottom w:val="0"/>
              <w:divBdr>
                <w:top w:val="none" w:sz="0" w:space="0" w:color="auto"/>
                <w:left w:val="none" w:sz="0" w:space="0" w:color="auto"/>
                <w:bottom w:val="none" w:sz="0" w:space="0" w:color="auto"/>
                <w:right w:val="none" w:sz="0" w:space="0" w:color="auto"/>
              </w:divBdr>
              <w:divsChild>
                <w:div w:id="177962725">
                  <w:marLeft w:val="0"/>
                  <w:marRight w:val="0"/>
                  <w:marTop w:val="0"/>
                  <w:marBottom w:val="0"/>
                  <w:divBdr>
                    <w:top w:val="none" w:sz="0" w:space="0" w:color="auto"/>
                    <w:left w:val="none" w:sz="0" w:space="0" w:color="auto"/>
                    <w:bottom w:val="none" w:sz="0" w:space="0" w:color="auto"/>
                    <w:right w:val="none" w:sz="0" w:space="0" w:color="auto"/>
                  </w:divBdr>
                  <w:divsChild>
                    <w:div w:id="9401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4021">
      <w:bodyDiv w:val="1"/>
      <w:marLeft w:val="0"/>
      <w:marRight w:val="0"/>
      <w:marTop w:val="0"/>
      <w:marBottom w:val="0"/>
      <w:divBdr>
        <w:top w:val="none" w:sz="0" w:space="0" w:color="auto"/>
        <w:left w:val="none" w:sz="0" w:space="0" w:color="auto"/>
        <w:bottom w:val="none" w:sz="0" w:space="0" w:color="auto"/>
        <w:right w:val="none" w:sz="0" w:space="0" w:color="auto"/>
      </w:divBdr>
    </w:div>
    <w:div w:id="1704551642">
      <w:bodyDiv w:val="1"/>
      <w:marLeft w:val="0"/>
      <w:marRight w:val="0"/>
      <w:marTop w:val="0"/>
      <w:marBottom w:val="0"/>
      <w:divBdr>
        <w:top w:val="none" w:sz="0" w:space="0" w:color="auto"/>
        <w:left w:val="none" w:sz="0" w:space="0" w:color="auto"/>
        <w:bottom w:val="none" w:sz="0" w:space="0" w:color="auto"/>
        <w:right w:val="none" w:sz="0" w:space="0" w:color="auto"/>
      </w:divBdr>
      <w:divsChild>
        <w:div w:id="874850239">
          <w:marLeft w:val="0"/>
          <w:marRight w:val="0"/>
          <w:marTop w:val="0"/>
          <w:marBottom w:val="0"/>
          <w:divBdr>
            <w:top w:val="none" w:sz="0" w:space="0" w:color="auto"/>
            <w:left w:val="none" w:sz="0" w:space="0" w:color="auto"/>
            <w:bottom w:val="none" w:sz="0" w:space="0" w:color="auto"/>
            <w:right w:val="none" w:sz="0" w:space="0" w:color="auto"/>
          </w:divBdr>
          <w:divsChild>
            <w:div w:id="460996740">
              <w:marLeft w:val="0"/>
              <w:marRight w:val="0"/>
              <w:marTop w:val="0"/>
              <w:marBottom w:val="0"/>
              <w:divBdr>
                <w:top w:val="none" w:sz="0" w:space="0" w:color="auto"/>
                <w:left w:val="none" w:sz="0" w:space="0" w:color="auto"/>
                <w:bottom w:val="none" w:sz="0" w:space="0" w:color="auto"/>
                <w:right w:val="none" w:sz="0" w:space="0" w:color="auto"/>
              </w:divBdr>
              <w:divsChild>
                <w:div w:id="1171874957">
                  <w:marLeft w:val="0"/>
                  <w:marRight w:val="0"/>
                  <w:marTop w:val="0"/>
                  <w:marBottom w:val="0"/>
                  <w:divBdr>
                    <w:top w:val="none" w:sz="0" w:space="0" w:color="auto"/>
                    <w:left w:val="none" w:sz="0" w:space="0" w:color="auto"/>
                    <w:bottom w:val="none" w:sz="0" w:space="0" w:color="auto"/>
                    <w:right w:val="none" w:sz="0" w:space="0" w:color="auto"/>
                  </w:divBdr>
                  <w:divsChild>
                    <w:div w:id="911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1798">
      <w:bodyDiv w:val="1"/>
      <w:marLeft w:val="0"/>
      <w:marRight w:val="0"/>
      <w:marTop w:val="0"/>
      <w:marBottom w:val="0"/>
      <w:divBdr>
        <w:top w:val="none" w:sz="0" w:space="0" w:color="auto"/>
        <w:left w:val="none" w:sz="0" w:space="0" w:color="auto"/>
        <w:bottom w:val="none" w:sz="0" w:space="0" w:color="auto"/>
        <w:right w:val="none" w:sz="0" w:space="0" w:color="auto"/>
      </w:divBdr>
      <w:divsChild>
        <w:div w:id="1050886935">
          <w:marLeft w:val="0"/>
          <w:marRight w:val="0"/>
          <w:marTop w:val="0"/>
          <w:marBottom w:val="0"/>
          <w:divBdr>
            <w:top w:val="none" w:sz="0" w:space="0" w:color="auto"/>
            <w:left w:val="none" w:sz="0" w:space="0" w:color="auto"/>
            <w:bottom w:val="none" w:sz="0" w:space="0" w:color="auto"/>
            <w:right w:val="none" w:sz="0" w:space="0" w:color="auto"/>
          </w:divBdr>
          <w:divsChild>
            <w:div w:id="1165123005">
              <w:marLeft w:val="0"/>
              <w:marRight w:val="0"/>
              <w:marTop w:val="0"/>
              <w:marBottom w:val="0"/>
              <w:divBdr>
                <w:top w:val="none" w:sz="0" w:space="0" w:color="auto"/>
                <w:left w:val="none" w:sz="0" w:space="0" w:color="auto"/>
                <w:bottom w:val="none" w:sz="0" w:space="0" w:color="auto"/>
                <w:right w:val="none" w:sz="0" w:space="0" w:color="auto"/>
              </w:divBdr>
              <w:divsChild>
                <w:div w:id="1987708710">
                  <w:marLeft w:val="0"/>
                  <w:marRight w:val="0"/>
                  <w:marTop w:val="0"/>
                  <w:marBottom w:val="0"/>
                  <w:divBdr>
                    <w:top w:val="none" w:sz="0" w:space="0" w:color="auto"/>
                    <w:left w:val="none" w:sz="0" w:space="0" w:color="auto"/>
                    <w:bottom w:val="none" w:sz="0" w:space="0" w:color="auto"/>
                    <w:right w:val="none" w:sz="0" w:space="0" w:color="auto"/>
                  </w:divBdr>
                  <w:divsChild>
                    <w:div w:id="5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fton.gov.uk/childrens-services/children-with-complex-needs-and-disabilities/graduated-approach/provision-grids/" TargetMode="External"/><Relationship Id="rId18" Type="http://schemas.openxmlformats.org/officeDocument/2006/relationships/hyperlink" Target="https://educationendowmentfoundation.org.uk/education-evidence/guidance-reports/metacognitio" TargetMode="External"/><Relationship Id="rId26" Type="http://schemas.openxmlformats.org/officeDocument/2006/relationships/hyperlink" Target="https://www.cornwall.gov.uk/media/vp0na3pa/transition-between-settings-guide-nasen.pdf" TargetMode="External"/><Relationship Id="rId39" Type="http://schemas.openxmlformats.org/officeDocument/2006/relationships/hyperlink" Target="https://educationendowmentfoundation.org.uk/courses/making-best-use-of-teaching-assistants-online-course/structured-interventions/recommendations-5-and-6-unpacking-the-evidence" TargetMode="External"/><Relationship Id="rId21" Type="http://schemas.openxmlformats.org/officeDocument/2006/relationships/hyperlink" Target="https://www.ncetm.org.uk/features/the-five-big-ideas-representation-and-structure/" TargetMode="External"/><Relationship Id="rId34" Type="http://schemas.openxmlformats.org/officeDocument/2006/relationships/hyperlink" Target="https://www.gl-assessment.co.uk/assessments/products/new-group-spelling-test/" TargetMode="External"/><Relationship Id="rId42" Type="http://schemas.openxmlformats.org/officeDocument/2006/relationships/hyperlink" Target="https://www.theschoolpsychologyservice.com/what-works/reading/" TargetMode="External"/><Relationship Id="rId47" Type="http://schemas.openxmlformats.org/officeDocument/2006/relationships/hyperlink" Target="https://www.edgehill.ac.uk/departments/academic/education/every-child-counts/1st-class-number/" TargetMode="External"/><Relationship Id="rId50" Type="http://schemas.openxmlformats.org/officeDocument/2006/relationships/hyperlink" Target="https://www.lexialearning.com/core5" TargetMode="External"/><Relationship Id="rId55" Type="http://schemas.openxmlformats.org/officeDocument/2006/relationships/hyperlink" Target="https://www.bdadyslexia.org.uk/advice/educators/teaching-for-neurodiversity/webinar-training-teaching-for-neurodiversity" TargetMode="External"/><Relationship Id="rId63" Type="http://schemas.openxmlformats.org/officeDocument/2006/relationships/hyperlink" Target="https://www.alderhey.nhs.uk/services/speech-and-language-therapy/community-speech-and-language-therapy-sefton/" TargetMode="External"/><Relationship Id="rId68" Type="http://schemas.openxmlformats.org/officeDocument/2006/relationships/hyperlink" Target="chrome-extension://efaidnbmnnnibpcajpcglclefindmkaj/https:/councilfordisabledchildren.org.uk/sites/default/files/uploads/files/EHCP%20Exemplar%20Guide%202017.pdf" TargetMode="External"/><Relationship Id="rId76" Type="http://schemas.openxmlformats.org/officeDocument/2006/relationships/header" Target="header2.xml"/><Relationship Id="rId7" Type="http://schemas.openxmlformats.org/officeDocument/2006/relationships/hyperlink" Target="https://www.gov.uk/government/publications/send-code-of-practice-0-to-25" TargetMode="External"/><Relationship Id="rId71" Type="http://schemas.openxmlformats.org/officeDocument/2006/relationships/hyperlink" Target="https://www.sefton.gov.uk/childrens-services/childrens-social-care/childrens-help-and-advice-team-chat/" TargetMode="External"/><Relationship Id="rId2" Type="http://schemas.openxmlformats.org/officeDocument/2006/relationships/styles" Target="styles.xml"/><Relationship Id="rId16" Type="http://schemas.openxmlformats.org/officeDocument/2006/relationships/hyperlink" Target="https://padlet.com/emmahart13/sefton-cognition-and-learning-padlet-ix40gvjmkgzapiga/wish/YDgnZeB6EDPoWwrA" TargetMode="External"/><Relationship Id="rId29" Type="http://schemas.openxmlformats.org/officeDocument/2006/relationships/hyperlink" Target="https://cdn.bdadyslexia.org.uk/uploads/documents/Dyslexia/A_Guide_to_SpLD_2nd_ed.pdf?v=1554931179" TargetMode="External"/><Relationship Id="rId11" Type="http://schemas.openxmlformats.org/officeDocument/2006/relationships/hyperlink" Target="https://educationendowmentfoundation.org.uk/education-evidence/guidance-reports/maths-ks-2-3" TargetMode="External"/><Relationship Id="rId24" Type="http://schemas.openxmlformats.org/officeDocument/2006/relationships/hyperlink" Target="https://potentialplusuk.org/index.php/2020/08/27/working-memory-a-brief-guide/" TargetMode="External"/><Relationship Id="rId32" Type="http://schemas.openxmlformats.org/officeDocument/2006/relationships/hyperlink" Target="https://www.dyslexiamatters.co.uk/wp-content/uploads/2020/11/Instructions-for-Miscue-Analysis-Reading-2020.pdf" TargetMode="External"/><Relationship Id="rId37" Type="http://schemas.openxmlformats.org/officeDocument/2006/relationships/hyperlink" Target="https://educationendowmentfoundation.org.uk/education-evidence/using-the-toolkits" TargetMode="External"/><Relationship Id="rId40" Type="http://schemas.openxmlformats.org/officeDocument/2006/relationships/hyperlink" Target="https://educationendowmentfoundation.org.uk/education-evidence/teaching-learning-toolkit/small-group-tuition" TargetMode="External"/><Relationship Id="rId45" Type="http://schemas.openxmlformats.org/officeDocument/2006/relationships/hyperlink" Target="https://speechandlanguage.org.uk/educators-and-professionals/programmes-for-nurseries-and-schools/talk-boost/" TargetMode="External"/><Relationship Id="rId53" Type="http://schemas.openxmlformats.org/officeDocument/2006/relationships/hyperlink" Target="https://www.annafreud.org/resources/under-fives-wellbeing/working-with-families-facing-challenges/parents-and-carers-with-learning-difficulties/" TargetMode="External"/><Relationship Id="rId58" Type="http://schemas.openxmlformats.org/officeDocument/2006/relationships/hyperlink" Target="https://www.gov.uk/government/publications/the-engagement-model" TargetMode="External"/><Relationship Id="rId66" Type="http://schemas.openxmlformats.org/officeDocument/2006/relationships/hyperlink" Target="https://www.bdadyslexia.org.uk/dyscalculia" TargetMode="External"/><Relationship Id="rId74" Type="http://schemas.openxmlformats.org/officeDocument/2006/relationships/hyperlink" Target="https://www.sefton.gov.uk/childrens-services/cared-for-children/sefton-virtual-school/sefton-virtual-school/teachers-and-professionals/"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seftondirectory.com/kb5/sefton/directory/advice.page?id=ebnjsrJdbjw" TargetMode="External"/><Relationship Id="rId82" Type="http://schemas.openxmlformats.org/officeDocument/2006/relationships/theme" Target="theme/theme1.xml"/><Relationship Id="rId10" Type="http://schemas.openxmlformats.org/officeDocument/2006/relationships/hyperlink" Target="https://educationendowmentfoundation.org.uk/education-evidence/guidance-reports/early-maths" TargetMode="External"/><Relationship Id="rId19" Type="http://schemas.openxmlformats.org/officeDocument/2006/relationships/hyperlink" Target="https://educationendowmentfoundation.org.uk/education-evidence/teaching-learning-toolkit/within-class-attainment-grouping" TargetMode="External"/><Relationship Id="rId31" Type="http://schemas.openxmlformats.org/officeDocument/2006/relationships/hyperlink" Target="https://www.callscotland.org.uk/assets/files/ipad-apps-for-learners-with-complex-additional-support-needs.pdf" TargetMode="External"/><Relationship Id="rId44" Type="http://schemas.openxmlformats.org/officeDocument/2006/relationships/hyperlink" Target="https://www.theschoolpsychologyservice.com/what-works/writing/" TargetMode="External"/><Relationship Id="rId52" Type="http://schemas.openxmlformats.org/officeDocument/2006/relationships/hyperlink" Target="https://www.seftoneducation.uk/Page/5898" TargetMode="External"/><Relationship Id="rId60" Type="http://schemas.openxmlformats.org/officeDocument/2006/relationships/hyperlink" Target="https://educationendowmentfoundation.org.uk/education-evidence/teaching-learning-toolkit/mastery-learning" TargetMode="External"/><Relationship Id="rId65" Type="http://schemas.openxmlformats.org/officeDocument/2006/relationships/hyperlink" Target="https://www.bdadyslexia.org.uk/dyslexia/about-dyslexia/signs-of-dyslexia" TargetMode="External"/><Relationship Id="rId73" Type="http://schemas.openxmlformats.org/officeDocument/2006/relationships/hyperlink" Target="https://www.sefton.gov.uk/inyearadmission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_4U73xozWk" TargetMode="External"/><Relationship Id="rId14" Type="http://schemas.openxmlformats.org/officeDocument/2006/relationships/hyperlink" Target="https://www.sefton.gov.uk/childrens-services/children-with-special-educational-needs-and-disabilities/graduated-approach/" TargetMode="External"/><Relationship Id="rId22" Type="http://schemas.openxmlformats.org/officeDocument/2006/relationships/hyperlink" Target="https://educationendowmentfoundation.org.uk/education-evidence/guidance-reports/digital" TargetMode="External"/><Relationship Id="rId27" Type="http://schemas.openxmlformats.org/officeDocument/2006/relationships/hyperlink" Target="https://learningthroughplay.com/explore-the-research/the-scientific-case-for-learning-through-play" TargetMode="External"/><Relationship Id="rId30" Type="http://schemas.openxmlformats.org/officeDocument/2006/relationships/hyperlink" Target="https://padlet.com/emmahart13/sefton-cognition-and-learning-padlet-ix40gvjmkgzapiga/wish/XGyBQbEdPAEdaL6K" TargetMode="External"/><Relationship Id="rId35" Type="http://schemas.openxmlformats.org/officeDocument/2006/relationships/hyperlink" Target="http://www.stevechinn.co.uk/dyscalculia/the-dyscalculia-checklist" TargetMode="External"/><Relationship Id="rId43" Type="http://schemas.openxmlformats.org/officeDocument/2006/relationships/hyperlink" Target="https://www.theschoolpsychologyservice.com/what-works/spelling/" TargetMode="External"/><Relationship Id="rId48" Type="http://schemas.openxmlformats.org/officeDocument/2006/relationships/hyperlink" Target="https://fft.org.uk/literacy/reciprocal-reading/" TargetMode="External"/><Relationship Id="rId56" Type="http://schemas.openxmlformats.org/officeDocument/2006/relationships/hyperlink" Target="https://www.davidsongifted.org/gifted-blog/understanding-diagnosing-and-coping-with-slow-processing-speed/" TargetMode="External"/><Relationship Id="rId64" Type="http://schemas.openxmlformats.org/officeDocument/2006/relationships/hyperlink" Target="https://www.alderhey.nhs.uk/services/occupational-therapy/occupational-therapy/" TargetMode="External"/><Relationship Id="rId69" Type="http://schemas.openxmlformats.org/officeDocument/2006/relationships/hyperlink" Target="https://seftonscp.org.uk/scp" TargetMode="External"/><Relationship Id="rId77" Type="http://schemas.openxmlformats.org/officeDocument/2006/relationships/footer" Target="footer1.xml"/><Relationship Id="rId8" Type="http://schemas.openxmlformats.org/officeDocument/2006/relationships/hyperlink" Target="https://www.sefton.gov.uk/childrens-services/early-help/helping-families-early-what-we-do/team-around-the-school/" TargetMode="External"/><Relationship Id="rId51" Type="http://schemas.openxmlformats.org/officeDocument/2006/relationships/hyperlink" Target="https://www.readingplus.com/" TargetMode="External"/><Relationship Id="rId72" Type="http://schemas.openxmlformats.org/officeDocument/2006/relationships/hyperlink" Target="https://www.google.com/url?sa=t&amp;source=web&amp;rct=j&amp;opi=89978449&amp;url=https://www.sefton.gov.uk/media/4829/fdr-information-sept-2021-003.docx%23:~:text%3DParticipate%2520in%2520Sefton%27s%2520first%2520day,liaise%2520with%2520social%2520workers%2520accordingly.&amp;ved=2ahUKEwjGvPbDoeKGAxWjU0EAHTqBDcEQFnoECCMQAw&amp;usg=AOvVaw37PqxcJoNGnKN7yteE7ZKI"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file:///C:\Users\FLEEE\AppData\Local\Microsoft\Windows\INetCache\Content.Outlook\DHCIEM17\NASEN%20teacher%20handbook" TargetMode="External"/><Relationship Id="rId17" Type="http://schemas.openxmlformats.org/officeDocument/2006/relationships/hyperlink" Target="https://padlet.com/emmahart13/sefton-cognition-and-learning-padlet-ix40gvjmkgzapiga/wish/YBl3Z2z1eDXwZv16" TargetMode="External"/><Relationship Id="rId25" Type="http://schemas.openxmlformats.org/officeDocument/2006/relationships/hyperlink" Target="https://www.understood.org/en/articles/processing-speed-what-you-need-to-know" TargetMode="External"/><Relationship Id="rId33" Type="http://schemas.openxmlformats.org/officeDocument/2006/relationships/hyperlink" Target="https://www.hoddereducation.co.uk/salford-sentence-reading-and-comprehension-test" TargetMode="External"/><Relationship Id="rId38" Type="http://schemas.openxmlformats.org/officeDocument/2006/relationships/hyperlink" Target="https://d2tic4wvo1iusb.cloudfront.net/production/eef-guidance-reports/send/EEF_Special_Educational_Needs_in_Mainstream_Schools_Guidance_Report.pdf?v=1718529791" TargetMode="External"/><Relationship Id="rId46" Type="http://schemas.openxmlformats.org/officeDocument/2006/relationships/hyperlink" Target="https://home.oxfordowl.co.uk/maths/numicon-guide-for-parents/" TargetMode="External"/><Relationship Id="rId59" Type="http://schemas.openxmlformats.org/officeDocument/2006/relationships/hyperlink" Target="https://www.gov.uk/government/publications/pre-key-stage-2-standards" TargetMode="External"/><Relationship Id="rId67" Type="http://schemas.openxmlformats.org/officeDocument/2006/relationships/hyperlink" Target="https://www.nhs.uk/conditions/developmental-coordination-disorder-dyspraxia/symptoms/" TargetMode="External"/><Relationship Id="rId20" Type="http://schemas.openxmlformats.org/officeDocument/2006/relationships/hyperlink" Target="https://educationendowmentfoundation.org.uk/news/eef-blog-flexible-grouping-what-is-it-and-why-use-it" TargetMode="External"/><Relationship Id="rId41" Type="http://schemas.openxmlformats.org/officeDocument/2006/relationships/hyperlink" Target="https://www.structural-learning.com/post/growth-mindset-a-teachers-guide" TargetMode="External"/><Relationship Id="rId54" Type="http://schemas.openxmlformats.org/officeDocument/2006/relationships/hyperlink" Target="https://sefton.gov.uk/childrens-services/early-help/helping-families-early-what-we-do/team-around-the-school/" TargetMode="External"/><Relationship Id="rId62" Type="http://schemas.openxmlformats.org/officeDocument/2006/relationships/hyperlink" Target="https://www.seftondirectory.com/kb5/sefton/directory/advice.page?id=5Ig-tRQUFbk&amp;localofferchannel=0" TargetMode="External"/><Relationship Id="rId70" Type="http://schemas.openxmlformats.org/officeDocument/2006/relationships/hyperlink" Target="https://trixcms.trixonline.co.uk/api/assets/seftoncs/25ebc341-0d8f-4a6f-826b-496bb435d289/sefton-safeguarding-children-partnership-level-of-need-guidance.pdf"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hrome-extension://efaidnbmnnnibpcajpcglclefindmkaj/https:/assets.website-files.com/5ee28729f7b4a5fa99bef2b3/5ee9f507021911ae35ac6c4d_EBE_GTT_EVIDENCE%20REVIEW_DIGITAL.pdf" TargetMode="External"/><Relationship Id="rId23" Type="http://schemas.openxmlformats.org/officeDocument/2006/relationships/hyperlink" Target="chrome-extension://efaidnbmnnnibpcajpcglclefindmkaj/https:/www.aft.org/sites/default/files/Rosenshine.pdf" TargetMode="External"/><Relationship Id="rId28" Type="http://schemas.openxmlformats.org/officeDocument/2006/relationships/hyperlink" Target="https://www.autism.org.uk/advice-and-guidance/professional-practice/sensory-differences" TargetMode="External"/><Relationship Id="rId36" Type="http://schemas.openxmlformats.org/officeDocument/2006/relationships/hyperlink" Target="https://www.pearsonclinical.co.uk/store/ukassessments/en/Store/Professional-Assessments/Cognition-%26-Neuro/Memory/Working-Memory-Rating-Scale/p/P100009240.html" TargetMode="External"/><Relationship Id="rId49" Type="http://schemas.openxmlformats.org/officeDocument/2006/relationships/hyperlink" Target="https://www.ruthmiskin.com/programmes/fresh-start/" TargetMode="External"/><Relationship Id="rId57" Type="http://schemas.openxmlformats.org/officeDocument/2006/relationships/hyperlink" Target="https://www.readandspell.com/education-lic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2704</Words>
  <Characters>15415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Brindle</dc:creator>
  <cp:keywords/>
  <dc:description/>
  <cp:lastModifiedBy>Ella Fleetwood</cp:lastModifiedBy>
  <cp:revision>2</cp:revision>
  <dcterms:created xsi:type="dcterms:W3CDTF">2024-12-06T10:22:00Z</dcterms:created>
  <dcterms:modified xsi:type="dcterms:W3CDTF">2024-12-06T10:22:00Z</dcterms:modified>
</cp:coreProperties>
</file>