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57C4F" w14:textId="77777777" w:rsidR="00EF3381" w:rsidRPr="00453EB6" w:rsidRDefault="00EF3381" w:rsidP="00EF3381">
      <w:pPr>
        <w:rPr>
          <w:rFonts w:ascii="Arial" w:hAnsi="Arial" w:cs="Arial"/>
        </w:rPr>
      </w:pPr>
      <w:bookmarkStart w:id="0" w:name="_Hlk174551142"/>
    </w:p>
    <w:p w14:paraId="3C1ED56A" w14:textId="72FAC191" w:rsidR="00EF3381" w:rsidRPr="00453EB6" w:rsidRDefault="00EF3381" w:rsidP="00EF3381">
      <w:pPr>
        <w:rPr>
          <w:rFonts w:ascii="Arial" w:hAnsi="Arial" w:cs="Arial"/>
        </w:rPr>
      </w:pPr>
    </w:p>
    <w:p w14:paraId="05EE20DF" w14:textId="77777777" w:rsidR="00EF3381" w:rsidRPr="00453EB6" w:rsidRDefault="00EF3381" w:rsidP="00EF3381">
      <w:pPr>
        <w:rPr>
          <w:rFonts w:ascii="Arial" w:hAnsi="Arial" w:cs="Arial"/>
        </w:rPr>
      </w:pPr>
    </w:p>
    <w:sdt>
      <w:sdtPr>
        <w:rPr>
          <w:rFonts w:ascii="Arial" w:hAnsi="Arial" w:cs="Arial"/>
        </w:rPr>
        <w:id w:val="-1277557733"/>
        <w:docPartObj>
          <w:docPartGallery w:val="Cover Pages"/>
          <w:docPartUnique/>
        </w:docPartObj>
      </w:sdtPr>
      <w:sdtEndPr/>
      <w:sdtContent>
        <w:p w14:paraId="1B6FCAEE" w14:textId="77777777" w:rsidR="00EF3381" w:rsidRPr="00453EB6" w:rsidRDefault="00EF3381" w:rsidP="00EF3381">
          <w:pPr>
            <w:rPr>
              <w:rStyle w:val="TitleChar"/>
              <w:rFonts w:ascii="Arial" w:hAnsi="Arial" w:cs="Arial"/>
            </w:rPr>
          </w:pPr>
          <w:r w:rsidRPr="00453EB6">
            <w:rPr>
              <w:rStyle w:val="TitleChar"/>
              <w:rFonts w:ascii="Arial" w:hAnsi="Arial" w:cs="Arial"/>
            </w:rPr>
            <w:t>Contracts Procedure Rules</w:t>
          </w:r>
        </w:p>
        <w:p w14:paraId="2AC8BD9E" w14:textId="77777777" w:rsidR="00EF3381" w:rsidRPr="00453EB6" w:rsidRDefault="00EF3381" w:rsidP="00EF3381">
          <w:pPr>
            <w:rPr>
              <w:rFonts w:ascii="Arial" w:hAnsi="Arial" w:cs="Arial"/>
            </w:rPr>
          </w:pPr>
          <w:r w:rsidRPr="00453EB6">
            <w:rPr>
              <w:rFonts w:ascii="Arial" w:eastAsia="Times New Roman" w:hAnsi="Arial" w:cs="Arial"/>
              <w:noProof/>
              <w:color w:val="000000"/>
            </w:rPr>
            <w:drawing>
              <wp:inline distT="0" distB="0" distL="0" distR="0" wp14:anchorId="198D479B" wp14:editId="5C00BACE">
                <wp:extent cx="6715125" cy="4486275"/>
                <wp:effectExtent l="0" t="0" r="9525" b="9525"/>
                <wp:docPr id="1" name="Picture 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B4D6DD0-992F-40EC-8BF6-F949473CDCBF" descr="Image.jpe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19861" cy="4489439"/>
                        </a:xfrm>
                        <a:prstGeom prst="rect">
                          <a:avLst/>
                        </a:prstGeom>
                        <a:noFill/>
                        <a:ln>
                          <a:noFill/>
                        </a:ln>
                      </pic:spPr>
                    </pic:pic>
                  </a:graphicData>
                </a:graphic>
              </wp:inline>
            </w:drawing>
          </w:r>
        </w:p>
      </w:sdtContent>
    </w:sdt>
    <w:p w14:paraId="721F0FDE" w14:textId="77777777" w:rsidR="00EF3381" w:rsidRPr="00453EB6" w:rsidRDefault="00EF3381" w:rsidP="00EF3381">
      <w:pPr>
        <w:rPr>
          <w:rFonts w:ascii="Arial" w:hAnsi="Arial" w:cs="Arial"/>
        </w:rPr>
      </w:pPr>
    </w:p>
    <w:p w14:paraId="2CB09DB4" w14:textId="77777777" w:rsidR="00EF3381" w:rsidRPr="00453EB6" w:rsidRDefault="00EF3381" w:rsidP="00EF3381">
      <w:pPr>
        <w:rPr>
          <w:rFonts w:ascii="Arial" w:hAnsi="Arial" w:cs="Arial"/>
        </w:rPr>
      </w:pPr>
    </w:p>
    <w:p w14:paraId="0E9EC528" w14:textId="77777777" w:rsidR="00EF3381" w:rsidRPr="00453EB6" w:rsidRDefault="00EF3381" w:rsidP="00EF3381">
      <w:pPr>
        <w:rPr>
          <w:rFonts w:ascii="Arial" w:hAnsi="Arial" w:cs="Arial"/>
        </w:rPr>
      </w:pPr>
    </w:p>
    <w:p w14:paraId="7BFE3CEF" w14:textId="77777777" w:rsidR="00EF3381" w:rsidRPr="00453EB6" w:rsidRDefault="00EF3381" w:rsidP="00EF3381">
      <w:pPr>
        <w:rPr>
          <w:rFonts w:ascii="Arial" w:hAnsi="Arial" w:cs="Arial"/>
        </w:rPr>
      </w:pPr>
    </w:p>
    <w:p w14:paraId="63749FDF" w14:textId="77777777" w:rsidR="00EF3381" w:rsidRPr="00453EB6" w:rsidRDefault="00EF3381" w:rsidP="00EF3381">
      <w:pPr>
        <w:rPr>
          <w:rFonts w:ascii="Arial" w:hAnsi="Arial" w:cs="Arial"/>
        </w:rPr>
      </w:pPr>
    </w:p>
    <w:p w14:paraId="0C262261" w14:textId="77777777" w:rsidR="00EF3381" w:rsidRPr="00453EB6" w:rsidRDefault="00EF3381" w:rsidP="00EF3381">
      <w:pPr>
        <w:rPr>
          <w:rFonts w:ascii="Arial" w:hAnsi="Arial" w:cs="Arial"/>
        </w:rPr>
      </w:pPr>
    </w:p>
    <w:p w14:paraId="2E019A16" w14:textId="77777777" w:rsidR="00EF3381" w:rsidRPr="00453EB6" w:rsidRDefault="00EF3381" w:rsidP="00EF3381">
      <w:pPr>
        <w:rPr>
          <w:rFonts w:ascii="Arial" w:hAnsi="Arial" w:cs="Arial"/>
        </w:rPr>
      </w:pPr>
    </w:p>
    <w:p w14:paraId="0E811656" w14:textId="77777777" w:rsidR="00EF3381" w:rsidRPr="00453EB6" w:rsidRDefault="00EF3381" w:rsidP="00EF3381">
      <w:pPr>
        <w:rPr>
          <w:rFonts w:ascii="Arial" w:hAnsi="Arial" w:cs="Arial"/>
        </w:rPr>
      </w:pPr>
    </w:p>
    <w:p w14:paraId="09429AA4" w14:textId="77777777" w:rsidR="00EF3381" w:rsidRPr="00453EB6" w:rsidRDefault="00EF3381" w:rsidP="00EF3381">
      <w:pPr>
        <w:rPr>
          <w:rFonts w:ascii="Arial" w:hAnsi="Arial" w:cs="Arial"/>
        </w:rPr>
      </w:pPr>
    </w:p>
    <w:p w14:paraId="5B333E4C" w14:textId="77777777" w:rsidR="00EF3381" w:rsidRPr="00453EB6" w:rsidRDefault="00EF3381" w:rsidP="00EF3381">
      <w:pPr>
        <w:rPr>
          <w:rFonts w:ascii="Arial" w:hAnsi="Arial" w:cs="Arial"/>
        </w:rPr>
      </w:pPr>
    </w:p>
    <w:p w14:paraId="57E9D6B4" w14:textId="4B65BC2B" w:rsidR="00EF3381" w:rsidRPr="00FA053A" w:rsidRDefault="00FA053A" w:rsidP="00EF3381">
      <w:pPr>
        <w:rPr>
          <w:rFonts w:ascii="Arial" w:hAnsi="Arial" w:cs="Arial"/>
          <w:b/>
          <w:bCs/>
        </w:rPr>
      </w:pPr>
      <w:r w:rsidRPr="00FA053A">
        <w:rPr>
          <w:rFonts w:ascii="Arial" w:hAnsi="Arial" w:cs="Arial"/>
          <w:b/>
          <w:bCs/>
        </w:rPr>
        <w:t>24 FEBRUARY 2025 - “DRAFT COPY AWAITING APPROVAL”.</w:t>
      </w:r>
      <w:r w:rsidR="00EF3381" w:rsidRPr="00FA053A">
        <w:rPr>
          <w:rFonts w:ascii="Arial" w:hAnsi="Arial" w:cs="Arial"/>
          <w:b/>
          <w:bCs/>
        </w:rPr>
        <w:br w:type="page"/>
      </w:r>
    </w:p>
    <w:sdt>
      <w:sdtPr>
        <w:rPr>
          <w:rFonts w:ascii="Arial" w:eastAsiaTheme="minorEastAsia" w:hAnsi="Arial" w:cs="Arial"/>
          <w:i/>
          <w:iCs/>
          <w:noProof/>
          <w:color w:val="auto"/>
          <w:sz w:val="24"/>
          <w:szCs w:val="24"/>
          <w:lang w:val="en-GB"/>
        </w:rPr>
        <w:id w:val="968478680"/>
        <w:docPartObj>
          <w:docPartGallery w:val="Table of Contents"/>
          <w:docPartUnique/>
        </w:docPartObj>
      </w:sdtPr>
      <w:sdtEndPr>
        <w:rPr>
          <w:i w:val="0"/>
          <w:iCs w:val="0"/>
          <w:sz w:val="22"/>
          <w:szCs w:val="22"/>
        </w:rPr>
      </w:sdtEndPr>
      <w:sdtContent>
        <w:p w14:paraId="40DEA336" w14:textId="77777777" w:rsidR="00EF3381" w:rsidRPr="00453EB6" w:rsidRDefault="00EF3381" w:rsidP="00EF3381">
          <w:pPr>
            <w:pStyle w:val="TOCHeading"/>
            <w:rPr>
              <w:rStyle w:val="Heading1Char"/>
              <w:rFonts w:ascii="Arial" w:hAnsi="Arial" w:cs="Arial"/>
            </w:rPr>
          </w:pPr>
          <w:r w:rsidRPr="00453EB6">
            <w:rPr>
              <w:rStyle w:val="Heading1Char"/>
              <w:rFonts w:ascii="Arial" w:hAnsi="Arial" w:cs="Arial"/>
            </w:rPr>
            <w:t>Table of Contents</w:t>
          </w:r>
        </w:p>
        <w:p w14:paraId="6105E3F2" w14:textId="1009EEBC" w:rsidR="00FA053A" w:rsidRDefault="00EF3381">
          <w:pPr>
            <w:pStyle w:val="TOC1"/>
            <w:rPr>
              <w:rFonts w:eastAsiaTheme="minorEastAsia" w:cstheme="minorBidi"/>
              <w:b w:val="0"/>
              <w:bCs w:val="0"/>
              <w:i w:val="0"/>
              <w:iCs w:val="0"/>
              <w:kern w:val="2"/>
              <w:sz w:val="24"/>
              <w:szCs w:val="24"/>
              <w:lang w:eastAsia="en-GB"/>
              <w14:ligatures w14:val="standardContextual"/>
            </w:rPr>
          </w:pPr>
          <w:r w:rsidRPr="00453EB6">
            <w:rPr>
              <w:rFonts w:ascii="Arial" w:hAnsi="Arial" w:cs="Arial"/>
            </w:rPr>
            <w:fldChar w:fldCharType="begin"/>
          </w:r>
          <w:r w:rsidRPr="00453EB6">
            <w:rPr>
              <w:rFonts w:ascii="Arial" w:hAnsi="Arial" w:cs="Arial"/>
            </w:rPr>
            <w:instrText>TOC \o "1-2" \z \u \h</w:instrText>
          </w:r>
          <w:r w:rsidRPr="00453EB6">
            <w:rPr>
              <w:rFonts w:ascii="Arial" w:hAnsi="Arial" w:cs="Arial"/>
            </w:rPr>
            <w:fldChar w:fldCharType="separate"/>
          </w:r>
          <w:hyperlink w:anchor="_Toc191891833" w:history="1">
            <w:r w:rsidR="00FA053A" w:rsidRPr="001B3381">
              <w:rPr>
                <w:rStyle w:val="Hyperlink"/>
                <w:rFonts w:ascii="Arial" w:hAnsi="Arial" w:cs="Arial"/>
              </w:rPr>
              <w:t>1: CONTRACTS PROCEDURE RULES WHICH APPLY TO ALL CONTRACTS</w:t>
            </w:r>
            <w:r w:rsidR="00FA053A">
              <w:rPr>
                <w:webHidden/>
              </w:rPr>
              <w:tab/>
            </w:r>
            <w:r w:rsidR="00FA053A">
              <w:rPr>
                <w:webHidden/>
              </w:rPr>
              <w:fldChar w:fldCharType="begin"/>
            </w:r>
            <w:r w:rsidR="00FA053A">
              <w:rPr>
                <w:webHidden/>
              </w:rPr>
              <w:instrText xml:space="preserve"> PAGEREF _Toc191891833 \h </w:instrText>
            </w:r>
            <w:r w:rsidR="00FA053A">
              <w:rPr>
                <w:webHidden/>
              </w:rPr>
            </w:r>
            <w:r w:rsidR="00FA053A">
              <w:rPr>
                <w:webHidden/>
              </w:rPr>
              <w:fldChar w:fldCharType="separate"/>
            </w:r>
            <w:r w:rsidR="00FA053A">
              <w:rPr>
                <w:webHidden/>
              </w:rPr>
              <w:t>5</w:t>
            </w:r>
            <w:r w:rsidR="00FA053A">
              <w:rPr>
                <w:webHidden/>
              </w:rPr>
              <w:fldChar w:fldCharType="end"/>
            </w:r>
          </w:hyperlink>
        </w:p>
        <w:p w14:paraId="3A06A803" w14:textId="2960F62D"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34" w:history="1">
            <w:r w:rsidRPr="001B3381">
              <w:rPr>
                <w:rStyle w:val="Hyperlink"/>
              </w:rPr>
              <w:t>1.1 Basic Principles</w:t>
            </w:r>
            <w:r>
              <w:rPr>
                <w:webHidden/>
              </w:rPr>
              <w:tab/>
            </w:r>
            <w:r>
              <w:rPr>
                <w:webHidden/>
              </w:rPr>
              <w:fldChar w:fldCharType="begin"/>
            </w:r>
            <w:r>
              <w:rPr>
                <w:webHidden/>
              </w:rPr>
              <w:instrText xml:space="preserve"> PAGEREF _Toc191891834 \h </w:instrText>
            </w:r>
            <w:r>
              <w:rPr>
                <w:webHidden/>
              </w:rPr>
            </w:r>
            <w:r>
              <w:rPr>
                <w:webHidden/>
              </w:rPr>
              <w:fldChar w:fldCharType="separate"/>
            </w:r>
            <w:r>
              <w:rPr>
                <w:webHidden/>
              </w:rPr>
              <w:t>5</w:t>
            </w:r>
            <w:r>
              <w:rPr>
                <w:webHidden/>
              </w:rPr>
              <w:fldChar w:fldCharType="end"/>
            </w:r>
          </w:hyperlink>
        </w:p>
        <w:p w14:paraId="2C68408D" w14:textId="474D41A5"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35" w:history="1">
            <w:r w:rsidRPr="001B3381">
              <w:rPr>
                <w:rStyle w:val="Hyperlink"/>
              </w:rPr>
              <w:t>1.2 Officer Responsibilities</w:t>
            </w:r>
            <w:r>
              <w:rPr>
                <w:webHidden/>
              </w:rPr>
              <w:tab/>
            </w:r>
            <w:r>
              <w:rPr>
                <w:webHidden/>
              </w:rPr>
              <w:fldChar w:fldCharType="begin"/>
            </w:r>
            <w:r>
              <w:rPr>
                <w:webHidden/>
              </w:rPr>
              <w:instrText xml:space="preserve"> PAGEREF _Toc191891835 \h </w:instrText>
            </w:r>
            <w:r>
              <w:rPr>
                <w:webHidden/>
              </w:rPr>
            </w:r>
            <w:r>
              <w:rPr>
                <w:webHidden/>
              </w:rPr>
              <w:fldChar w:fldCharType="separate"/>
            </w:r>
            <w:r>
              <w:rPr>
                <w:webHidden/>
              </w:rPr>
              <w:t>15</w:t>
            </w:r>
            <w:r>
              <w:rPr>
                <w:webHidden/>
              </w:rPr>
              <w:fldChar w:fldCharType="end"/>
            </w:r>
          </w:hyperlink>
        </w:p>
        <w:p w14:paraId="3681234F" w14:textId="4740045F"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36" w:history="1">
            <w:r w:rsidRPr="001B3381">
              <w:rPr>
                <w:rStyle w:val="Hyperlink"/>
              </w:rPr>
              <w:t>1.3 Collaborative Arrangements</w:t>
            </w:r>
            <w:r>
              <w:rPr>
                <w:webHidden/>
              </w:rPr>
              <w:tab/>
            </w:r>
            <w:r>
              <w:rPr>
                <w:webHidden/>
              </w:rPr>
              <w:fldChar w:fldCharType="begin"/>
            </w:r>
            <w:r>
              <w:rPr>
                <w:webHidden/>
              </w:rPr>
              <w:instrText xml:space="preserve"> PAGEREF _Toc191891836 \h </w:instrText>
            </w:r>
            <w:r>
              <w:rPr>
                <w:webHidden/>
              </w:rPr>
            </w:r>
            <w:r>
              <w:rPr>
                <w:webHidden/>
              </w:rPr>
              <w:fldChar w:fldCharType="separate"/>
            </w:r>
            <w:r>
              <w:rPr>
                <w:webHidden/>
              </w:rPr>
              <w:t>26</w:t>
            </w:r>
            <w:r>
              <w:rPr>
                <w:webHidden/>
              </w:rPr>
              <w:fldChar w:fldCharType="end"/>
            </w:r>
          </w:hyperlink>
        </w:p>
        <w:p w14:paraId="13346F7C" w14:textId="0D5635C8"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37" w:history="1">
            <w:r w:rsidRPr="001B3381">
              <w:rPr>
                <w:rStyle w:val="Hyperlink"/>
              </w:rPr>
              <w:t>1.4 E-Procurement</w:t>
            </w:r>
            <w:r>
              <w:rPr>
                <w:webHidden/>
              </w:rPr>
              <w:tab/>
            </w:r>
            <w:r>
              <w:rPr>
                <w:webHidden/>
              </w:rPr>
              <w:fldChar w:fldCharType="begin"/>
            </w:r>
            <w:r>
              <w:rPr>
                <w:webHidden/>
              </w:rPr>
              <w:instrText xml:space="preserve"> PAGEREF _Toc191891837 \h </w:instrText>
            </w:r>
            <w:r>
              <w:rPr>
                <w:webHidden/>
              </w:rPr>
            </w:r>
            <w:r>
              <w:rPr>
                <w:webHidden/>
              </w:rPr>
              <w:fldChar w:fldCharType="separate"/>
            </w:r>
            <w:r>
              <w:rPr>
                <w:webHidden/>
              </w:rPr>
              <w:t>28</w:t>
            </w:r>
            <w:r>
              <w:rPr>
                <w:webHidden/>
              </w:rPr>
              <w:fldChar w:fldCharType="end"/>
            </w:r>
          </w:hyperlink>
        </w:p>
        <w:p w14:paraId="5DA59D18" w14:textId="748AB034"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38" w:history="1">
            <w:r w:rsidRPr="001B3381">
              <w:rPr>
                <w:rStyle w:val="Hyperlink"/>
              </w:rPr>
              <w:t>1.5 Records</w:t>
            </w:r>
            <w:r>
              <w:rPr>
                <w:webHidden/>
              </w:rPr>
              <w:tab/>
            </w:r>
            <w:r>
              <w:rPr>
                <w:webHidden/>
              </w:rPr>
              <w:fldChar w:fldCharType="begin"/>
            </w:r>
            <w:r>
              <w:rPr>
                <w:webHidden/>
              </w:rPr>
              <w:instrText xml:space="preserve"> PAGEREF _Toc191891838 \h </w:instrText>
            </w:r>
            <w:r>
              <w:rPr>
                <w:webHidden/>
              </w:rPr>
            </w:r>
            <w:r>
              <w:rPr>
                <w:webHidden/>
              </w:rPr>
              <w:fldChar w:fldCharType="separate"/>
            </w:r>
            <w:r>
              <w:rPr>
                <w:webHidden/>
              </w:rPr>
              <w:t>29</w:t>
            </w:r>
            <w:r>
              <w:rPr>
                <w:webHidden/>
              </w:rPr>
              <w:fldChar w:fldCharType="end"/>
            </w:r>
          </w:hyperlink>
        </w:p>
        <w:p w14:paraId="358892A3" w14:textId="484DC983"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39" w:history="1">
            <w:r w:rsidRPr="001B3381">
              <w:rPr>
                <w:rStyle w:val="Hyperlink"/>
              </w:rPr>
              <w:t>1.6 Contracts Register</w:t>
            </w:r>
            <w:r>
              <w:rPr>
                <w:webHidden/>
              </w:rPr>
              <w:tab/>
            </w:r>
            <w:r>
              <w:rPr>
                <w:webHidden/>
              </w:rPr>
              <w:fldChar w:fldCharType="begin"/>
            </w:r>
            <w:r>
              <w:rPr>
                <w:webHidden/>
              </w:rPr>
              <w:instrText xml:space="preserve"> PAGEREF _Toc191891839 \h </w:instrText>
            </w:r>
            <w:r>
              <w:rPr>
                <w:webHidden/>
              </w:rPr>
            </w:r>
            <w:r>
              <w:rPr>
                <w:webHidden/>
              </w:rPr>
              <w:fldChar w:fldCharType="separate"/>
            </w:r>
            <w:r>
              <w:rPr>
                <w:webHidden/>
              </w:rPr>
              <w:t>29</w:t>
            </w:r>
            <w:r>
              <w:rPr>
                <w:webHidden/>
              </w:rPr>
              <w:fldChar w:fldCharType="end"/>
            </w:r>
          </w:hyperlink>
        </w:p>
        <w:p w14:paraId="536E46CA" w14:textId="300896E7"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40" w:history="1">
            <w:r w:rsidRPr="001B3381">
              <w:rPr>
                <w:rStyle w:val="Hyperlink"/>
              </w:rPr>
              <w:t>1.7 Central Digital Platform ("CDP")</w:t>
            </w:r>
            <w:r>
              <w:rPr>
                <w:webHidden/>
              </w:rPr>
              <w:tab/>
            </w:r>
            <w:r>
              <w:rPr>
                <w:webHidden/>
              </w:rPr>
              <w:fldChar w:fldCharType="begin"/>
            </w:r>
            <w:r>
              <w:rPr>
                <w:webHidden/>
              </w:rPr>
              <w:instrText xml:space="preserve"> PAGEREF _Toc191891840 \h </w:instrText>
            </w:r>
            <w:r>
              <w:rPr>
                <w:webHidden/>
              </w:rPr>
            </w:r>
            <w:r>
              <w:rPr>
                <w:webHidden/>
              </w:rPr>
              <w:fldChar w:fldCharType="separate"/>
            </w:r>
            <w:r>
              <w:rPr>
                <w:webHidden/>
              </w:rPr>
              <w:t>29</w:t>
            </w:r>
            <w:r>
              <w:rPr>
                <w:webHidden/>
              </w:rPr>
              <w:fldChar w:fldCharType="end"/>
            </w:r>
          </w:hyperlink>
        </w:p>
        <w:p w14:paraId="489E897A" w14:textId="2D31354E"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41" w:history="1">
            <w:r w:rsidRPr="001B3381">
              <w:rPr>
                <w:rStyle w:val="Hyperlink"/>
              </w:rPr>
              <w:t>1.8 Contract Payments</w:t>
            </w:r>
            <w:r>
              <w:rPr>
                <w:webHidden/>
              </w:rPr>
              <w:tab/>
            </w:r>
            <w:r>
              <w:rPr>
                <w:webHidden/>
              </w:rPr>
              <w:fldChar w:fldCharType="begin"/>
            </w:r>
            <w:r>
              <w:rPr>
                <w:webHidden/>
              </w:rPr>
              <w:instrText xml:space="preserve"> PAGEREF _Toc191891841 \h </w:instrText>
            </w:r>
            <w:r>
              <w:rPr>
                <w:webHidden/>
              </w:rPr>
            </w:r>
            <w:r>
              <w:rPr>
                <w:webHidden/>
              </w:rPr>
              <w:fldChar w:fldCharType="separate"/>
            </w:r>
            <w:r>
              <w:rPr>
                <w:webHidden/>
              </w:rPr>
              <w:t>29</w:t>
            </w:r>
            <w:r>
              <w:rPr>
                <w:webHidden/>
              </w:rPr>
              <w:fldChar w:fldCharType="end"/>
            </w:r>
          </w:hyperlink>
        </w:p>
        <w:p w14:paraId="050CDBD9" w14:textId="3CE716AD"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42" w:history="1">
            <w:r w:rsidRPr="001B3381">
              <w:rPr>
                <w:rStyle w:val="Hyperlink"/>
              </w:rPr>
              <w:t>1.9 Waiver of Contracts Procedure Rules</w:t>
            </w:r>
            <w:r>
              <w:rPr>
                <w:webHidden/>
              </w:rPr>
              <w:tab/>
            </w:r>
            <w:r>
              <w:rPr>
                <w:webHidden/>
              </w:rPr>
              <w:fldChar w:fldCharType="begin"/>
            </w:r>
            <w:r>
              <w:rPr>
                <w:webHidden/>
              </w:rPr>
              <w:instrText xml:space="preserve"> PAGEREF _Toc191891842 \h </w:instrText>
            </w:r>
            <w:r>
              <w:rPr>
                <w:webHidden/>
              </w:rPr>
            </w:r>
            <w:r>
              <w:rPr>
                <w:webHidden/>
              </w:rPr>
              <w:fldChar w:fldCharType="separate"/>
            </w:r>
            <w:r>
              <w:rPr>
                <w:webHidden/>
              </w:rPr>
              <w:t>31</w:t>
            </w:r>
            <w:r>
              <w:rPr>
                <w:webHidden/>
              </w:rPr>
              <w:fldChar w:fldCharType="end"/>
            </w:r>
          </w:hyperlink>
        </w:p>
        <w:p w14:paraId="595AD518" w14:textId="21DF2C3F"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43" w:history="1">
            <w:r w:rsidRPr="001B3381">
              <w:rPr>
                <w:rStyle w:val="Hyperlink"/>
              </w:rPr>
              <w:t>1.10 Procurement Resource Requisition Form</w:t>
            </w:r>
            <w:r>
              <w:rPr>
                <w:webHidden/>
              </w:rPr>
              <w:tab/>
            </w:r>
            <w:r>
              <w:rPr>
                <w:webHidden/>
              </w:rPr>
              <w:fldChar w:fldCharType="begin"/>
            </w:r>
            <w:r>
              <w:rPr>
                <w:webHidden/>
              </w:rPr>
              <w:instrText xml:space="preserve"> PAGEREF _Toc191891843 \h </w:instrText>
            </w:r>
            <w:r>
              <w:rPr>
                <w:webHidden/>
              </w:rPr>
            </w:r>
            <w:r>
              <w:rPr>
                <w:webHidden/>
              </w:rPr>
              <w:fldChar w:fldCharType="separate"/>
            </w:r>
            <w:r>
              <w:rPr>
                <w:webHidden/>
              </w:rPr>
              <w:t>33</w:t>
            </w:r>
            <w:r>
              <w:rPr>
                <w:webHidden/>
              </w:rPr>
              <w:fldChar w:fldCharType="end"/>
            </w:r>
          </w:hyperlink>
        </w:p>
        <w:p w14:paraId="0CADDB94" w14:textId="16AE57CE"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44" w:history="1">
            <w:r w:rsidRPr="001B3381">
              <w:rPr>
                <w:rStyle w:val="Hyperlink"/>
              </w:rPr>
              <w:t>1.11 Expenditure Approvals Process – Pre-Procurement Reporting</w:t>
            </w:r>
            <w:r>
              <w:rPr>
                <w:webHidden/>
              </w:rPr>
              <w:tab/>
            </w:r>
            <w:r>
              <w:rPr>
                <w:webHidden/>
              </w:rPr>
              <w:fldChar w:fldCharType="begin"/>
            </w:r>
            <w:r>
              <w:rPr>
                <w:webHidden/>
              </w:rPr>
              <w:instrText xml:space="preserve"> PAGEREF _Toc191891844 \h </w:instrText>
            </w:r>
            <w:r>
              <w:rPr>
                <w:webHidden/>
              </w:rPr>
            </w:r>
            <w:r>
              <w:rPr>
                <w:webHidden/>
              </w:rPr>
              <w:fldChar w:fldCharType="separate"/>
            </w:r>
            <w:r>
              <w:rPr>
                <w:webHidden/>
              </w:rPr>
              <w:t>33</w:t>
            </w:r>
            <w:r>
              <w:rPr>
                <w:webHidden/>
              </w:rPr>
              <w:fldChar w:fldCharType="end"/>
            </w:r>
          </w:hyperlink>
        </w:p>
        <w:p w14:paraId="04CD78CA" w14:textId="5E3963E0" w:rsidR="00FA053A" w:rsidRDefault="00FA053A">
          <w:pPr>
            <w:pStyle w:val="TOC1"/>
            <w:rPr>
              <w:rFonts w:eastAsiaTheme="minorEastAsia" w:cstheme="minorBidi"/>
              <w:b w:val="0"/>
              <w:bCs w:val="0"/>
              <w:i w:val="0"/>
              <w:iCs w:val="0"/>
              <w:kern w:val="2"/>
              <w:sz w:val="24"/>
              <w:szCs w:val="24"/>
              <w:lang w:eastAsia="en-GB"/>
              <w14:ligatures w14:val="standardContextual"/>
            </w:rPr>
          </w:pPr>
          <w:hyperlink w:anchor="_Toc191891845" w:history="1">
            <w:r w:rsidRPr="001B3381">
              <w:rPr>
                <w:rStyle w:val="Hyperlink"/>
                <w:rFonts w:ascii="Arial" w:hAnsi="Arial" w:cs="Arial"/>
              </w:rPr>
              <w:t>2: CONTRACTS EXCEEDING THE APPLICABLE SPEND THRESHOLDS</w:t>
            </w:r>
            <w:r>
              <w:rPr>
                <w:webHidden/>
              </w:rPr>
              <w:tab/>
            </w:r>
            <w:r>
              <w:rPr>
                <w:webHidden/>
              </w:rPr>
              <w:fldChar w:fldCharType="begin"/>
            </w:r>
            <w:r>
              <w:rPr>
                <w:webHidden/>
              </w:rPr>
              <w:instrText xml:space="preserve"> PAGEREF _Toc191891845 \h </w:instrText>
            </w:r>
            <w:r>
              <w:rPr>
                <w:webHidden/>
              </w:rPr>
            </w:r>
            <w:r>
              <w:rPr>
                <w:webHidden/>
              </w:rPr>
              <w:fldChar w:fldCharType="separate"/>
            </w:r>
            <w:r>
              <w:rPr>
                <w:webHidden/>
              </w:rPr>
              <w:t>38</w:t>
            </w:r>
            <w:r>
              <w:rPr>
                <w:webHidden/>
              </w:rPr>
              <w:fldChar w:fldCharType="end"/>
            </w:r>
          </w:hyperlink>
        </w:p>
        <w:p w14:paraId="599F7D73" w14:textId="48CF27F3"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46" w:history="1">
            <w:r w:rsidRPr="001B3381">
              <w:rPr>
                <w:rStyle w:val="Hyperlink"/>
              </w:rPr>
              <w:t>2.0 Application</w:t>
            </w:r>
            <w:r>
              <w:rPr>
                <w:webHidden/>
              </w:rPr>
              <w:tab/>
            </w:r>
            <w:r>
              <w:rPr>
                <w:webHidden/>
              </w:rPr>
              <w:fldChar w:fldCharType="begin"/>
            </w:r>
            <w:r>
              <w:rPr>
                <w:webHidden/>
              </w:rPr>
              <w:instrText xml:space="preserve"> PAGEREF _Toc191891846 \h </w:instrText>
            </w:r>
            <w:r>
              <w:rPr>
                <w:webHidden/>
              </w:rPr>
            </w:r>
            <w:r>
              <w:rPr>
                <w:webHidden/>
              </w:rPr>
              <w:fldChar w:fldCharType="separate"/>
            </w:r>
            <w:r>
              <w:rPr>
                <w:webHidden/>
              </w:rPr>
              <w:t>38</w:t>
            </w:r>
            <w:r>
              <w:rPr>
                <w:webHidden/>
              </w:rPr>
              <w:fldChar w:fldCharType="end"/>
            </w:r>
          </w:hyperlink>
        </w:p>
        <w:p w14:paraId="569C9B17" w14:textId="197542D8"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47" w:history="1">
            <w:r w:rsidRPr="001B3381">
              <w:rPr>
                <w:rStyle w:val="Hyperlink"/>
              </w:rPr>
              <w:t>2.1 Forms of Procurement</w:t>
            </w:r>
            <w:r>
              <w:rPr>
                <w:webHidden/>
              </w:rPr>
              <w:tab/>
            </w:r>
            <w:r>
              <w:rPr>
                <w:webHidden/>
              </w:rPr>
              <w:fldChar w:fldCharType="begin"/>
            </w:r>
            <w:r>
              <w:rPr>
                <w:webHidden/>
              </w:rPr>
              <w:instrText xml:space="preserve"> PAGEREF _Toc191891847 \h </w:instrText>
            </w:r>
            <w:r>
              <w:rPr>
                <w:webHidden/>
              </w:rPr>
            </w:r>
            <w:r>
              <w:rPr>
                <w:webHidden/>
              </w:rPr>
              <w:fldChar w:fldCharType="separate"/>
            </w:r>
            <w:r>
              <w:rPr>
                <w:webHidden/>
              </w:rPr>
              <w:t>38</w:t>
            </w:r>
            <w:r>
              <w:rPr>
                <w:webHidden/>
              </w:rPr>
              <w:fldChar w:fldCharType="end"/>
            </w:r>
          </w:hyperlink>
        </w:p>
        <w:p w14:paraId="50F693ED" w14:textId="66EE860F"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48" w:history="1">
            <w:r w:rsidRPr="001B3381">
              <w:rPr>
                <w:rStyle w:val="Hyperlink"/>
              </w:rPr>
              <w:t>2.2 Competitive Awards – Open Procedure</w:t>
            </w:r>
            <w:r>
              <w:rPr>
                <w:webHidden/>
              </w:rPr>
              <w:tab/>
            </w:r>
            <w:r>
              <w:rPr>
                <w:webHidden/>
              </w:rPr>
              <w:fldChar w:fldCharType="begin"/>
            </w:r>
            <w:r>
              <w:rPr>
                <w:webHidden/>
              </w:rPr>
              <w:instrText xml:space="preserve"> PAGEREF _Toc191891848 \h </w:instrText>
            </w:r>
            <w:r>
              <w:rPr>
                <w:webHidden/>
              </w:rPr>
            </w:r>
            <w:r>
              <w:rPr>
                <w:webHidden/>
              </w:rPr>
              <w:fldChar w:fldCharType="separate"/>
            </w:r>
            <w:r>
              <w:rPr>
                <w:webHidden/>
              </w:rPr>
              <w:t>39</w:t>
            </w:r>
            <w:r>
              <w:rPr>
                <w:webHidden/>
              </w:rPr>
              <w:fldChar w:fldCharType="end"/>
            </w:r>
          </w:hyperlink>
        </w:p>
        <w:p w14:paraId="1E95CB62" w14:textId="4C03DB2A"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49" w:history="1">
            <w:r w:rsidRPr="001B3381">
              <w:rPr>
                <w:rStyle w:val="Hyperlink"/>
              </w:rPr>
              <w:t>2.3 Competitive Awards – Competitive Selection under Framework</w:t>
            </w:r>
            <w:r>
              <w:rPr>
                <w:webHidden/>
              </w:rPr>
              <w:tab/>
            </w:r>
            <w:r>
              <w:rPr>
                <w:webHidden/>
              </w:rPr>
              <w:fldChar w:fldCharType="begin"/>
            </w:r>
            <w:r>
              <w:rPr>
                <w:webHidden/>
              </w:rPr>
              <w:instrText xml:space="preserve"> PAGEREF _Toc191891849 \h </w:instrText>
            </w:r>
            <w:r>
              <w:rPr>
                <w:webHidden/>
              </w:rPr>
            </w:r>
            <w:r>
              <w:rPr>
                <w:webHidden/>
              </w:rPr>
              <w:fldChar w:fldCharType="separate"/>
            </w:r>
            <w:r>
              <w:rPr>
                <w:webHidden/>
              </w:rPr>
              <w:t>40</w:t>
            </w:r>
            <w:r>
              <w:rPr>
                <w:webHidden/>
              </w:rPr>
              <w:fldChar w:fldCharType="end"/>
            </w:r>
          </w:hyperlink>
        </w:p>
        <w:p w14:paraId="73A831BC" w14:textId="64F34C65"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50" w:history="1">
            <w:r w:rsidRPr="001B3381">
              <w:rPr>
                <w:rStyle w:val="Hyperlink"/>
              </w:rPr>
              <w:t>2.4 Competitive Awards – Competitive Flexible Procedure</w:t>
            </w:r>
            <w:r>
              <w:rPr>
                <w:webHidden/>
              </w:rPr>
              <w:tab/>
            </w:r>
            <w:r>
              <w:rPr>
                <w:webHidden/>
              </w:rPr>
              <w:fldChar w:fldCharType="begin"/>
            </w:r>
            <w:r>
              <w:rPr>
                <w:webHidden/>
              </w:rPr>
              <w:instrText xml:space="preserve"> PAGEREF _Toc191891850 \h </w:instrText>
            </w:r>
            <w:r>
              <w:rPr>
                <w:webHidden/>
              </w:rPr>
            </w:r>
            <w:r>
              <w:rPr>
                <w:webHidden/>
              </w:rPr>
              <w:fldChar w:fldCharType="separate"/>
            </w:r>
            <w:r>
              <w:rPr>
                <w:webHidden/>
              </w:rPr>
              <w:t>41</w:t>
            </w:r>
            <w:r>
              <w:rPr>
                <w:webHidden/>
              </w:rPr>
              <w:fldChar w:fldCharType="end"/>
            </w:r>
          </w:hyperlink>
        </w:p>
        <w:p w14:paraId="1688EFE9" w14:textId="44990911"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51" w:history="1">
            <w:r w:rsidRPr="001B3381">
              <w:rPr>
                <w:rStyle w:val="Hyperlink"/>
              </w:rPr>
              <w:t>2.5 Direct award</w:t>
            </w:r>
            <w:r>
              <w:rPr>
                <w:webHidden/>
              </w:rPr>
              <w:tab/>
            </w:r>
            <w:r>
              <w:rPr>
                <w:webHidden/>
              </w:rPr>
              <w:fldChar w:fldCharType="begin"/>
            </w:r>
            <w:r>
              <w:rPr>
                <w:webHidden/>
              </w:rPr>
              <w:instrText xml:space="preserve"> PAGEREF _Toc191891851 \h </w:instrText>
            </w:r>
            <w:r>
              <w:rPr>
                <w:webHidden/>
              </w:rPr>
            </w:r>
            <w:r>
              <w:rPr>
                <w:webHidden/>
              </w:rPr>
              <w:fldChar w:fldCharType="separate"/>
            </w:r>
            <w:r>
              <w:rPr>
                <w:webHidden/>
              </w:rPr>
              <w:t>44</w:t>
            </w:r>
            <w:r>
              <w:rPr>
                <w:webHidden/>
              </w:rPr>
              <w:fldChar w:fldCharType="end"/>
            </w:r>
          </w:hyperlink>
        </w:p>
        <w:p w14:paraId="1E6885CE" w14:textId="49937901"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52" w:history="1">
            <w:r w:rsidRPr="001B3381">
              <w:rPr>
                <w:rStyle w:val="Hyperlink"/>
              </w:rPr>
              <w:t>2.7 Tender Notices and Interim Custody of Tenders</w:t>
            </w:r>
            <w:r>
              <w:rPr>
                <w:webHidden/>
              </w:rPr>
              <w:tab/>
            </w:r>
            <w:r>
              <w:rPr>
                <w:webHidden/>
              </w:rPr>
              <w:fldChar w:fldCharType="begin"/>
            </w:r>
            <w:r>
              <w:rPr>
                <w:webHidden/>
              </w:rPr>
              <w:instrText xml:space="preserve"> PAGEREF _Toc191891852 \h </w:instrText>
            </w:r>
            <w:r>
              <w:rPr>
                <w:webHidden/>
              </w:rPr>
            </w:r>
            <w:r>
              <w:rPr>
                <w:webHidden/>
              </w:rPr>
              <w:fldChar w:fldCharType="separate"/>
            </w:r>
            <w:r>
              <w:rPr>
                <w:webHidden/>
              </w:rPr>
              <w:t>46</w:t>
            </w:r>
            <w:r>
              <w:rPr>
                <w:webHidden/>
              </w:rPr>
              <w:fldChar w:fldCharType="end"/>
            </w:r>
          </w:hyperlink>
        </w:p>
        <w:p w14:paraId="2AE1E03E" w14:textId="0C9C0B97"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53" w:history="1">
            <w:r w:rsidRPr="001B3381">
              <w:rPr>
                <w:rStyle w:val="Hyperlink"/>
              </w:rPr>
              <w:t>2.8 Closing Date for Receipt of Tenders</w:t>
            </w:r>
            <w:r>
              <w:rPr>
                <w:webHidden/>
              </w:rPr>
              <w:tab/>
            </w:r>
            <w:r>
              <w:rPr>
                <w:webHidden/>
              </w:rPr>
              <w:fldChar w:fldCharType="begin"/>
            </w:r>
            <w:r>
              <w:rPr>
                <w:webHidden/>
              </w:rPr>
              <w:instrText xml:space="preserve"> PAGEREF _Toc191891853 \h </w:instrText>
            </w:r>
            <w:r>
              <w:rPr>
                <w:webHidden/>
              </w:rPr>
            </w:r>
            <w:r>
              <w:rPr>
                <w:webHidden/>
              </w:rPr>
              <w:fldChar w:fldCharType="separate"/>
            </w:r>
            <w:r>
              <w:rPr>
                <w:webHidden/>
              </w:rPr>
              <w:t>52</w:t>
            </w:r>
            <w:r>
              <w:rPr>
                <w:webHidden/>
              </w:rPr>
              <w:fldChar w:fldCharType="end"/>
            </w:r>
          </w:hyperlink>
        </w:p>
        <w:p w14:paraId="36646B0A" w14:textId="4DAAF6F1"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54" w:history="1">
            <w:r w:rsidRPr="001B3381">
              <w:rPr>
                <w:rStyle w:val="Hyperlink"/>
              </w:rPr>
              <w:t>2.9 Opening sealed tenders</w:t>
            </w:r>
            <w:r>
              <w:rPr>
                <w:webHidden/>
              </w:rPr>
              <w:tab/>
            </w:r>
            <w:r>
              <w:rPr>
                <w:webHidden/>
              </w:rPr>
              <w:fldChar w:fldCharType="begin"/>
            </w:r>
            <w:r>
              <w:rPr>
                <w:webHidden/>
              </w:rPr>
              <w:instrText xml:space="preserve"> PAGEREF _Toc191891854 \h </w:instrText>
            </w:r>
            <w:r>
              <w:rPr>
                <w:webHidden/>
              </w:rPr>
            </w:r>
            <w:r>
              <w:rPr>
                <w:webHidden/>
              </w:rPr>
              <w:fldChar w:fldCharType="separate"/>
            </w:r>
            <w:r>
              <w:rPr>
                <w:webHidden/>
              </w:rPr>
              <w:t>52</w:t>
            </w:r>
            <w:r>
              <w:rPr>
                <w:webHidden/>
              </w:rPr>
              <w:fldChar w:fldCharType="end"/>
            </w:r>
          </w:hyperlink>
        </w:p>
        <w:p w14:paraId="456B212B" w14:textId="515077FD"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55" w:history="1">
            <w:r w:rsidRPr="001B3381">
              <w:rPr>
                <w:rStyle w:val="Hyperlink"/>
              </w:rPr>
              <w:t>2.10 Exclusion and debarment</w:t>
            </w:r>
            <w:r>
              <w:rPr>
                <w:webHidden/>
              </w:rPr>
              <w:tab/>
            </w:r>
            <w:r>
              <w:rPr>
                <w:webHidden/>
              </w:rPr>
              <w:fldChar w:fldCharType="begin"/>
            </w:r>
            <w:r>
              <w:rPr>
                <w:webHidden/>
              </w:rPr>
              <w:instrText xml:space="preserve"> PAGEREF _Toc191891855 \h </w:instrText>
            </w:r>
            <w:r>
              <w:rPr>
                <w:webHidden/>
              </w:rPr>
            </w:r>
            <w:r>
              <w:rPr>
                <w:webHidden/>
              </w:rPr>
              <w:fldChar w:fldCharType="separate"/>
            </w:r>
            <w:r>
              <w:rPr>
                <w:webHidden/>
              </w:rPr>
              <w:t>52</w:t>
            </w:r>
            <w:r>
              <w:rPr>
                <w:webHidden/>
              </w:rPr>
              <w:fldChar w:fldCharType="end"/>
            </w:r>
          </w:hyperlink>
        </w:p>
        <w:p w14:paraId="39E453DA" w14:textId="2F1A1071"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56" w:history="1">
            <w:r w:rsidRPr="001B3381">
              <w:rPr>
                <w:rStyle w:val="Hyperlink"/>
              </w:rPr>
              <w:t>2.11 Evaluation of Tenders</w:t>
            </w:r>
            <w:r>
              <w:rPr>
                <w:webHidden/>
              </w:rPr>
              <w:tab/>
            </w:r>
            <w:r>
              <w:rPr>
                <w:webHidden/>
              </w:rPr>
              <w:fldChar w:fldCharType="begin"/>
            </w:r>
            <w:r>
              <w:rPr>
                <w:webHidden/>
              </w:rPr>
              <w:instrText xml:space="preserve"> PAGEREF _Toc191891856 \h </w:instrText>
            </w:r>
            <w:r>
              <w:rPr>
                <w:webHidden/>
              </w:rPr>
            </w:r>
            <w:r>
              <w:rPr>
                <w:webHidden/>
              </w:rPr>
              <w:fldChar w:fldCharType="separate"/>
            </w:r>
            <w:r>
              <w:rPr>
                <w:webHidden/>
              </w:rPr>
              <w:t>53</w:t>
            </w:r>
            <w:r>
              <w:rPr>
                <w:webHidden/>
              </w:rPr>
              <w:fldChar w:fldCharType="end"/>
            </w:r>
          </w:hyperlink>
        </w:p>
        <w:p w14:paraId="077194E3" w14:textId="05B5C0E6"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57" w:history="1">
            <w:r w:rsidRPr="001B3381">
              <w:rPr>
                <w:rStyle w:val="Hyperlink"/>
              </w:rPr>
              <w:t>2.12 Transfer of Undertakings (Protection of Employment) (TUPE) Regulations 2006 (the TUPE Regulations)</w:t>
            </w:r>
            <w:r>
              <w:rPr>
                <w:webHidden/>
              </w:rPr>
              <w:tab/>
            </w:r>
            <w:r>
              <w:rPr>
                <w:webHidden/>
              </w:rPr>
              <w:fldChar w:fldCharType="begin"/>
            </w:r>
            <w:r>
              <w:rPr>
                <w:webHidden/>
              </w:rPr>
              <w:instrText xml:space="preserve"> PAGEREF _Toc191891857 \h </w:instrText>
            </w:r>
            <w:r>
              <w:rPr>
                <w:webHidden/>
              </w:rPr>
            </w:r>
            <w:r>
              <w:rPr>
                <w:webHidden/>
              </w:rPr>
              <w:fldChar w:fldCharType="separate"/>
            </w:r>
            <w:r>
              <w:rPr>
                <w:webHidden/>
              </w:rPr>
              <w:t>58</w:t>
            </w:r>
            <w:r>
              <w:rPr>
                <w:webHidden/>
              </w:rPr>
              <w:fldChar w:fldCharType="end"/>
            </w:r>
          </w:hyperlink>
        </w:p>
        <w:p w14:paraId="2B696EE8" w14:textId="024F6232"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58" w:history="1">
            <w:r w:rsidRPr="001B3381">
              <w:rPr>
                <w:rStyle w:val="Hyperlink"/>
              </w:rPr>
              <w:t>2.13 Terminating the Procurement</w:t>
            </w:r>
            <w:r>
              <w:rPr>
                <w:webHidden/>
              </w:rPr>
              <w:tab/>
            </w:r>
            <w:r>
              <w:rPr>
                <w:webHidden/>
              </w:rPr>
              <w:fldChar w:fldCharType="begin"/>
            </w:r>
            <w:r>
              <w:rPr>
                <w:webHidden/>
              </w:rPr>
              <w:instrText xml:space="preserve"> PAGEREF _Toc191891858 \h </w:instrText>
            </w:r>
            <w:r>
              <w:rPr>
                <w:webHidden/>
              </w:rPr>
            </w:r>
            <w:r>
              <w:rPr>
                <w:webHidden/>
              </w:rPr>
              <w:fldChar w:fldCharType="separate"/>
            </w:r>
            <w:r>
              <w:rPr>
                <w:webHidden/>
              </w:rPr>
              <w:t>60</w:t>
            </w:r>
            <w:r>
              <w:rPr>
                <w:webHidden/>
              </w:rPr>
              <w:fldChar w:fldCharType="end"/>
            </w:r>
          </w:hyperlink>
        </w:p>
        <w:p w14:paraId="06D074BB" w14:textId="3822AAC1" w:rsidR="00FA053A" w:rsidRDefault="00FA053A">
          <w:pPr>
            <w:pStyle w:val="TOC1"/>
            <w:rPr>
              <w:rFonts w:eastAsiaTheme="minorEastAsia" w:cstheme="minorBidi"/>
              <w:b w:val="0"/>
              <w:bCs w:val="0"/>
              <w:i w:val="0"/>
              <w:iCs w:val="0"/>
              <w:kern w:val="2"/>
              <w:sz w:val="24"/>
              <w:szCs w:val="24"/>
              <w:lang w:eastAsia="en-GB"/>
              <w14:ligatures w14:val="standardContextual"/>
            </w:rPr>
          </w:pPr>
          <w:hyperlink w:anchor="_Toc191891859" w:history="1">
            <w:r w:rsidRPr="001B3381">
              <w:rPr>
                <w:rStyle w:val="Hyperlink"/>
                <w:rFonts w:ascii="Arial" w:hAnsi="Arial" w:cs="Arial"/>
              </w:rPr>
              <w:t>3: CONTRACTS UP TO BUT NOT EXCEEDING THE SPEND THRESHOLDS</w:t>
            </w:r>
            <w:r>
              <w:rPr>
                <w:webHidden/>
              </w:rPr>
              <w:tab/>
            </w:r>
            <w:r>
              <w:rPr>
                <w:webHidden/>
              </w:rPr>
              <w:fldChar w:fldCharType="begin"/>
            </w:r>
            <w:r>
              <w:rPr>
                <w:webHidden/>
              </w:rPr>
              <w:instrText xml:space="preserve"> PAGEREF _Toc191891859 \h </w:instrText>
            </w:r>
            <w:r>
              <w:rPr>
                <w:webHidden/>
              </w:rPr>
            </w:r>
            <w:r>
              <w:rPr>
                <w:webHidden/>
              </w:rPr>
              <w:fldChar w:fldCharType="separate"/>
            </w:r>
            <w:r>
              <w:rPr>
                <w:webHidden/>
              </w:rPr>
              <w:t>63</w:t>
            </w:r>
            <w:r>
              <w:rPr>
                <w:webHidden/>
              </w:rPr>
              <w:fldChar w:fldCharType="end"/>
            </w:r>
          </w:hyperlink>
        </w:p>
        <w:p w14:paraId="061AD120" w14:textId="7C4FFB13"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60" w:history="1">
            <w:r w:rsidRPr="001B3381">
              <w:rPr>
                <w:rStyle w:val="Hyperlink"/>
              </w:rPr>
              <w:t>3.1 Competition Requirements</w:t>
            </w:r>
            <w:r>
              <w:rPr>
                <w:webHidden/>
              </w:rPr>
              <w:tab/>
            </w:r>
            <w:r>
              <w:rPr>
                <w:webHidden/>
              </w:rPr>
              <w:fldChar w:fldCharType="begin"/>
            </w:r>
            <w:r>
              <w:rPr>
                <w:webHidden/>
              </w:rPr>
              <w:instrText xml:space="preserve"> PAGEREF _Toc191891860 \h </w:instrText>
            </w:r>
            <w:r>
              <w:rPr>
                <w:webHidden/>
              </w:rPr>
            </w:r>
            <w:r>
              <w:rPr>
                <w:webHidden/>
              </w:rPr>
              <w:fldChar w:fldCharType="separate"/>
            </w:r>
            <w:r>
              <w:rPr>
                <w:webHidden/>
              </w:rPr>
              <w:t>63</w:t>
            </w:r>
            <w:r>
              <w:rPr>
                <w:webHidden/>
              </w:rPr>
              <w:fldChar w:fldCharType="end"/>
            </w:r>
          </w:hyperlink>
        </w:p>
        <w:p w14:paraId="4DD56C06" w14:textId="77BC7626"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61" w:history="1">
            <w:r w:rsidRPr="001B3381">
              <w:rPr>
                <w:rStyle w:val="Hyperlink"/>
              </w:rPr>
              <w:t>3.2 Evaluation of Quotations</w:t>
            </w:r>
            <w:r>
              <w:rPr>
                <w:webHidden/>
              </w:rPr>
              <w:tab/>
            </w:r>
            <w:r>
              <w:rPr>
                <w:webHidden/>
              </w:rPr>
              <w:fldChar w:fldCharType="begin"/>
            </w:r>
            <w:r>
              <w:rPr>
                <w:webHidden/>
              </w:rPr>
              <w:instrText xml:space="preserve"> PAGEREF _Toc191891861 \h </w:instrText>
            </w:r>
            <w:r>
              <w:rPr>
                <w:webHidden/>
              </w:rPr>
            </w:r>
            <w:r>
              <w:rPr>
                <w:webHidden/>
              </w:rPr>
              <w:fldChar w:fldCharType="separate"/>
            </w:r>
            <w:r>
              <w:rPr>
                <w:webHidden/>
              </w:rPr>
              <w:t>64</w:t>
            </w:r>
            <w:r>
              <w:rPr>
                <w:webHidden/>
              </w:rPr>
              <w:fldChar w:fldCharType="end"/>
            </w:r>
          </w:hyperlink>
        </w:p>
        <w:p w14:paraId="0F9E1340" w14:textId="3A8DECA9"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62" w:history="1">
            <w:r w:rsidRPr="001B3381">
              <w:rPr>
                <w:rStyle w:val="Hyperlink"/>
              </w:rPr>
              <w:t>3.3 Award of Contracts</w:t>
            </w:r>
            <w:r>
              <w:rPr>
                <w:webHidden/>
              </w:rPr>
              <w:tab/>
            </w:r>
            <w:r>
              <w:rPr>
                <w:webHidden/>
              </w:rPr>
              <w:fldChar w:fldCharType="begin"/>
            </w:r>
            <w:r>
              <w:rPr>
                <w:webHidden/>
              </w:rPr>
              <w:instrText xml:space="preserve"> PAGEREF _Toc191891862 \h </w:instrText>
            </w:r>
            <w:r>
              <w:rPr>
                <w:webHidden/>
              </w:rPr>
            </w:r>
            <w:r>
              <w:rPr>
                <w:webHidden/>
              </w:rPr>
              <w:fldChar w:fldCharType="separate"/>
            </w:r>
            <w:r>
              <w:rPr>
                <w:webHidden/>
              </w:rPr>
              <w:t>68</w:t>
            </w:r>
            <w:r>
              <w:rPr>
                <w:webHidden/>
              </w:rPr>
              <w:fldChar w:fldCharType="end"/>
            </w:r>
          </w:hyperlink>
        </w:p>
        <w:p w14:paraId="3E553566" w14:textId="199EE1D4"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63" w:history="1">
            <w:r w:rsidRPr="001B3381">
              <w:rPr>
                <w:rStyle w:val="Hyperlink"/>
              </w:rPr>
              <w:t>3.4 Terminating a Below-threshold Contract</w:t>
            </w:r>
            <w:r>
              <w:rPr>
                <w:webHidden/>
              </w:rPr>
              <w:tab/>
            </w:r>
            <w:r>
              <w:rPr>
                <w:webHidden/>
              </w:rPr>
              <w:fldChar w:fldCharType="begin"/>
            </w:r>
            <w:r>
              <w:rPr>
                <w:webHidden/>
              </w:rPr>
              <w:instrText xml:space="preserve"> PAGEREF _Toc191891863 \h </w:instrText>
            </w:r>
            <w:r>
              <w:rPr>
                <w:webHidden/>
              </w:rPr>
            </w:r>
            <w:r>
              <w:rPr>
                <w:webHidden/>
              </w:rPr>
              <w:fldChar w:fldCharType="separate"/>
            </w:r>
            <w:r>
              <w:rPr>
                <w:webHidden/>
              </w:rPr>
              <w:t>68</w:t>
            </w:r>
            <w:r>
              <w:rPr>
                <w:webHidden/>
              </w:rPr>
              <w:fldChar w:fldCharType="end"/>
            </w:r>
          </w:hyperlink>
        </w:p>
        <w:p w14:paraId="65EE57E7" w14:textId="341B92E6" w:rsidR="00FA053A" w:rsidRDefault="00FA053A">
          <w:pPr>
            <w:pStyle w:val="TOC1"/>
            <w:rPr>
              <w:rFonts w:eastAsiaTheme="minorEastAsia" w:cstheme="minorBidi"/>
              <w:b w:val="0"/>
              <w:bCs w:val="0"/>
              <w:i w:val="0"/>
              <w:iCs w:val="0"/>
              <w:kern w:val="2"/>
              <w:sz w:val="24"/>
              <w:szCs w:val="24"/>
              <w:lang w:eastAsia="en-GB"/>
              <w14:ligatures w14:val="standardContextual"/>
            </w:rPr>
          </w:pPr>
          <w:hyperlink w:anchor="_Toc191891864" w:history="1">
            <w:r w:rsidRPr="001B3381">
              <w:rPr>
                <w:rStyle w:val="Hyperlink"/>
                <w:rFonts w:ascii="Arial" w:hAnsi="Arial" w:cs="Arial"/>
              </w:rPr>
              <w:t>4: APPROVAL TO AWARD CONTRACTS</w:t>
            </w:r>
            <w:r>
              <w:rPr>
                <w:webHidden/>
              </w:rPr>
              <w:tab/>
            </w:r>
            <w:r>
              <w:rPr>
                <w:webHidden/>
              </w:rPr>
              <w:fldChar w:fldCharType="begin"/>
            </w:r>
            <w:r>
              <w:rPr>
                <w:webHidden/>
              </w:rPr>
              <w:instrText xml:space="preserve"> PAGEREF _Toc191891864 \h </w:instrText>
            </w:r>
            <w:r>
              <w:rPr>
                <w:webHidden/>
              </w:rPr>
            </w:r>
            <w:r>
              <w:rPr>
                <w:webHidden/>
              </w:rPr>
              <w:fldChar w:fldCharType="separate"/>
            </w:r>
            <w:r>
              <w:rPr>
                <w:webHidden/>
              </w:rPr>
              <w:t>69</w:t>
            </w:r>
            <w:r>
              <w:rPr>
                <w:webHidden/>
              </w:rPr>
              <w:fldChar w:fldCharType="end"/>
            </w:r>
          </w:hyperlink>
        </w:p>
        <w:p w14:paraId="03AF2E8F" w14:textId="4C76227A"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65" w:history="1">
            <w:r w:rsidRPr="001B3381">
              <w:rPr>
                <w:rStyle w:val="Hyperlink"/>
              </w:rPr>
              <w:t>Award under Framework</w:t>
            </w:r>
            <w:r>
              <w:rPr>
                <w:webHidden/>
              </w:rPr>
              <w:tab/>
            </w:r>
            <w:r>
              <w:rPr>
                <w:webHidden/>
              </w:rPr>
              <w:fldChar w:fldCharType="begin"/>
            </w:r>
            <w:r>
              <w:rPr>
                <w:webHidden/>
              </w:rPr>
              <w:instrText xml:space="preserve"> PAGEREF _Toc191891865 \h </w:instrText>
            </w:r>
            <w:r>
              <w:rPr>
                <w:webHidden/>
              </w:rPr>
            </w:r>
            <w:r>
              <w:rPr>
                <w:webHidden/>
              </w:rPr>
              <w:fldChar w:fldCharType="separate"/>
            </w:r>
            <w:r>
              <w:rPr>
                <w:webHidden/>
              </w:rPr>
              <w:t>69</w:t>
            </w:r>
            <w:r>
              <w:rPr>
                <w:webHidden/>
              </w:rPr>
              <w:fldChar w:fldCharType="end"/>
            </w:r>
          </w:hyperlink>
        </w:p>
        <w:p w14:paraId="7299DE2A" w14:textId="59A5B4A5" w:rsidR="00FA053A" w:rsidRDefault="00FA053A">
          <w:pPr>
            <w:pStyle w:val="TOC1"/>
            <w:rPr>
              <w:rFonts w:eastAsiaTheme="minorEastAsia" w:cstheme="minorBidi"/>
              <w:b w:val="0"/>
              <w:bCs w:val="0"/>
              <w:i w:val="0"/>
              <w:iCs w:val="0"/>
              <w:kern w:val="2"/>
              <w:sz w:val="24"/>
              <w:szCs w:val="24"/>
              <w:lang w:eastAsia="en-GB"/>
              <w14:ligatures w14:val="standardContextual"/>
            </w:rPr>
          </w:pPr>
          <w:hyperlink w:anchor="_Toc191891866" w:history="1">
            <w:r w:rsidRPr="001B3381">
              <w:rPr>
                <w:rStyle w:val="Hyperlink"/>
                <w:rFonts w:ascii="Arial" w:hAnsi="Arial" w:cs="Arial"/>
              </w:rPr>
              <w:t>APPENDICES</w:t>
            </w:r>
            <w:r>
              <w:rPr>
                <w:webHidden/>
              </w:rPr>
              <w:tab/>
            </w:r>
            <w:r>
              <w:rPr>
                <w:webHidden/>
              </w:rPr>
              <w:fldChar w:fldCharType="begin"/>
            </w:r>
            <w:r>
              <w:rPr>
                <w:webHidden/>
              </w:rPr>
              <w:instrText xml:space="preserve"> PAGEREF _Toc191891866 \h </w:instrText>
            </w:r>
            <w:r>
              <w:rPr>
                <w:webHidden/>
              </w:rPr>
            </w:r>
            <w:r>
              <w:rPr>
                <w:webHidden/>
              </w:rPr>
              <w:fldChar w:fldCharType="separate"/>
            </w:r>
            <w:r>
              <w:rPr>
                <w:webHidden/>
              </w:rPr>
              <w:t>70</w:t>
            </w:r>
            <w:r>
              <w:rPr>
                <w:webHidden/>
              </w:rPr>
              <w:fldChar w:fldCharType="end"/>
            </w:r>
          </w:hyperlink>
        </w:p>
        <w:p w14:paraId="13ECF6A2" w14:textId="462A23B8"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67" w:history="1">
            <w:r w:rsidRPr="001B3381">
              <w:rPr>
                <w:rStyle w:val="Hyperlink"/>
              </w:rPr>
              <w:t>Appendix 1 - What level of procurement activity is required in respect of contract value?</w:t>
            </w:r>
            <w:r>
              <w:rPr>
                <w:webHidden/>
              </w:rPr>
              <w:tab/>
            </w:r>
            <w:r>
              <w:rPr>
                <w:webHidden/>
              </w:rPr>
              <w:fldChar w:fldCharType="begin"/>
            </w:r>
            <w:r>
              <w:rPr>
                <w:webHidden/>
              </w:rPr>
              <w:instrText xml:space="preserve"> PAGEREF _Toc191891867 \h </w:instrText>
            </w:r>
            <w:r>
              <w:rPr>
                <w:webHidden/>
              </w:rPr>
            </w:r>
            <w:r>
              <w:rPr>
                <w:webHidden/>
              </w:rPr>
              <w:fldChar w:fldCharType="separate"/>
            </w:r>
            <w:r>
              <w:rPr>
                <w:webHidden/>
              </w:rPr>
              <w:t>70</w:t>
            </w:r>
            <w:r>
              <w:rPr>
                <w:webHidden/>
              </w:rPr>
              <w:fldChar w:fldCharType="end"/>
            </w:r>
          </w:hyperlink>
        </w:p>
        <w:p w14:paraId="04BE649F" w14:textId="6ED47534"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68" w:history="1">
            <w:r w:rsidRPr="001B3381">
              <w:rPr>
                <w:rStyle w:val="Hyperlink"/>
              </w:rPr>
              <w:t>Appendix 2 – Glossary of Terms</w:t>
            </w:r>
            <w:r>
              <w:rPr>
                <w:webHidden/>
              </w:rPr>
              <w:tab/>
            </w:r>
            <w:r>
              <w:rPr>
                <w:webHidden/>
              </w:rPr>
              <w:fldChar w:fldCharType="begin"/>
            </w:r>
            <w:r>
              <w:rPr>
                <w:webHidden/>
              </w:rPr>
              <w:instrText xml:space="preserve"> PAGEREF _Toc191891868 \h </w:instrText>
            </w:r>
            <w:r>
              <w:rPr>
                <w:webHidden/>
              </w:rPr>
            </w:r>
            <w:r>
              <w:rPr>
                <w:webHidden/>
              </w:rPr>
              <w:fldChar w:fldCharType="separate"/>
            </w:r>
            <w:r>
              <w:rPr>
                <w:webHidden/>
              </w:rPr>
              <w:t>71</w:t>
            </w:r>
            <w:r>
              <w:rPr>
                <w:webHidden/>
              </w:rPr>
              <w:fldChar w:fldCharType="end"/>
            </w:r>
          </w:hyperlink>
        </w:p>
        <w:p w14:paraId="1726CAFB" w14:textId="4A04EB59"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69" w:history="1">
            <w:r w:rsidRPr="001B3381">
              <w:rPr>
                <w:rStyle w:val="Hyperlink"/>
              </w:rPr>
              <w:t>Appendix 3 - Pipeline Notice Content</w:t>
            </w:r>
            <w:r>
              <w:rPr>
                <w:webHidden/>
              </w:rPr>
              <w:tab/>
            </w:r>
            <w:r>
              <w:rPr>
                <w:webHidden/>
              </w:rPr>
              <w:fldChar w:fldCharType="begin"/>
            </w:r>
            <w:r>
              <w:rPr>
                <w:webHidden/>
              </w:rPr>
              <w:instrText xml:space="preserve"> PAGEREF _Toc191891869 \h </w:instrText>
            </w:r>
            <w:r>
              <w:rPr>
                <w:webHidden/>
              </w:rPr>
            </w:r>
            <w:r>
              <w:rPr>
                <w:webHidden/>
              </w:rPr>
              <w:fldChar w:fldCharType="separate"/>
            </w:r>
            <w:r>
              <w:rPr>
                <w:webHidden/>
              </w:rPr>
              <w:t>78</w:t>
            </w:r>
            <w:r>
              <w:rPr>
                <w:webHidden/>
              </w:rPr>
              <w:fldChar w:fldCharType="end"/>
            </w:r>
          </w:hyperlink>
        </w:p>
        <w:p w14:paraId="4645C0E5" w14:textId="6DA03393"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70" w:history="1">
            <w:r w:rsidRPr="001B3381">
              <w:rPr>
                <w:rStyle w:val="Hyperlink"/>
              </w:rPr>
              <w:t>Appendix 4 – Planned Procurement Notice content</w:t>
            </w:r>
            <w:r>
              <w:rPr>
                <w:webHidden/>
              </w:rPr>
              <w:tab/>
            </w:r>
            <w:r>
              <w:rPr>
                <w:webHidden/>
              </w:rPr>
              <w:fldChar w:fldCharType="begin"/>
            </w:r>
            <w:r>
              <w:rPr>
                <w:webHidden/>
              </w:rPr>
              <w:instrText xml:space="preserve"> PAGEREF _Toc191891870 \h </w:instrText>
            </w:r>
            <w:r>
              <w:rPr>
                <w:webHidden/>
              </w:rPr>
            </w:r>
            <w:r>
              <w:rPr>
                <w:webHidden/>
              </w:rPr>
              <w:fldChar w:fldCharType="separate"/>
            </w:r>
            <w:r>
              <w:rPr>
                <w:webHidden/>
              </w:rPr>
              <w:t>79</w:t>
            </w:r>
            <w:r>
              <w:rPr>
                <w:webHidden/>
              </w:rPr>
              <w:fldChar w:fldCharType="end"/>
            </w:r>
          </w:hyperlink>
        </w:p>
        <w:p w14:paraId="7D05F67E" w14:textId="32F9E612"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71" w:history="1">
            <w:r w:rsidRPr="001B3381">
              <w:rPr>
                <w:rStyle w:val="Hyperlink"/>
              </w:rPr>
              <w:t>Appendix 5 – Preliminary market engagement (PME) Notice content</w:t>
            </w:r>
            <w:r>
              <w:rPr>
                <w:webHidden/>
              </w:rPr>
              <w:tab/>
            </w:r>
            <w:r>
              <w:rPr>
                <w:webHidden/>
              </w:rPr>
              <w:fldChar w:fldCharType="begin"/>
            </w:r>
            <w:r>
              <w:rPr>
                <w:webHidden/>
              </w:rPr>
              <w:instrText xml:space="preserve"> PAGEREF _Toc191891871 \h </w:instrText>
            </w:r>
            <w:r>
              <w:rPr>
                <w:webHidden/>
              </w:rPr>
            </w:r>
            <w:r>
              <w:rPr>
                <w:webHidden/>
              </w:rPr>
              <w:fldChar w:fldCharType="separate"/>
            </w:r>
            <w:r>
              <w:rPr>
                <w:webHidden/>
              </w:rPr>
              <w:t>81</w:t>
            </w:r>
            <w:r>
              <w:rPr>
                <w:webHidden/>
              </w:rPr>
              <w:fldChar w:fldCharType="end"/>
            </w:r>
          </w:hyperlink>
        </w:p>
        <w:p w14:paraId="68CE2FCA" w14:textId="56D9601D"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72" w:history="1">
            <w:r w:rsidRPr="001B3381">
              <w:rPr>
                <w:rStyle w:val="Hyperlink"/>
              </w:rPr>
              <w:t>Appendix 6 – Tender Notice content</w:t>
            </w:r>
            <w:r>
              <w:rPr>
                <w:webHidden/>
              </w:rPr>
              <w:tab/>
            </w:r>
            <w:r>
              <w:rPr>
                <w:webHidden/>
              </w:rPr>
              <w:fldChar w:fldCharType="begin"/>
            </w:r>
            <w:r>
              <w:rPr>
                <w:webHidden/>
              </w:rPr>
              <w:instrText xml:space="preserve"> PAGEREF _Toc191891872 \h </w:instrText>
            </w:r>
            <w:r>
              <w:rPr>
                <w:webHidden/>
              </w:rPr>
            </w:r>
            <w:r>
              <w:rPr>
                <w:webHidden/>
              </w:rPr>
              <w:fldChar w:fldCharType="separate"/>
            </w:r>
            <w:r>
              <w:rPr>
                <w:webHidden/>
              </w:rPr>
              <w:t>82</w:t>
            </w:r>
            <w:r>
              <w:rPr>
                <w:webHidden/>
              </w:rPr>
              <w:fldChar w:fldCharType="end"/>
            </w:r>
          </w:hyperlink>
        </w:p>
        <w:p w14:paraId="490C4780" w14:textId="103B5DC2"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73" w:history="1">
            <w:r w:rsidRPr="001B3381">
              <w:rPr>
                <w:rStyle w:val="Hyperlink"/>
              </w:rPr>
              <w:t>1.</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Tender Notices: Open Procedure</w:t>
            </w:r>
            <w:r>
              <w:rPr>
                <w:webHidden/>
              </w:rPr>
              <w:tab/>
            </w:r>
            <w:r>
              <w:rPr>
                <w:webHidden/>
              </w:rPr>
              <w:fldChar w:fldCharType="begin"/>
            </w:r>
            <w:r>
              <w:rPr>
                <w:webHidden/>
              </w:rPr>
              <w:instrText xml:space="preserve"> PAGEREF _Toc191891873 \h </w:instrText>
            </w:r>
            <w:r>
              <w:rPr>
                <w:webHidden/>
              </w:rPr>
            </w:r>
            <w:r>
              <w:rPr>
                <w:webHidden/>
              </w:rPr>
              <w:fldChar w:fldCharType="separate"/>
            </w:r>
            <w:r>
              <w:rPr>
                <w:webHidden/>
              </w:rPr>
              <w:t>82</w:t>
            </w:r>
            <w:r>
              <w:rPr>
                <w:webHidden/>
              </w:rPr>
              <w:fldChar w:fldCharType="end"/>
            </w:r>
          </w:hyperlink>
        </w:p>
        <w:p w14:paraId="771FE1A6" w14:textId="601E4A59"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74" w:history="1">
            <w:r w:rsidRPr="001B3381">
              <w:rPr>
                <w:rStyle w:val="Hyperlink"/>
              </w:rPr>
              <w:t>2.</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Tender Notices: Competitive Flexible Procedure</w:t>
            </w:r>
            <w:r>
              <w:rPr>
                <w:webHidden/>
              </w:rPr>
              <w:tab/>
            </w:r>
            <w:r>
              <w:rPr>
                <w:webHidden/>
              </w:rPr>
              <w:fldChar w:fldCharType="begin"/>
            </w:r>
            <w:r>
              <w:rPr>
                <w:webHidden/>
              </w:rPr>
              <w:instrText xml:space="preserve"> PAGEREF _Toc191891874 \h </w:instrText>
            </w:r>
            <w:r>
              <w:rPr>
                <w:webHidden/>
              </w:rPr>
            </w:r>
            <w:r>
              <w:rPr>
                <w:webHidden/>
              </w:rPr>
              <w:fldChar w:fldCharType="separate"/>
            </w:r>
            <w:r>
              <w:rPr>
                <w:webHidden/>
              </w:rPr>
              <w:t>85</w:t>
            </w:r>
            <w:r>
              <w:rPr>
                <w:webHidden/>
              </w:rPr>
              <w:fldChar w:fldCharType="end"/>
            </w:r>
          </w:hyperlink>
        </w:p>
        <w:p w14:paraId="1D208994" w14:textId="4E2333D3"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75" w:history="1">
            <w:r w:rsidRPr="001B3381">
              <w:rPr>
                <w:rStyle w:val="Hyperlink"/>
              </w:rPr>
              <w:t>3.</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Tender Notices: Frameworks</w:t>
            </w:r>
            <w:r>
              <w:rPr>
                <w:webHidden/>
              </w:rPr>
              <w:tab/>
            </w:r>
            <w:r>
              <w:rPr>
                <w:webHidden/>
              </w:rPr>
              <w:fldChar w:fldCharType="begin"/>
            </w:r>
            <w:r>
              <w:rPr>
                <w:webHidden/>
              </w:rPr>
              <w:instrText xml:space="preserve"> PAGEREF _Toc191891875 \h </w:instrText>
            </w:r>
            <w:r>
              <w:rPr>
                <w:webHidden/>
              </w:rPr>
            </w:r>
            <w:r>
              <w:rPr>
                <w:webHidden/>
              </w:rPr>
              <w:fldChar w:fldCharType="separate"/>
            </w:r>
            <w:r>
              <w:rPr>
                <w:webHidden/>
              </w:rPr>
              <w:t>89</w:t>
            </w:r>
            <w:r>
              <w:rPr>
                <w:webHidden/>
              </w:rPr>
              <w:fldChar w:fldCharType="end"/>
            </w:r>
          </w:hyperlink>
        </w:p>
        <w:p w14:paraId="044AB861" w14:textId="522E57CC"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76" w:history="1">
            <w:r w:rsidRPr="001B3381">
              <w:rPr>
                <w:rStyle w:val="Hyperlink"/>
              </w:rPr>
              <w:t>4.</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Tender Notices: Dynamic Markets except qualifying utilities Dynamic Markets</w:t>
            </w:r>
            <w:r>
              <w:rPr>
                <w:webHidden/>
              </w:rPr>
              <w:tab/>
            </w:r>
            <w:r>
              <w:rPr>
                <w:webHidden/>
              </w:rPr>
              <w:fldChar w:fldCharType="begin"/>
            </w:r>
            <w:r>
              <w:rPr>
                <w:webHidden/>
              </w:rPr>
              <w:instrText xml:space="preserve"> PAGEREF _Toc191891876 \h </w:instrText>
            </w:r>
            <w:r>
              <w:rPr>
                <w:webHidden/>
              </w:rPr>
            </w:r>
            <w:r>
              <w:rPr>
                <w:webHidden/>
              </w:rPr>
              <w:fldChar w:fldCharType="separate"/>
            </w:r>
            <w:r>
              <w:rPr>
                <w:webHidden/>
              </w:rPr>
              <w:t>90</w:t>
            </w:r>
            <w:r>
              <w:rPr>
                <w:webHidden/>
              </w:rPr>
              <w:fldChar w:fldCharType="end"/>
            </w:r>
          </w:hyperlink>
        </w:p>
        <w:p w14:paraId="41900AE6" w14:textId="2632928C"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77" w:history="1">
            <w:r w:rsidRPr="001B3381">
              <w:rPr>
                <w:rStyle w:val="Hyperlink"/>
              </w:rPr>
              <w:t>5.</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Tender Notices: qualifying utilities Dynamic Markets</w:t>
            </w:r>
            <w:r>
              <w:rPr>
                <w:webHidden/>
              </w:rPr>
              <w:tab/>
            </w:r>
            <w:r>
              <w:rPr>
                <w:webHidden/>
              </w:rPr>
              <w:fldChar w:fldCharType="begin"/>
            </w:r>
            <w:r>
              <w:rPr>
                <w:webHidden/>
              </w:rPr>
              <w:instrText xml:space="preserve"> PAGEREF _Toc191891877 \h </w:instrText>
            </w:r>
            <w:r>
              <w:rPr>
                <w:webHidden/>
              </w:rPr>
            </w:r>
            <w:r>
              <w:rPr>
                <w:webHidden/>
              </w:rPr>
              <w:fldChar w:fldCharType="separate"/>
            </w:r>
            <w:r>
              <w:rPr>
                <w:webHidden/>
              </w:rPr>
              <w:t>91</w:t>
            </w:r>
            <w:r>
              <w:rPr>
                <w:webHidden/>
              </w:rPr>
              <w:fldChar w:fldCharType="end"/>
            </w:r>
          </w:hyperlink>
        </w:p>
        <w:p w14:paraId="4DFEF318" w14:textId="30947ACE"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78" w:history="1">
            <w:r w:rsidRPr="001B3381">
              <w:rPr>
                <w:rStyle w:val="Hyperlink"/>
              </w:rPr>
              <w:t>6.</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Associated Tender Documents</w:t>
            </w:r>
            <w:r>
              <w:rPr>
                <w:webHidden/>
              </w:rPr>
              <w:tab/>
            </w:r>
            <w:r>
              <w:rPr>
                <w:webHidden/>
              </w:rPr>
              <w:fldChar w:fldCharType="begin"/>
            </w:r>
            <w:r>
              <w:rPr>
                <w:webHidden/>
              </w:rPr>
              <w:instrText xml:space="preserve"> PAGEREF _Toc191891878 \h </w:instrText>
            </w:r>
            <w:r>
              <w:rPr>
                <w:webHidden/>
              </w:rPr>
            </w:r>
            <w:r>
              <w:rPr>
                <w:webHidden/>
              </w:rPr>
              <w:fldChar w:fldCharType="separate"/>
            </w:r>
            <w:r>
              <w:rPr>
                <w:webHidden/>
              </w:rPr>
              <w:t>92</w:t>
            </w:r>
            <w:r>
              <w:rPr>
                <w:webHidden/>
              </w:rPr>
              <w:fldChar w:fldCharType="end"/>
            </w:r>
          </w:hyperlink>
        </w:p>
        <w:p w14:paraId="48C0BBE1" w14:textId="14D0C022"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79" w:history="1">
            <w:r w:rsidRPr="001B3381">
              <w:rPr>
                <w:rStyle w:val="Hyperlink"/>
              </w:rPr>
              <w:t>7.</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Tender Notices: Below-threshold notices</w:t>
            </w:r>
            <w:r>
              <w:rPr>
                <w:webHidden/>
              </w:rPr>
              <w:tab/>
            </w:r>
            <w:r>
              <w:rPr>
                <w:webHidden/>
              </w:rPr>
              <w:fldChar w:fldCharType="begin"/>
            </w:r>
            <w:r>
              <w:rPr>
                <w:webHidden/>
              </w:rPr>
              <w:instrText xml:space="preserve"> PAGEREF _Toc191891879 \h </w:instrText>
            </w:r>
            <w:r>
              <w:rPr>
                <w:webHidden/>
              </w:rPr>
            </w:r>
            <w:r>
              <w:rPr>
                <w:webHidden/>
              </w:rPr>
              <w:fldChar w:fldCharType="separate"/>
            </w:r>
            <w:r>
              <w:rPr>
                <w:webHidden/>
              </w:rPr>
              <w:t>92</w:t>
            </w:r>
            <w:r>
              <w:rPr>
                <w:webHidden/>
              </w:rPr>
              <w:fldChar w:fldCharType="end"/>
            </w:r>
          </w:hyperlink>
        </w:p>
        <w:p w14:paraId="24F4909D" w14:textId="430A3765"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80" w:history="1">
            <w:r w:rsidRPr="001B3381">
              <w:rPr>
                <w:rStyle w:val="Hyperlink"/>
              </w:rPr>
              <w:t>Appendix 7 – Dynamic Market Notices content</w:t>
            </w:r>
            <w:r>
              <w:rPr>
                <w:webHidden/>
              </w:rPr>
              <w:tab/>
            </w:r>
            <w:r>
              <w:rPr>
                <w:webHidden/>
              </w:rPr>
              <w:fldChar w:fldCharType="begin"/>
            </w:r>
            <w:r>
              <w:rPr>
                <w:webHidden/>
              </w:rPr>
              <w:instrText xml:space="preserve"> PAGEREF _Toc191891880 \h </w:instrText>
            </w:r>
            <w:r>
              <w:rPr>
                <w:webHidden/>
              </w:rPr>
            </w:r>
            <w:r>
              <w:rPr>
                <w:webHidden/>
              </w:rPr>
              <w:fldChar w:fldCharType="separate"/>
            </w:r>
            <w:r>
              <w:rPr>
                <w:webHidden/>
              </w:rPr>
              <w:t>93</w:t>
            </w:r>
            <w:r>
              <w:rPr>
                <w:webHidden/>
              </w:rPr>
              <w:fldChar w:fldCharType="end"/>
            </w:r>
          </w:hyperlink>
        </w:p>
        <w:p w14:paraId="555CA3C3" w14:textId="08F23AFE"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81" w:history="1">
            <w:r w:rsidRPr="001B3381">
              <w:rPr>
                <w:rStyle w:val="Hyperlink"/>
              </w:rPr>
              <w:t>1.</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To be published on intention to establish a Dynamic Market</w:t>
            </w:r>
            <w:r>
              <w:rPr>
                <w:webHidden/>
              </w:rPr>
              <w:tab/>
            </w:r>
            <w:r>
              <w:rPr>
                <w:webHidden/>
              </w:rPr>
              <w:fldChar w:fldCharType="begin"/>
            </w:r>
            <w:r>
              <w:rPr>
                <w:webHidden/>
              </w:rPr>
              <w:instrText xml:space="preserve"> PAGEREF _Toc191891881 \h </w:instrText>
            </w:r>
            <w:r>
              <w:rPr>
                <w:webHidden/>
              </w:rPr>
            </w:r>
            <w:r>
              <w:rPr>
                <w:webHidden/>
              </w:rPr>
              <w:fldChar w:fldCharType="separate"/>
            </w:r>
            <w:r>
              <w:rPr>
                <w:webHidden/>
              </w:rPr>
              <w:t>93</w:t>
            </w:r>
            <w:r>
              <w:rPr>
                <w:webHidden/>
              </w:rPr>
              <w:fldChar w:fldCharType="end"/>
            </w:r>
          </w:hyperlink>
        </w:p>
        <w:p w14:paraId="5E0349AD" w14:textId="646EA8BC"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82" w:history="1">
            <w:r w:rsidRPr="001B3381">
              <w:rPr>
                <w:rStyle w:val="Hyperlink"/>
              </w:rPr>
              <w:t>2.</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To be published on the establishment of a Dynamic Market</w:t>
            </w:r>
            <w:r>
              <w:rPr>
                <w:webHidden/>
              </w:rPr>
              <w:tab/>
            </w:r>
            <w:r>
              <w:rPr>
                <w:webHidden/>
              </w:rPr>
              <w:fldChar w:fldCharType="begin"/>
            </w:r>
            <w:r>
              <w:rPr>
                <w:webHidden/>
              </w:rPr>
              <w:instrText xml:space="preserve"> PAGEREF _Toc191891882 \h </w:instrText>
            </w:r>
            <w:r>
              <w:rPr>
                <w:webHidden/>
              </w:rPr>
            </w:r>
            <w:r>
              <w:rPr>
                <w:webHidden/>
              </w:rPr>
              <w:fldChar w:fldCharType="separate"/>
            </w:r>
            <w:r>
              <w:rPr>
                <w:webHidden/>
              </w:rPr>
              <w:t>95</w:t>
            </w:r>
            <w:r>
              <w:rPr>
                <w:webHidden/>
              </w:rPr>
              <w:fldChar w:fldCharType="end"/>
            </w:r>
          </w:hyperlink>
        </w:p>
        <w:p w14:paraId="3F2E69E2" w14:textId="5B1F08DF"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83" w:history="1">
            <w:r w:rsidRPr="001B3381">
              <w:rPr>
                <w:rStyle w:val="Hyperlink"/>
              </w:rPr>
              <w:t>3.</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To be published on modification of a Dynamic Market</w:t>
            </w:r>
            <w:r>
              <w:rPr>
                <w:webHidden/>
              </w:rPr>
              <w:tab/>
            </w:r>
            <w:r>
              <w:rPr>
                <w:webHidden/>
              </w:rPr>
              <w:fldChar w:fldCharType="begin"/>
            </w:r>
            <w:r>
              <w:rPr>
                <w:webHidden/>
              </w:rPr>
              <w:instrText xml:space="preserve"> PAGEREF _Toc191891883 \h </w:instrText>
            </w:r>
            <w:r>
              <w:rPr>
                <w:webHidden/>
              </w:rPr>
            </w:r>
            <w:r>
              <w:rPr>
                <w:webHidden/>
              </w:rPr>
              <w:fldChar w:fldCharType="separate"/>
            </w:r>
            <w:r>
              <w:rPr>
                <w:webHidden/>
              </w:rPr>
              <w:t>96</w:t>
            </w:r>
            <w:r>
              <w:rPr>
                <w:webHidden/>
              </w:rPr>
              <w:fldChar w:fldCharType="end"/>
            </w:r>
          </w:hyperlink>
        </w:p>
        <w:p w14:paraId="72A0DC7D" w14:textId="5EF49C63"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84" w:history="1">
            <w:r w:rsidRPr="001B3381">
              <w:rPr>
                <w:rStyle w:val="Hyperlink"/>
              </w:rPr>
              <w:t>4.</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To be published on cessation of a Dynamic Market</w:t>
            </w:r>
            <w:r>
              <w:rPr>
                <w:webHidden/>
              </w:rPr>
              <w:tab/>
            </w:r>
            <w:r>
              <w:rPr>
                <w:webHidden/>
              </w:rPr>
              <w:fldChar w:fldCharType="begin"/>
            </w:r>
            <w:r>
              <w:rPr>
                <w:webHidden/>
              </w:rPr>
              <w:instrText xml:space="preserve"> PAGEREF _Toc191891884 \h </w:instrText>
            </w:r>
            <w:r>
              <w:rPr>
                <w:webHidden/>
              </w:rPr>
            </w:r>
            <w:r>
              <w:rPr>
                <w:webHidden/>
              </w:rPr>
              <w:fldChar w:fldCharType="separate"/>
            </w:r>
            <w:r>
              <w:rPr>
                <w:webHidden/>
              </w:rPr>
              <w:t>97</w:t>
            </w:r>
            <w:r>
              <w:rPr>
                <w:webHidden/>
              </w:rPr>
              <w:fldChar w:fldCharType="end"/>
            </w:r>
          </w:hyperlink>
        </w:p>
        <w:p w14:paraId="20379C00" w14:textId="6B8D524C"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85" w:history="1">
            <w:r w:rsidRPr="001B3381">
              <w:rPr>
                <w:rStyle w:val="Hyperlink"/>
              </w:rPr>
              <w:t>Appendix 8 – Contract Performance Notice content</w:t>
            </w:r>
            <w:r>
              <w:rPr>
                <w:webHidden/>
              </w:rPr>
              <w:tab/>
            </w:r>
            <w:r>
              <w:rPr>
                <w:webHidden/>
              </w:rPr>
              <w:fldChar w:fldCharType="begin"/>
            </w:r>
            <w:r>
              <w:rPr>
                <w:webHidden/>
              </w:rPr>
              <w:instrText xml:space="preserve"> PAGEREF _Toc191891885 \h </w:instrText>
            </w:r>
            <w:r>
              <w:rPr>
                <w:webHidden/>
              </w:rPr>
            </w:r>
            <w:r>
              <w:rPr>
                <w:webHidden/>
              </w:rPr>
              <w:fldChar w:fldCharType="separate"/>
            </w:r>
            <w:r>
              <w:rPr>
                <w:webHidden/>
              </w:rPr>
              <w:t>99</w:t>
            </w:r>
            <w:r>
              <w:rPr>
                <w:webHidden/>
              </w:rPr>
              <w:fldChar w:fldCharType="end"/>
            </w:r>
          </w:hyperlink>
        </w:p>
        <w:p w14:paraId="106877C1" w14:textId="00C9855F"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86" w:history="1">
            <w:r w:rsidRPr="001B3381">
              <w:rPr>
                <w:rStyle w:val="Hyperlink"/>
              </w:rPr>
              <w:t>Appendix 9 – Procurement Termination Notice content</w:t>
            </w:r>
            <w:r>
              <w:rPr>
                <w:webHidden/>
              </w:rPr>
              <w:tab/>
            </w:r>
            <w:r>
              <w:rPr>
                <w:webHidden/>
              </w:rPr>
              <w:fldChar w:fldCharType="begin"/>
            </w:r>
            <w:r>
              <w:rPr>
                <w:webHidden/>
              </w:rPr>
              <w:instrText xml:space="preserve"> PAGEREF _Toc191891886 \h </w:instrText>
            </w:r>
            <w:r>
              <w:rPr>
                <w:webHidden/>
              </w:rPr>
            </w:r>
            <w:r>
              <w:rPr>
                <w:webHidden/>
              </w:rPr>
              <w:fldChar w:fldCharType="separate"/>
            </w:r>
            <w:r>
              <w:rPr>
                <w:webHidden/>
              </w:rPr>
              <w:t>102</w:t>
            </w:r>
            <w:r>
              <w:rPr>
                <w:webHidden/>
              </w:rPr>
              <w:fldChar w:fldCharType="end"/>
            </w:r>
          </w:hyperlink>
        </w:p>
        <w:p w14:paraId="12C6F318" w14:textId="794F2482"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87" w:history="1">
            <w:r w:rsidRPr="001B3381">
              <w:rPr>
                <w:rStyle w:val="Hyperlink"/>
              </w:rPr>
              <w:t>Appendix 10 – Transparency Notice content</w:t>
            </w:r>
            <w:r>
              <w:rPr>
                <w:webHidden/>
              </w:rPr>
              <w:tab/>
            </w:r>
            <w:r>
              <w:rPr>
                <w:webHidden/>
              </w:rPr>
              <w:fldChar w:fldCharType="begin"/>
            </w:r>
            <w:r>
              <w:rPr>
                <w:webHidden/>
              </w:rPr>
              <w:instrText xml:space="preserve"> PAGEREF _Toc191891887 \h </w:instrText>
            </w:r>
            <w:r>
              <w:rPr>
                <w:webHidden/>
              </w:rPr>
            </w:r>
            <w:r>
              <w:rPr>
                <w:webHidden/>
              </w:rPr>
              <w:fldChar w:fldCharType="separate"/>
            </w:r>
            <w:r>
              <w:rPr>
                <w:webHidden/>
              </w:rPr>
              <w:t>103</w:t>
            </w:r>
            <w:r>
              <w:rPr>
                <w:webHidden/>
              </w:rPr>
              <w:fldChar w:fldCharType="end"/>
            </w:r>
          </w:hyperlink>
        </w:p>
        <w:p w14:paraId="75689A3C" w14:textId="6AB4577E"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88" w:history="1">
            <w:r w:rsidRPr="001B3381">
              <w:rPr>
                <w:rStyle w:val="Hyperlink"/>
              </w:rPr>
              <w:t>Appendix 11 – Contract Award Notice content</w:t>
            </w:r>
            <w:r>
              <w:rPr>
                <w:webHidden/>
              </w:rPr>
              <w:tab/>
            </w:r>
            <w:r>
              <w:rPr>
                <w:webHidden/>
              </w:rPr>
              <w:fldChar w:fldCharType="begin"/>
            </w:r>
            <w:r>
              <w:rPr>
                <w:webHidden/>
              </w:rPr>
              <w:instrText xml:space="preserve"> PAGEREF _Toc191891888 \h </w:instrText>
            </w:r>
            <w:r>
              <w:rPr>
                <w:webHidden/>
              </w:rPr>
            </w:r>
            <w:r>
              <w:rPr>
                <w:webHidden/>
              </w:rPr>
              <w:fldChar w:fldCharType="separate"/>
            </w:r>
            <w:r>
              <w:rPr>
                <w:webHidden/>
              </w:rPr>
              <w:t>105</w:t>
            </w:r>
            <w:r>
              <w:rPr>
                <w:webHidden/>
              </w:rPr>
              <w:fldChar w:fldCharType="end"/>
            </w:r>
          </w:hyperlink>
        </w:p>
        <w:p w14:paraId="48F1EAAE" w14:textId="73D21682"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89" w:history="1">
            <w:r w:rsidRPr="001B3381">
              <w:rPr>
                <w:rStyle w:val="Hyperlink"/>
              </w:rPr>
              <w:t>Appendix 12 – Contract Details Notice content</w:t>
            </w:r>
            <w:r>
              <w:rPr>
                <w:webHidden/>
              </w:rPr>
              <w:tab/>
            </w:r>
            <w:r>
              <w:rPr>
                <w:webHidden/>
              </w:rPr>
              <w:fldChar w:fldCharType="begin"/>
            </w:r>
            <w:r>
              <w:rPr>
                <w:webHidden/>
              </w:rPr>
              <w:instrText xml:space="preserve"> PAGEREF _Toc191891889 \h </w:instrText>
            </w:r>
            <w:r>
              <w:rPr>
                <w:webHidden/>
              </w:rPr>
            </w:r>
            <w:r>
              <w:rPr>
                <w:webHidden/>
              </w:rPr>
              <w:fldChar w:fldCharType="separate"/>
            </w:r>
            <w:r>
              <w:rPr>
                <w:webHidden/>
              </w:rPr>
              <w:t>111</w:t>
            </w:r>
            <w:r>
              <w:rPr>
                <w:webHidden/>
              </w:rPr>
              <w:fldChar w:fldCharType="end"/>
            </w:r>
          </w:hyperlink>
        </w:p>
        <w:p w14:paraId="03C4EADC" w14:textId="5CA90248"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90" w:history="1">
            <w:r w:rsidRPr="001B3381">
              <w:rPr>
                <w:rStyle w:val="Hyperlink"/>
              </w:rPr>
              <w:t>1.</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Open or Competitive Flexible Procedures</w:t>
            </w:r>
            <w:r>
              <w:rPr>
                <w:webHidden/>
              </w:rPr>
              <w:tab/>
            </w:r>
            <w:r>
              <w:rPr>
                <w:webHidden/>
              </w:rPr>
              <w:fldChar w:fldCharType="begin"/>
            </w:r>
            <w:r>
              <w:rPr>
                <w:webHidden/>
              </w:rPr>
              <w:instrText xml:space="preserve"> PAGEREF _Toc191891890 \h </w:instrText>
            </w:r>
            <w:r>
              <w:rPr>
                <w:webHidden/>
              </w:rPr>
            </w:r>
            <w:r>
              <w:rPr>
                <w:webHidden/>
              </w:rPr>
              <w:fldChar w:fldCharType="separate"/>
            </w:r>
            <w:r>
              <w:rPr>
                <w:webHidden/>
              </w:rPr>
              <w:t>111</w:t>
            </w:r>
            <w:r>
              <w:rPr>
                <w:webHidden/>
              </w:rPr>
              <w:fldChar w:fldCharType="end"/>
            </w:r>
          </w:hyperlink>
        </w:p>
        <w:p w14:paraId="34729EA3" w14:textId="5097CB98"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91" w:history="1">
            <w:r w:rsidRPr="001B3381">
              <w:rPr>
                <w:rStyle w:val="Hyperlink"/>
              </w:rPr>
              <w:t>2.</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Frameworks</w:t>
            </w:r>
            <w:r>
              <w:rPr>
                <w:webHidden/>
              </w:rPr>
              <w:tab/>
            </w:r>
            <w:r>
              <w:rPr>
                <w:webHidden/>
              </w:rPr>
              <w:fldChar w:fldCharType="begin"/>
            </w:r>
            <w:r>
              <w:rPr>
                <w:webHidden/>
              </w:rPr>
              <w:instrText xml:space="preserve"> PAGEREF _Toc191891891 \h </w:instrText>
            </w:r>
            <w:r>
              <w:rPr>
                <w:webHidden/>
              </w:rPr>
            </w:r>
            <w:r>
              <w:rPr>
                <w:webHidden/>
              </w:rPr>
              <w:fldChar w:fldCharType="separate"/>
            </w:r>
            <w:r>
              <w:rPr>
                <w:webHidden/>
              </w:rPr>
              <w:t>113</w:t>
            </w:r>
            <w:r>
              <w:rPr>
                <w:webHidden/>
              </w:rPr>
              <w:fldChar w:fldCharType="end"/>
            </w:r>
          </w:hyperlink>
        </w:p>
        <w:p w14:paraId="2C3CAD35" w14:textId="1B517901"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92" w:history="1">
            <w:r w:rsidRPr="001B3381">
              <w:rPr>
                <w:rStyle w:val="Hyperlink"/>
              </w:rPr>
              <w:t>3.</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Public contracts awarded in accordance with Frameworks</w:t>
            </w:r>
            <w:r>
              <w:rPr>
                <w:webHidden/>
              </w:rPr>
              <w:tab/>
            </w:r>
            <w:r>
              <w:rPr>
                <w:webHidden/>
              </w:rPr>
              <w:fldChar w:fldCharType="begin"/>
            </w:r>
            <w:r>
              <w:rPr>
                <w:webHidden/>
              </w:rPr>
              <w:instrText xml:space="preserve"> PAGEREF _Toc191891892 \h </w:instrText>
            </w:r>
            <w:r>
              <w:rPr>
                <w:webHidden/>
              </w:rPr>
            </w:r>
            <w:r>
              <w:rPr>
                <w:webHidden/>
              </w:rPr>
              <w:fldChar w:fldCharType="separate"/>
            </w:r>
            <w:r>
              <w:rPr>
                <w:webHidden/>
              </w:rPr>
              <w:t>115</w:t>
            </w:r>
            <w:r>
              <w:rPr>
                <w:webHidden/>
              </w:rPr>
              <w:fldChar w:fldCharType="end"/>
            </w:r>
          </w:hyperlink>
        </w:p>
        <w:p w14:paraId="2ECD8380" w14:textId="7F1AEC5A"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93" w:history="1">
            <w:r w:rsidRPr="001B3381">
              <w:rPr>
                <w:rStyle w:val="Hyperlink"/>
              </w:rPr>
              <w:t>4.</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Direct Awards</w:t>
            </w:r>
            <w:r>
              <w:rPr>
                <w:webHidden/>
              </w:rPr>
              <w:tab/>
            </w:r>
            <w:r>
              <w:rPr>
                <w:webHidden/>
              </w:rPr>
              <w:fldChar w:fldCharType="begin"/>
            </w:r>
            <w:r>
              <w:rPr>
                <w:webHidden/>
              </w:rPr>
              <w:instrText xml:space="preserve"> PAGEREF _Toc191891893 \h </w:instrText>
            </w:r>
            <w:r>
              <w:rPr>
                <w:webHidden/>
              </w:rPr>
            </w:r>
            <w:r>
              <w:rPr>
                <w:webHidden/>
              </w:rPr>
              <w:fldChar w:fldCharType="separate"/>
            </w:r>
            <w:r>
              <w:rPr>
                <w:webHidden/>
              </w:rPr>
              <w:t>116</w:t>
            </w:r>
            <w:r>
              <w:rPr>
                <w:webHidden/>
              </w:rPr>
              <w:fldChar w:fldCharType="end"/>
            </w:r>
          </w:hyperlink>
        </w:p>
        <w:p w14:paraId="1D3A96A6" w14:textId="12D7FEA4" w:rsidR="00FA053A" w:rsidRDefault="00FA053A">
          <w:pPr>
            <w:pStyle w:val="TOC2"/>
            <w:tabs>
              <w:tab w:val="left" w:pos="720"/>
            </w:tabs>
            <w:rPr>
              <w:rFonts w:asciiTheme="minorHAnsi" w:eastAsiaTheme="minorEastAsia" w:hAnsiTheme="minorHAnsi" w:cstheme="minorBidi"/>
              <w:b w:val="0"/>
              <w:bCs w:val="0"/>
              <w:kern w:val="2"/>
              <w:sz w:val="24"/>
              <w:szCs w:val="24"/>
              <w:lang w:eastAsia="en-GB"/>
              <w14:ligatures w14:val="standardContextual"/>
            </w:rPr>
          </w:pPr>
          <w:hyperlink w:anchor="_Toc191891894" w:history="1">
            <w:r w:rsidRPr="001B3381">
              <w:rPr>
                <w:rStyle w:val="Hyperlink"/>
              </w:rPr>
              <w:t>5.</w:t>
            </w:r>
            <w:r>
              <w:rPr>
                <w:rFonts w:asciiTheme="minorHAnsi" w:eastAsiaTheme="minorEastAsia" w:hAnsiTheme="minorHAnsi" w:cstheme="minorBidi"/>
                <w:b w:val="0"/>
                <w:bCs w:val="0"/>
                <w:kern w:val="2"/>
                <w:sz w:val="24"/>
                <w:szCs w:val="24"/>
                <w:lang w:eastAsia="en-GB"/>
                <w14:ligatures w14:val="standardContextual"/>
              </w:rPr>
              <w:tab/>
            </w:r>
            <w:r w:rsidRPr="001B3381">
              <w:rPr>
                <w:rStyle w:val="Hyperlink"/>
              </w:rPr>
              <w:t>Below-threshold Contracts</w:t>
            </w:r>
            <w:r>
              <w:rPr>
                <w:webHidden/>
              </w:rPr>
              <w:tab/>
            </w:r>
            <w:r>
              <w:rPr>
                <w:webHidden/>
              </w:rPr>
              <w:fldChar w:fldCharType="begin"/>
            </w:r>
            <w:r>
              <w:rPr>
                <w:webHidden/>
              </w:rPr>
              <w:instrText xml:space="preserve"> PAGEREF _Toc191891894 \h </w:instrText>
            </w:r>
            <w:r>
              <w:rPr>
                <w:webHidden/>
              </w:rPr>
            </w:r>
            <w:r>
              <w:rPr>
                <w:webHidden/>
              </w:rPr>
              <w:fldChar w:fldCharType="separate"/>
            </w:r>
            <w:r>
              <w:rPr>
                <w:webHidden/>
              </w:rPr>
              <w:t>118</w:t>
            </w:r>
            <w:r>
              <w:rPr>
                <w:webHidden/>
              </w:rPr>
              <w:fldChar w:fldCharType="end"/>
            </w:r>
          </w:hyperlink>
        </w:p>
        <w:p w14:paraId="6BB22D47" w14:textId="0703CA68"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95" w:history="1">
            <w:r w:rsidRPr="001B3381">
              <w:rPr>
                <w:rStyle w:val="Hyperlink"/>
              </w:rPr>
              <w:t>Appendix 13 – Contract Change Notice content</w:t>
            </w:r>
            <w:r>
              <w:rPr>
                <w:webHidden/>
              </w:rPr>
              <w:tab/>
            </w:r>
            <w:r>
              <w:rPr>
                <w:webHidden/>
              </w:rPr>
              <w:fldChar w:fldCharType="begin"/>
            </w:r>
            <w:r>
              <w:rPr>
                <w:webHidden/>
              </w:rPr>
              <w:instrText xml:space="preserve"> PAGEREF _Toc191891895 \h </w:instrText>
            </w:r>
            <w:r>
              <w:rPr>
                <w:webHidden/>
              </w:rPr>
            </w:r>
            <w:r>
              <w:rPr>
                <w:webHidden/>
              </w:rPr>
              <w:fldChar w:fldCharType="separate"/>
            </w:r>
            <w:r>
              <w:rPr>
                <w:webHidden/>
              </w:rPr>
              <w:t>120</w:t>
            </w:r>
            <w:r>
              <w:rPr>
                <w:webHidden/>
              </w:rPr>
              <w:fldChar w:fldCharType="end"/>
            </w:r>
          </w:hyperlink>
        </w:p>
        <w:p w14:paraId="2D7FE7DE" w14:textId="00039ABD"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96" w:history="1">
            <w:r w:rsidRPr="001B3381">
              <w:rPr>
                <w:rStyle w:val="Hyperlink"/>
              </w:rPr>
              <w:t>Appendix 14 – Payment Compliance Notice content</w:t>
            </w:r>
            <w:r>
              <w:rPr>
                <w:webHidden/>
              </w:rPr>
              <w:tab/>
            </w:r>
            <w:r>
              <w:rPr>
                <w:webHidden/>
              </w:rPr>
              <w:fldChar w:fldCharType="begin"/>
            </w:r>
            <w:r>
              <w:rPr>
                <w:webHidden/>
              </w:rPr>
              <w:instrText xml:space="preserve"> PAGEREF _Toc191891896 \h </w:instrText>
            </w:r>
            <w:r>
              <w:rPr>
                <w:webHidden/>
              </w:rPr>
            </w:r>
            <w:r>
              <w:rPr>
                <w:webHidden/>
              </w:rPr>
              <w:fldChar w:fldCharType="separate"/>
            </w:r>
            <w:r>
              <w:rPr>
                <w:webHidden/>
              </w:rPr>
              <w:t>122</w:t>
            </w:r>
            <w:r>
              <w:rPr>
                <w:webHidden/>
              </w:rPr>
              <w:fldChar w:fldCharType="end"/>
            </w:r>
          </w:hyperlink>
        </w:p>
        <w:p w14:paraId="1EEEF8DB" w14:textId="6295E948"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97" w:history="1">
            <w:r w:rsidRPr="001B3381">
              <w:rPr>
                <w:rStyle w:val="Hyperlink"/>
              </w:rPr>
              <w:t>Appendix 15 – Below-threshold Tender Notices content</w:t>
            </w:r>
            <w:r>
              <w:rPr>
                <w:webHidden/>
              </w:rPr>
              <w:tab/>
            </w:r>
            <w:r>
              <w:rPr>
                <w:webHidden/>
              </w:rPr>
              <w:fldChar w:fldCharType="begin"/>
            </w:r>
            <w:r>
              <w:rPr>
                <w:webHidden/>
              </w:rPr>
              <w:instrText xml:space="preserve"> PAGEREF _Toc191891897 \h </w:instrText>
            </w:r>
            <w:r>
              <w:rPr>
                <w:webHidden/>
              </w:rPr>
            </w:r>
            <w:r>
              <w:rPr>
                <w:webHidden/>
              </w:rPr>
              <w:fldChar w:fldCharType="separate"/>
            </w:r>
            <w:r>
              <w:rPr>
                <w:webHidden/>
              </w:rPr>
              <w:t>123</w:t>
            </w:r>
            <w:r>
              <w:rPr>
                <w:webHidden/>
              </w:rPr>
              <w:fldChar w:fldCharType="end"/>
            </w:r>
          </w:hyperlink>
        </w:p>
        <w:p w14:paraId="50CDAECB" w14:textId="461307F3"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98" w:history="1">
            <w:r w:rsidRPr="001B3381">
              <w:rPr>
                <w:rStyle w:val="Hyperlink"/>
              </w:rPr>
              <w:t>Appendix 16 – Procurement Lifecycle Notices</w:t>
            </w:r>
            <w:r>
              <w:rPr>
                <w:webHidden/>
              </w:rPr>
              <w:tab/>
            </w:r>
            <w:r>
              <w:rPr>
                <w:webHidden/>
              </w:rPr>
              <w:fldChar w:fldCharType="begin"/>
            </w:r>
            <w:r>
              <w:rPr>
                <w:webHidden/>
              </w:rPr>
              <w:instrText xml:space="preserve"> PAGEREF _Toc191891898 \h </w:instrText>
            </w:r>
            <w:r>
              <w:rPr>
                <w:webHidden/>
              </w:rPr>
            </w:r>
            <w:r>
              <w:rPr>
                <w:webHidden/>
              </w:rPr>
              <w:fldChar w:fldCharType="separate"/>
            </w:r>
            <w:r>
              <w:rPr>
                <w:webHidden/>
              </w:rPr>
              <w:t>125</w:t>
            </w:r>
            <w:r>
              <w:rPr>
                <w:webHidden/>
              </w:rPr>
              <w:fldChar w:fldCharType="end"/>
            </w:r>
          </w:hyperlink>
        </w:p>
        <w:p w14:paraId="7DB7754A" w14:textId="2CB69F55" w:rsidR="00FA053A" w:rsidRDefault="00FA053A">
          <w:pPr>
            <w:pStyle w:val="TOC2"/>
            <w:rPr>
              <w:rFonts w:asciiTheme="minorHAnsi" w:eastAsiaTheme="minorEastAsia" w:hAnsiTheme="minorHAnsi" w:cstheme="minorBidi"/>
              <w:b w:val="0"/>
              <w:bCs w:val="0"/>
              <w:kern w:val="2"/>
              <w:sz w:val="24"/>
              <w:szCs w:val="24"/>
              <w:lang w:eastAsia="en-GB"/>
              <w14:ligatures w14:val="standardContextual"/>
            </w:rPr>
          </w:pPr>
          <w:hyperlink w:anchor="_Toc191891899" w:history="1">
            <w:r w:rsidRPr="001B3381">
              <w:rPr>
                <w:rStyle w:val="Hyperlink"/>
              </w:rPr>
              <w:t>Appendix 17 – Supplier Exclusion Flowchart</w:t>
            </w:r>
            <w:r>
              <w:rPr>
                <w:webHidden/>
              </w:rPr>
              <w:tab/>
            </w:r>
            <w:r>
              <w:rPr>
                <w:webHidden/>
              </w:rPr>
              <w:fldChar w:fldCharType="begin"/>
            </w:r>
            <w:r>
              <w:rPr>
                <w:webHidden/>
              </w:rPr>
              <w:instrText xml:space="preserve"> PAGEREF _Toc191891899 \h </w:instrText>
            </w:r>
            <w:r>
              <w:rPr>
                <w:webHidden/>
              </w:rPr>
            </w:r>
            <w:r>
              <w:rPr>
                <w:webHidden/>
              </w:rPr>
              <w:fldChar w:fldCharType="separate"/>
            </w:r>
            <w:r>
              <w:rPr>
                <w:webHidden/>
              </w:rPr>
              <w:t>126</w:t>
            </w:r>
            <w:r>
              <w:rPr>
                <w:webHidden/>
              </w:rPr>
              <w:fldChar w:fldCharType="end"/>
            </w:r>
          </w:hyperlink>
        </w:p>
        <w:p w14:paraId="0A61C3EA" w14:textId="021B8608" w:rsidR="00EF3381" w:rsidRPr="00453EB6" w:rsidRDefault="00EF3381" w:rsidP="00453EB6">
          <w:pPr>
            <w:pStyle w:val="TOC2"/>
            <w:rPr>
              <w:rStyle w:val="Hyperlink"/>
            </w:rPr>
          </w:pPr>
          <w:r w:rsidRPr="00453EB6">
            <w:fldChar w:fldCharType="end"/>
          </w:r>
        </w:p>
      </w:sdtContent>
    </w:sdt>
    <w:p w14:paraId="075D1CC4" w14:textId="77777777" w:rsidR="00A12B72" w:rsidRDefault="00A12B72">
      <w:pPr>
        <w:spacing w:after="0"/>
        <w:jc w:val="left"/>
        <w:rPr>
          <w:rStyle w:val="Strong"/>
          <w:rFonts w:ascii="Arial" w:eastAsiaTheme="majorEastAsia" w:hAnsi="Arial" w:cs="Arial"/>
          <w:bCs w:val="0"/>
          <w:color w:val="0078A9" w:themeColor="accent1"/>
          <w:sz w:val="60"/>
          <w:szCs w:val="60"/>
        </w:rPr>
      </w:pPr>
      <w:bookmarkStart w:id="1" w:name="_Toc81307124"/>
      <w:r>
        <w:rPr>
          <w:rStyle w:val="Strong"/>
          <w:rFonts w:ascii="Arial" w:hAnsi="Arial" w:cs="Arial"/>
          <w:b w:val="0"/>
          <w:bCs w:val="0"/>
        </w:rPr>
        <w:br w:type="page"/>
      </w:r>
    </w:p>
    <w:p w14:paraId="65D5927E" w14:textId="6F0E0184" w:rsidR="00EF3381" w:rsidRPr="00453EB6" w:rsidRDefault="00A5092E" w:rsidP="000813A2">
      <w:pPr>
        <w:pStyle w:val="Heading1"/>
        <w:spacing w:line="259" w:lineRule="auto"/>
        <w:jc w:val="left"/>
        <w:rPr>
          <w:rStyle w:val="Strong"/>
          <w:rFonts w:ascii="Arial" w:hAnsi="Arial" w:cs="Arial"/>
        </w:rPr>
      </w:pPr>
      <w:bookmarkStart w:id="2" w:name="_Toc191891833"/>
      <w:r w:rsidRPr="00453EB6">
        <w:rPr>
          <w:rStyle w:val="Strong"/>
          <w:rFonts w:ascii="Arial" w:hAnsi="Arial" w:cs="Arial"/>
          <w:b/>
          <w:bCs w:val="0"/>
        </w:rPr>
        <w:lastRenderedPageBreak/>
        <w:t xml:space="preserve">1: </w:t>
      </w:r>
      <w:r w:rsidR="00EF3381" w:rsidRPr="00453EB6">
        <w:rPr>
          <w:rStyle w:val="Strong"/>
          <w:rFonts w:ascii="Arial" w:hAnsi="Arial" w:cs="Arial"/>
          <w:b/>
          <w:bCs w:val="0"/>
        </w:rPr>
        <w:t>CONTRACTS PROCEDURE RULES WHICH APPLY TO ALL CONTRACTS</w:t>
      </w:r>
      <w:bookmarkEnd w:id="1"/>
      <w:bookmarkEnd w:id="2"/>
    </w:p>
    <w:p w14:paraId="4D61E023" w14:textId="26AAEEC6" w:rsidR="00EF3381" w:rsidRPr="00453EB6" w:rsidRDefault="00EF3381" w:rsidP="00EF3381">
      <w:pPr>
        <w:pStyle w:val="Heading2"/>
        <w:rPr>
          <w:rFonts w:ascii="Arial" w:hAnsi="Arial" w:cs="Arial"/>
        </w:rPr>
      </w:pPr>
      <w:bookmarkStart w:id="3" w:name="_Toc81307125"/>
      <w:bookmarkStart w:id="4" w:name="_Toc191891834"/>
      <w:r w:rsidRPr="00453EB6">
        <w:rPr>
          <w:rFonts w:ascii="Arial" w:hAnsi="Arial" w:cs="Arial"/>
        </w:rPr>
        <w:t>1.1 B</w:t>
      </w:r>
      <w:bookmarkEnd w:id="3"/>
      <w:r w:rsidR="00CF1C2F">
        <w:rPr>
          <w:rFonts w:ascii="Arial" w:hAnsi="Arial" w:cs="Arial"/>
        </w:rPr>
        <w:t>asic Principles</w:t>
      </w:r>
      <w:bookmarkEnd w:id="4"/>
    </w:p>
    <w:p w14:paraId="3EE07BED" w14:textId="77777777" w:rsidR="00EF3381" w:rsidRPr="00453EB6" w:rsidRDefault="00EF3381" w:rsidP="00EF3381">
      <w:pPr>
        <w:spacing w:after="0" w:line="259" w:lineRule="auto"/>
        <w:rPr>
          <w:rFonts w:ascii="Arial" w:hAnsi="Arial" w:cs="Arial"/>
          <w:b/>
          <w:color w:val="000000" w:themeColor="text1"/>
          <w:highlight w:val="yellow"/>
        </w:rPr>
      </w:pPr>
    </w:p>
    <w:p w14:paraId="21C6C1F5" w14:textId="6984F224" w:rsidR="009B2FA6" w:rsidRPr="009B2FA6" w:rsidRDefault="00EF3381" w:rsidP="00CD6F08">
      <w:pPr>
        <w:pStyle w:val="Heading3"/>
        <w:numPr>
          <w:ilvl w:val="2"/>
          <w:numId w:val="68"/>
        </w:numPr>
        <w:rPr>
          <w:rFonts w:cs="Arial"/>
          <w:b/>
          <w:bCs w:val="0"/>
        </w:rPr>
      </w:pPr>
      <w:bookmarkStart w:id="5" w:name="_Toc81307126"/>
      <w:r w:rsidRPr="00453EB6">
        <w:rPr>
          <w:rFonts w:cs="Arial"/>
          <w:b/>
          <w:bCs w:val="0"/>
        </w:rPr>
        <w:t>Introduction</w:t>
      </w:r>
      <w:bookmarkEnd w:id="5"/>
    </w:p>
    <w:p w14:paraId="74AA4D85" w14:textId="77777777" w:rsidR="009B2FA6" w:rsidRPr="00453EB6" w:rsidRDefault="009B2FA6" w:rsidP="00EF3381">
      <w:pPr>
        <w:autoSpaceDE w:val="0"/>
        <w:autoSpaceDN w:val="0"/>
        <w:adjustRightInd w:val="0"/>
        <w:spacing w:after="0"/>
        <w:rPr>
          <w:rFonts w:ascii="Arial" w:hAnsi="Arial" w:cs="Arial"/>
          <w:color w:val="000000"/>
        </w:rPr>
      </w:pPr>
    </w:p>
    <w:p w14:paraId="08329F80" w14:textId="77777777" w:rsidR="00EF3381" w:rsidRPr="00453EB6" w:rsidRDefault="00EF3381" w:rsidP="00EF3381">
      <w:pPr>
        <w:pStyle w:val="Heading4"/>
        <w:rPr>
          <w:rFonts w:cs="Arial"/>
        </w:rPr>
      </w:pPr>
      <w:r w:rsidRPr="00453EB6">
        <w:rPr>
          <w:rFonts w:cs="Arial"/>
        </w:rPr>
        <w:t>1.1.1.1 Minimum requirements</w:t>
      </w:r>
    </w:p>
    <w:p w14:paraId="191DB83C" w14:textId="77777777" w:rsidR="00EF3381" w:rsidRPr="00453EB6" w:rsidRDefault="00EF3381" w:rsidP="00EF3381">
      <w:pPr>
        <w:autoSpaceDE w:val="0"/>
        <w:autoSpaceDN w:val="0"/>
        <w:adjustRightInd w:val="0"/>
        <w:spacing w:after="0"/>
        <w:rPr>
          <w:rFonts w:ascii="Arial" w:hAnsi="Arial" w:cs="Arial"/>
          <w:color w:val="000000"/>
        </w:rPr>
      </w:pPr>
    </w:p>
    <w:p w14:paraId="24319B42" w14:textId="45A5F489"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Officers responsible for, or involved in, procurement, </w:t>
      </w:r>
      <w:r w:rsidR="008F3E44">
        <w:rPr>
          <w:rFonts w:ascii="Arial" w:hAnsi="Arial" w:cs="Arial"/>
          <w:color w:val="000000"/>
        </w:rPr>
        <w:t>C</w:t>
      </w:r>
      <w:r w:rsidRPr="00453EB6">
        <w:rPr>
          <w:rFonts w:ascii="Arial" w:hAnsi="Arial" w:cs="Arial"/>
          <w:color w:val="000000"/>
        </w:rPr>
        <w:t>ommissioning, contract administration or contract management must comply with these Contracts Procedure Rules</w:t>
      </w:r>
      <w:r w:rsidR="00EA3987">
        <w:rPr>
          <w:rFonts w:ascii="Arial" w:hAnsi="Arial" w:cs="Arial"/>
          <w:color w:val="000000"/>
        </w:rPr>
        <w:t xml:space="preserve"> of Sefton Metropolitan Borough Council (the </w:t>
      </w:r>
      <w:r w:rsidR="00EA3987">
        <w:rPr>
          <w:rFonts w:ascii="Arial" w:hAnsi="Arial" w:cs="Arial"/>
          <w:b/>
          <w:bCs/>
          <w:color w:val="000000"/>
        </w:rPr>
        <w:t>Council</w:t>
      </w:r>
      <w:r w:rsidR="00EA3987">
        <w:rPr>
          <w:rFonts w:ascii="Arial" w:hAnsi="Arial" w:cs="Arial"/>
          <w:color w:val="000000"/>
        </w:rPr>
        <w:t>)</w:t>
      </w:r>
      <w:r w:rsidRPr="00453EB6">
        <w:rPr>
          <w:rFonts w:ascii="Arial" w:hAnsi="Arial" w:cs="Arial"/>
          <w:color w:val="000000"/>
        </w:rPr>
        <w:t xml:space="preserve">. They lay down </w:t>
      </w:r>
      <w:r w:rsidRPr="00FD0C79">
        <w:rPr>
          <w:rFonts w:ascii="Arial" w:hAnsi="Arial" w:cs="Arial"/>
          <w:color w:val="000000"/>
          <w:u w:val="single"/>
        </w:rPr>
        <w:t>minimum requirements</w:t>
      </w:r>
      <w:r w:rsidRPr="00453EB6">
        <w:rPr>
          <w:rFonts w:ascii="Arial" w:hAnsi="Arial" w:cs="Arial"/>
          <w:b/>
          <w:bCs/>
          <w:color w:val="000000"/>
        </w:rPr>
        <w:t xml:space="preserve"> </w:t>
      </w:r>
      <w:r w:rsidRPr="00453EB6">
        <w:rPr>
          <w:rFonts w:ascii="Arial" w:hAnsi="Arial" w:cs="Arial"/>
          <w:color w:val="000000"/>
        </w:rPr>
        <w:t>and a more detailed procedure may be appropriate for a particular contract.</w:t>
      </w:r>
      <w:r w:rsidR="009B2FA6">
        <w:rPr>
          <w:rFonts w:ascii="Arial" w:hAnsi="Arial" w:cs="Arial"/>
          <w:color w:val="000000"/>
        </w:rPr>
        <w:t xml:space="preserve"> </w:t>
      </w:r>
    </w:p>
    <w:p w14:paraId="1E1DF511" w14:textId="77777777" w:rsidR="00EF3381" w:rsidRPr="00453EB6" w:rsidRDefault="00EF3381" w:rsidP="00EF3381">
      <w:pPr>
        <w:autoSpaceDE w:val="0"/>
        <w:autoSpaceDN w:val="0"/>
        <w:adjustRightInd w:val="0"/>
        <w:spacing w:after="0"/>
        <w:rPr>
          <w:rFonts w:ascii="Arial" w:hAnsi="Arial" w:cs="Arial"/>
          <w:color w:val="000000"/>
        </w:rPr>
      </w:pPr>
    </w:p>
    <w:p w14:paraId="7E4F4897" w14:textId="77777777" w:rsidR="00EF3381" w:rsidRPr="00453EB6" w:rsidRDefault="00EF3381" w:rsidP="00EF3381">
      <w:pPr>
        <w:pStyle w:val="Heading4"/>
        <w:rPr>
          <w:rFonts w:cs="Arial"/>
        </w:rPr>
      </w:pPr>
      <w:r w:rsidRPr="00453EB6">
        <w:rPr>
          <w:rFonts w:cs="Arial"/>
        </w:rPr>
        <w:t>1.1.1.2 Local Government Act 1972</w:t>
      </w:r>
    </w:p>
    <w:p w14:paraId="42A0CAA2" w14:textId="77777777" w:rsidR="00EF3381" w:rsidRPr="00453EB6" w:rsidRDefault="00EF3381" w:rsidP="00EF3381">
      <w:pPr>
        <w:autoSpaceDE w:val="0"/>
        <w:autoSpaceDN w:val="0"/>
        <w:adjustRightInd w:val="0"/>
        <w:spacing w:after="0"/>
        <w:rPr>
          <w:rFonts w:ascii="Arial" w:hAnsi="Arial" w:cs="Arial"/>
          <w:color w:val="000000"/>
        </w:rPr>
      </w:pPr>
    </w:p>
    <w:p w14:paraId="2D8A7368"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These Contracts Procedure Rules are Standing Orders made under section 135 of the Local Government Act 1972. These Contracts Procedure Rules apply to all Officers of the Council. </w:t>
      </w:r>
    </w:p>
    <w:p w14:paraId="337A2C5B" w14:textId="77777777" w:rsidR="00EF3381" w:rsidRPr="00453EB6" w:rsidRDefault="00EF3381" w:rsidP="00EF3381">
      <w:pPr>
        <w:autoSpaceDE w:val="0"/>
        <w:autoSpaceDN w:val="0"/>
        <w:adjustRightInd w:val="0"/>
        <w:spacing w:after="0"/>
        <w:rPr>
          <w:rFonts w:ascii="Arial" w:hAnsi="Arial" w:cs="Arial"/>
          <w:color w:val="000000"/>
        </w:rPr>
      </w:pPr>
    </w:p>
    <w:p w14:paraId="71047526" w14:textId="77777777" w:rsidR="00EF3381" w:rsidRPr="00453EB6" w:rsidRDefault="00EF3381" w:rsidP="00EF3381">
      <w:pPr>
        <w:pStyle w:val="Heading4"/>
        <w:rPr>
          <w:rFonts w:cs="Arial"/>
        </w:rPr>
      </w:pPr>
      <w:r w:rsidRPr="00453EB6">
        <w:rPr>
          <w:rFonts w:cs="Arial"/>
        </w:rPr>
        <w:t>1.1.1.3 Scope of contracts</w:t>
      </w:r>
    </w:p>
    <w:p w14:paraId="530F27B1" w14:textId="77777777" w:rsidR="00EF3381" w:rsidRPr="00453EB6" w:rsidRDefault="00EF3381" w:rsidP="00EF3381">
      <w:pPr>
        <w:autoSpaceDE w:val="0"/>
        <w:autoSpaceDN w:val="0"/>
        <w:adjustRightInd w:val="0"/>
        <w:spacing w:after="0"/>
        <w:rPr>
          <w:rFonts w:ascii="Arial" w:hAnsi="Arial" w:cs="Arial"/>
          <w:color w:val="000000"/>
        </w:rPr>
      </w:pPr>
    </w:p>
    <w:p w14:paraId="077298EE"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A contract for the purposes of these Contracts Procedure Rules shall be any agreement between the Council and one or more parties for pecuniary interest in respect of:</w:t>
      </w:r>
    </w:p>
    <w:p w14:paraId="52619DF4" w14:textId="77777777" w:rsidR="00EF3381" w:rsidRPr="00453EB6" w:rsidRDefault="00EF3381" w:rsidP="00EF3381">
      <w:pPr>
        <w:autoSpaceDE w:val="0"/>
        <w:autoSpaceDN w:val="0"/>
        <w:adjustRightInd w:val="0"/>
        <w:spacing w:after="0"/>
        <w:rPr>
          <w:rFonts w:ascii="Arial" w:hAnsi="Arial" w:cs="Arial"/>
          <w:color w:val="000000"/>
        </w:rPr>
      </w:pPr>
    </w:p>
    <w:p w14:paraId="05F57C06" w14:textId="77777777" w:rsidR="00EF3381" w:rsidRPr="00453EB6" w:rsidRDefault="00EF3381" w:rsidP="00EF3381">
      <w:pPr>
        <w:pStyle w:val="ListParagraph"/>
        <w:numPr>
          <w:ilvl w:val="0"/>
          <w:numId w:val="2"/>
        </w:numPr>
        <w:snapToGrid/>
        <w:spacing w:after="0"/>
        <w:contextualSpacing/>
        <w:rPr>
          <w:rFonts w:ascii="Arial" w:hAnsi="Arial"/>
          <w:color w:val="000000"/>
        </w:rPr>
      </w:pPr>
      <w:r w:rsidRPr="00453EB6">
        <w:rPr>
          <w:rFonts w:ascii="Arial" w:hAnsi="Arial"/>
          <w:color w:val="000000"/>
        </w:rPr>
        <w:t>The carrying out of works for the Council</w:t>
      </w:r>
    </w:p>
    <w:p w14:paraId="35A3B89D" w14:textId="77777777" w:rsidR="00EF3381" w:rsidRPr="00453EB6" w:rsidRDefault="00EF3381" w:rsidP="00EF3381">
      <w:pPr>
        <w:pStyle w:val="ListParagraph"/>
        <w:numPr>
          <w:ilvl w:val="0"/>
          <w:numId w:val="2"/>
        </w:numPr>
        <w:snapToGrid/>
        <w:spacing w:after="0"/>
        <w:contextualSpacing/>
        <w:rPr>
          <w:rFonts w:ascii="Arial" w:hAnsi="Arial"/>
          <w:color w:val="000000"/>
        </w:rPr>
      </w:pPr>
      <w:r w:rsidRPr="00453EB6">
        <w:rPr>
          <w:rFonts w:ascii="Arial" w:hAnsi="Arial"/>
          <w:color w:val="000000"/>
        </w:rPr>
        <w:t>The purchase, leasing, or hiring of goods such as supplies or materials by the Council</w:t>
      </w:r>
    </w:p>
    <w:p w14:paraId="64EE2EFB" w14:textId="77777777" w:rsidR="00EF3381" w:rsidRPr="00453EB6" w:rsidRDefault="00EF3381" w:rsidP="00FE080F">
      <w:pPr>
        <w:pStyle w:val="ListParagraph"/>
        <w:numPr>
          <w:ilvl w:val="0"/>
          <w:numId w:val="2"/>
        </w:numPr>
        <w:snapToGrid/>
        <w:spacing w:after="0"/>
        <w:contextualSpacing/>
        <w:rPr>
          <w:rFonts w:ascii="Arial" w:hAnsi="Arial"/>
          <w:color w:val="000000"/>
        </w:rPr>
      </w:pPr>
      <w:r w:rsidRPr="00453EB6">
        <w:rPr>
          <w:rFonts w:ascii="Arial" w:hAnsi="Arial"/>
          <w:color w:val="000000" w:themeColor="text1"/>
        </w:rPr>
        <w:t>The supply of consultancy, agency workers or other services to the Council</w:t>
      </w:r>
    </w:p>
    <w:p w14:paraId="208D4C1F" w14:textId="77777777" w:rsidR="00EF3381" w:rsidRPr="00453EB6" w:rsidRDefault="00EF3381" w:rsidP="00EF3381">
      <w:pPr>
        <w:autoSpaceDE w:val="0"/>
        <w:autoSpaceDN w:val="0"/>
        <w:adjustRightInd w:val="0"/>
        <w:spacing w:after="0"/>
        <w:rPr>
          <w:rFonts w:ascii="Arial" w:hAnsi="Arial" w:cs="Arial"/>
          <w:color w:val="000000"/>
        </w:rPr>
      </w:pPr>
    </w:p>
    <w:p w14:paraId="67ADFB2E" w14:textId="53EF8E9A"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For the avoidance of doubt these Contracts Procedure Rules shall not apply to</w:t>
      </w:r>
      <w:r w:rsidR="00FD0C79">
        <w:rPr>
          <w:rFonts w:ascii="Arial" w:hAnsi="Arial" w:cs="Arial"/>
          <w:color w:val="000000"/>
        </w:rPr>
        <w:t>:</w:t>
      </w:r>
    </w:p>
    <w:p w14:paraId="1889FD36" w14:textId="77777777" w:rsidR="00EF3381" w:rsidRPr="00453EB6" w:rsidRDefault="00EF3381" w:rsidP="00EF3381">
      <w:pPr>
        <w:autoSpaceDE w:val="0"/>
        <w:autoSpaceDN w:val="0"/>
        <w:adjustRightInd w:val="0"/>
        <w:spacing w:after="0"/>
        <w:rPr>
          <w:rFonts w:ascii="Arial" w:hAnsi="Arial" w:cs="Arial"/>
          <w:color w:val="000000"/>
        </w:rPr>
      </w:pPr>
    </w:p>
    <w:p w14:paraId="2FD6135C" w14:textId="3E551446" w:rsidR="00671F1E" w:rsidRPr="00671F1E" w:rsidRDefault="00EF3381" w:rsidP="00671F1E">
      <w:pPr>
        <w:pStyle w:val="ListParagraph"/>
        <w:snapToGrid/>
        <w:spacing w:after="0"/>
        <w:contextualSpacing/>
        <w:rPr>
          <w:rFonts w:ascii="Arial" w:hAnsi="Arial"/>
          <w:color w:val="000000" w:themeColor="text1"/>
        </w:rPr>
      </w:pPr>
      <w:r w:rsidRPr="00671F1E">
        <w:rPr>
          <w:rFonts w:ascii="Arial" w:hAnsi="Arial"/>
          <w:color w:val="000000" w:themeColor="text1"/>
        </w:rPr>
        <w:t>The sale, leasing or purchase of land, or of any interest in land (Officers are requested to note that land transactions are generally subject to best value considerations under Local Government legislation and some property transactions e.g. long building leases etc. may need to take account of procurement legislation)</w:t>
      </w:r>
      <w:r w:rsidR="00FD0C79" w:rsidRPr="00671F1E">
        <w:rPr>
          <w:rFonts w:ascii="Arial" w:hAnsi="Arial"/>
          <w:color w:val="000000" w:themeColor="text1"/>
        </w:rPr>
        <w:t>.</w:t>
      </w:r>
      <w:r w:rsidR="009C5B0C" w:rsidRPr="00671F1E">
        <w:rPr>
          <w:rFonts w:ascii="Arial" w:hAnsi="Arial"/>
          <w:color w:val="000000" w:themeColor="text1"/>
        </w:rPr>
        <w:t xml:space="preserve"> </w:t>
      </w:r>
    </w:p>
    <w:p w14:paraId="69CCD6EF" w14:textId="77777777" w:rsidR="00FE080F" w:rsidRPr="00FE080F" w:rsidRDefault="00EF3381" w:rsidP="00FE080F">
      <w:pPr>
        <w:pStyle w:val="ListParagraph"/>
        <w:snapToGrid/>
        <w:spacing w:after="0"/>
        <w:contextualSpacing/>
        <w:rPr>
          <w:rFonts w:ascii="Arial" w:hAnsi="Arial"/>
          <w:color w:val="000000"/>
        </w:rPr>
      </w:pPr>
      <w:r w:rsidRPr="00453EB6">
        <w:rPr>
          <w:rFonts w:ascii="Arial" w:hAnsi="Arial"/>
          <w:color w:val="000000" w:themeColor="text1"/>
        </w:rPr>
        <w:t xml:space="preserve">Advice in respect of land and property transactions must be sought from </w:t>
      </w:r>
      <w:r w:rsidR="00671F1E">
        <w:rPr>
          <w:rFonts w:ascii="Arial" w:hAnsi="Arial"/>
          <w:color w:val="000000" w:themeColor="text1"/>
        </w:rPr>
        <w:t xml:space="preserve">the </w:t>
      </w:r>
      <w:r w:rsidR="00671F1E" w:rsidRPr="00671F1E">
        <w:rPr>
          <w:rFonts w:ascii="Arial" w:hAnsi="Arial"/>
          <w:color w:val="000000" w:themeColor="text1"/>
        </w:rPr>
        <w:t>Council’s Estates Team (Property.Management@sefton.gov.uk)</w:t>
      </w:r>
      <w:r w:rsidR="00671F1E" w:rsidRPr="00671F1E" w:rsidDel="00671F1E">
        <w:rPr>
          <w:rFonts w:ascii="Arial" w:hAnsi="Arial"/>
          <w:color w:val="000000" w:themeColor="text1"/>
        </w:rPr>
        <w:t xml:space="preserve"> </w:t>
      </w:r>
    </w:p>
    <w:p w14:paraId="2AF981BC" w14:textId="7C191879" w:rsidR="00EF3381" w:rsidRPr="00FE080F" w:rsidRDefault="00EF3381" w:rsidP="00FE080F">
      <w:pPr>
        <w:pStyle w:val="ListParagraph"/>
        <w:snapToGrid/>
        <w:spacing w:after="0"/>
        <w:contextualSpacing/>
        <w:rPr>
          <w:rFonts w:ascii="Arial" w:hAnsi="Arial"/>
          <w:color w:val="000000"/>
        </w:rPr>
      </w:pPr>
      <w:r w:rsidRPr="00FE080F">
        <w:rPr>
          <w:rFonts w:ascii="Arial" w:hAnsi="Arial"/>
          <w:color w:val="000000"/>
        </w:rPr>
        <w:t>Any contract of employment which are governed by the relevant sections of the Financial Procedure Rules</w:t>
      </w:r>
      <w:r w:rsidR="00FD0C79" w:rsidRPr="00FE080F">
        <w:rPr>
          <w:rFonts w:ascii="Arial" w:hAnsi="Arial"/>
          <w:color w:val="000000"/>
        </w:rPr>
        <w:t>.</w:t>
      </w:r>
    </w:p>
    <w:p w14:paraId="40F2D98C" w14:textId="527366F2" w:rsidR="00EF3381" w:rsidRPr="007773EF" w:rsidRDefault="00615292" w:rsidP="00EF3381">
      <w:pPr>
        <w:pStyle w:val="ListParagraph"/>
        <w:snapToGrid/>
        <w:spacing w:after="0"/>
        <w:contextualSpacing/>
        <w:rPr>
          <w:rFonts w:ascii="Arial" w:hAnsi="Arial"/>
          <w:color w:val="000000"/>
        </w:rPr>
      </w:pPr>
      <w:r>
        <w:rPr>
          <w:rFonts w:ascii="Arial" w:hAnsi="Arial"/>
          <w:color w:val="000000" w:themeColor="text1"/>
        </w:rPr>
        <w:lastRenderedPageBreak/>
        <w:t>The Council b</w:t>
      </w:r>
      <w:r w:rsidR="004A1054">
        <w:rPr>
          <w:rFonts w:ascii="Arial" w:hAnsi="Arial"/>
          <w:color w:val="000000" w:themeColor="text1"/>
        </w:rPr>
        <w:t xml:space="preserve">idding for Grant Funding </w:t>
      </w:r>
      <w:r w:rsidR="00EA7BDB">
        <w:rPr>
          <w:rFonts w:ascii="Arial" w:hAnsi="Arial"/>
          <w:color w:val="000000" w:themeColor="text1"/>
        </w:rPr>
        <w:t xml:space="preserve">from </w:t>
      </w:r>
      <w:r w:rsidR="004A1054">
        <w:rPr>
          <w:rFonts w:ascii="Arial" w:hAnsi="Arial"/>
          <w:color w:val="000000" w:themeColor="text1"/>
        </w:rPr>
        <w:t xml:space="preserve">or awarding </w:t>
      </w:r>
      <w:r>
        <w:rPr>
          <w:rFonts w:ascii="Arial" w:hAnsi="Arial"/>
          <w:color w:val="000000" w:themeColor="text1"/>
        </w:rPr>
        <w:t xml:space="preserve">of </w:t>
      </w:r>
      <w:r w:rsidR="004A1054">
        <w:rPr>
          <w:rFonts w:ascii="Arial" w:hAnsi="Arial"/>
          <w:color w:val="000000" w:themeColor="text1"/>
        </w:rPr>
        <w:t xml:space="preserve">Grant Funding to </w:t>
      </w:r>
      <w:r w:rsidR="00ED462A">
        <w:rPr>
          <w:rFonts w:ascii="Arial" w:hAnsi="Arial"/>
          <w:color w:val="000000" w:themeColor="text1"/>
        </w:rPr>
        <w:t>or</w:t>
      </w:r>
      <w:r w:rsidR="003D72C4" w:rsidDel="00EA7BDB">
        <w:rPr>
          <w:rFonts w:ascii="Arial" w:hAnsi="Arial"/>
          <w:color w:val="000000" w:themeColor="text1"/>
        </w:rPr>
        <w:t xml:space="preserve"> </w:t>
      </w:r>
      <w:r w:rsidR="003D72C4">
        <w:rPr>
          <w:rFonts w:ascii="Arial" w:hAnsi="Arial"/>
          <w:color w:val="000000" w:themeColor="text1"/>
        </w:rPr>
        <w:t>other organisations or individuals</w:t>
      </w:r>
      <w:r w:rsidR="00EF3381" w:rsidRPr="00453EB6">
        <w:rPr>
          <w:rFonts w:ascii="Arial" w:hAnsi="Arial"/>
          <w:color w:val="000000" w:themeColor="text1"/>
        </w:rPr>
        <w:t xml:space="preserve">, which is governed by the relevant sections of the Financial Procedure Rules and the Council's approved grant policy, as well as the applicable subsidy control rules. </w:t>
      </w:r>
      <w:r w:rsidR="00B7731E">
        <w:rPr>
          <w:rFonts w:ascii="Arial" w:hAnsi="Arial"/>
          <w:color w:val="000000" w:themeColor="text1"/>
        </w:rPr>
        <w:t>The Finance Procedure Rules are available here</w:t>
      </w:r>
      <w:r w:rsidR="00AB327A">
        <w:rPr>
          <w:rFonts w:ascii="Arial" w:hAnsi="Arial"/>
          <w:color w:val="000000" w:themeColor="text1"/>
        </w:rPr>
        <w:t xml:space="preserve">: </w:t>
      </w:r>
      <w:hyperlink r:id="rId14" w:history="1">
        <w:r w:rsidR="00F3582E" w:rsidRPr="00F3582E">
          <w:rPr>
            <w:rStyle w:val="Hyperlink"/>
            <w:rFonts w:ascii="Arial" w:hAnsi="Arial"/>
          </w:rPr>
          <w:t>Financial Procedure Rules</w:t>
        </w:r>
      </w:hyperlink>
    </w:p>
    <w:p w14:paraId="3F9097F1" w14:textId="58BC792C" w:rsidR="00EF3381" w:rsidRDefault="00EF3381" w:rsidP="00EF3381">
      <w:pPr>
        <w:pStyle w:val="ListParagraph"/>
        <w:spacing w:after="0"/>
        <w:contextualSpacing/>
        <w:rPr>
          <w:rFonts w:ascii="Arial" w:hAnsi="Arial"/>
          <w:color w:val="000000" w:themeColor="text1"/>
        </w:rPr>
      </w:pPr>
      <w:r w:rsidRPr="00453EB6">
        <w:rPr>
          <w:rFonts w:ascii="Arial" w:hAnsi="Arial"/>
          <w:color w:val="000000" w:themeColor="text1"/>
        </w:rPr>
        <w:t xml:space="preserve">Corporate contracts, as detailed in </w:t>
      </w:r>
      <w:r w:rsidRPr="00B61B4B">
        <w:rPr>
          <w:rFonts w:ascii="Arial" w:hAnsi="Arial"/>
          <w:color w:val="000000" w:themeColor="text1"/>
        </w:rPr>
        <w:t>1.2.</w:t>
      </w:r>
      <w:r w:rsidR="00372736" w:rsidRPr="00B61B4B">
        <w:rPr>
          <w:rFonts w:ascii="Arial" w:hAnsi="Arial"/>
          <w:color w:val="000000" w:themeColor="text1"/>
        </w:rPr>
        <w:t>6</w:t>
      </w:r>
      <w:r w:rsidRPr="00453EB6">
        <w:rPr>
          <w:rFonts w:ascii="Arial" w:hAnsi="Arial"/>
          <w:color w:val="000000" w:themeColor="text1"/>
        </w:rPr>
        <w:t xml:space="preserve"> below.</w:t>
      </w:r>
    </w:p>
    <w:p w14:paraId="720DC559" w14:textId="3B3469BF" w:rsidR="00ED2EE3" w:rsidRPr="00453EB6" w:rsidRDefault="00ED2EE3" w:rsidP="00EF3381">
      <w:pPr>
        <w:pStyle w:val="ListParagraph"/>
        <w:spacing w:after="0"/>
        <w:contextualSpacing/>
        <w:rPr>
          <w:rFonts w:ascii="Arial" w:hAnsi="Arial"/>
          <w:color w:val="000000" w:themeColor="text1"/>
        </w:rPr>
      </w:pPr>
      <w:r w:rsidRPr="00ED2EE3">
        <w:rPr>
          <w:rFonts w:ascii="Arial" w:hAnsi="Arial"/>
          <w:color w:val="000000" w:themeColor="text1"/>
        </w:rPr>
        <w:t>A contract for the provision of exempt legal services to a contracting authority</w:t>
      </w:r>
      <w:r>
        <w:rPr>
          <w:rFonts w:ascii="Arial" w:hAnsi="Arial"/>
          <w:color w:val="000000" w:themeColor="text1"/>
        </w:rPr>
        <w:t xml:space="preserve"> as per Schedule 2, part 2, paragraph 14 of the Procurement Act 2023.</w:t>
      </w:r>
    </w:p>
    <w:p w14:paraId="2921C85A" w14:textId="77777777" w:rsidR="00EF3381" w:rsidRPr="00453EB6" w:rsidRDefault="00EF3381" w:rsidP="00EF3381">
      <w:pPr>
        <w:autoSpaceDE w:val="0"/>
        <w:autoSpaceDN w:val="0"/>
        <w:adjustRightInd w:val="0"/>
        <w:spacing w:after="0"/>
        <w:rPr>
          <w:rFonts w:ascii="Arial" w:hAnsi="Arial" w:cs="Arial"/>
          <w:color w:val="000000"/>
        </w:rPr>
      </w:pPr>
    </w:p>
    <w:p w14:paraId="100FE955" w14:textId="6857CB05" w:rsidR="00EF3381" w:rsidRPr="00453EB6" w:rsidRDefault="000813A2" w:rsidP="00EF3381">
      <w:pPr>
        <w:autoSpaceDE w:val="0"/>
        <w:autoSpaceDN w:val="0"/>
        <w:adjustRightInd w:val="0"/>
        <w:spacing w:after="0"/>
        <w:rPr>
          <w:rFonts w:ascii="Arial" w:hAnsi="Arial" w:cs="Arial"/>
          <w:bCs/>
          <w:color w:val="000000"/>
        </w:rPr>
      </w:pPr>
      <w:r w:rsidRPr="00453EB6">
        <w:rPr>
          <w:rFonts w:ascii="Arial" w:hAnsi="Arial" w:cs="Arial"/>
          <w:bCs/>
          <w:color w:val="000000" w:themeColor="text1"/>
        </w:rPr>
        <w:t xml:space="preserve">1.1.1.4 </w:t>
      </w:r>
      <w:r w:rsidR="00EF3381" w:rsidRPr="00453EB6">
        <w:rPr>
          <w:rFonts w:ascii="Arial" w:hAnsi="Arial" w:cs="Arial"/>
          <w:bCs/>
          <w:color w:val="000000" w:themeColor="text1"/>
        </w:rPr>
        <w:t>Concession contracts</w:t>
      </w:r>
    </w:p>
    <w:p w14:paraId="4D77240A" w14:textId="77777777" w:rsidR="00EF3381" w:rsidRPr="00453EB6" w:rsidRDefault="00EF3381" w:rsidP="00EF3381">
      <w:pPr>
        <w:autoSpaceDE w:val="0"/>
        <w:autoSpaceDN w:val="0"/>
        <w:adjustRightInd w:val="0"/>
        <w:spacing w:after="0"/>
        <w:rPr>
          <w:rFonts w:ascii="Arial" w:hAnsi="Arial" w:cs="Arial"/>
          <w:color w:val="000000"/>
        </w:rPr>
      </w:pPr>
    </w:p>
    <w:p w14:paraId="6EAE7C61" w14:textId="4C683283"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The Council occasionally procures </w:t>
      </w:r>
      <w:r w:rsidRPr="00453EB6">
        <w:rPr>
          <w:rFonts w:ascii="Arial" w:hAnsi="Arial" w:cs="Arial"/>
          <w:b/>
          <w:bCs/>
          <w:color w:val="000000"/>
        </w:rPr>
        <w:t>concession contracts</w:t>
      </w:r>
      <w:r w:rsidRPr="00453EB6">
        <w:rPr>
          <w:rFonts w:ascii="Arial" w:hAnsi="Arial" w:cs="Arial"/>
          <w:color w:val="000000"/>
        </w:rPr>
        <w:t>. A concession contract is a contract for services or works for a pecuniary interest where:</w:t>
      </w:r>
    </w:p>
    <w:p w14:paraId="36E692E5" w14:textId="77777777" w:rsidR="00EF3381" w:rsidRPr="00453EB6" w:rsidRDefault="00EF3381" w:rsidP="00EF3381">
      <w:pPr>
        <w:autoSpaceDE w:val="0"/>
        <w:autoSpaceDN w:val="0"/>
        <w:adjustRightInd w:val="0"/>
        <w:spacing w:after="0"/>
        <w:rPr>
          <w:rFonts w:ascii="Arial" w:hAnsi="Arial" w:cs="Arial"/>
          <w:color w:val="000000"/>
        </w:rPr>
      </w:pPr>
    </w:p>
    <w:p w14:paraId="469E2632" w14:textId="77777777" w:rsidR="00EF3381" w:rsidRPr="00453EB6" w:rsidRDefault="00EF3381">
      <w:pPr>
        <w:numPr>
          <w:ilvl w:val="0"/>
          <w:numId w:val="18"/>
        </w:numPr>
        <w:autoSpaceDE w:val="0"/>
        <w:autoSpaceDN w:val="0"/>
        <w:adjustRightInd w:val="0"/>
        <w:spacing w:after="0"/>
        <w:rPr>
          <w:rFonts w:ascii="Arial" w:hAnsi="Arial" w:cs="Arial"/>
          <w:color w:val="000000"/>
        </w:rPr>
      </w:pPr>
      <w:r w:rsidRPr="00453EB6">
        <w:rPr>
          <w:rFonts w:ascii="Arial" w:hAnsi="Arial" w:cs="Arial"/>
          <w:color w:val="000000"/>
        </w:rPr>
        <w:t>The supplier will gain the right to derive revenue from the services or work as at least part of its consideration; and</w:t>
      </w:r>
    </w:p>
    <w:p w14:paraId="3C2C1F2F" w14:textId="77777777" w:rsidR="00EF3381" w:rsidRPr="00453EB6" w:rsidRDefault="00EF3381">
      <w:pPr>
        <w:numPr>
          <w:ilvl w:val="0"/>
          <w:numId w:val="18"/>
        </w:numPr>
        <w:autoSpaceDE w:val="0"/>
        <w:autoSpaceDN w:val="0"/>
        <w:adjustRightInd w:val="0"/>
        <w:spacing w:after="0"/>
        <w:rPr>
          <w:rFonts w:ascii="Arial" w:hAnsi="Arial" w:cs="Arial"/>
          <w:color w:val="000000"/>
        </w:rPr>
      </w:pPr>
      <w:r w:rsidRPr="00453EB6">
        <w:rPr>
          <w:rFonts w:ascii="Arial" w:hAnsi="Arial" w:cs="Arial"/>
          <w:color w:val="000000"/>
        </w:rPr>
        <w:t>There is a transfer of real operating risk from the authority to the supplier.</w:t>
      </w:r>
    </w:p>
    <w:p w14:paraId="03B531CF" w14:textId="77777777" w:rsidR="00EF3381" w:rsidRPr="00453EB6" w:rsidRDefault="00EF3381" w:rsidP="00EF3381">
      <w:pPr>
        <w:autoSpaceDE w:val="0"/>
        <w:autoSpaceDN w:val="0"/>
        <w:adjustRightInd w:val="0"/>
        <w:spacing w:after="0"/>
        <w:rPr>
          <w:rFonts w:ascii="Arial" w:hAnsi="Arial" w:cs="Arial"/>
          <w:color w:val="000000"/>
        </w:rPr>
      </w:pPr>
    </w:p>
    <w:p w14:paraId="59447C9B"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Examples of concession contracts typically include contracts to run assets which the public can access in return for payment (e.g. a swimming pool or leisure centre). </w:t>
      </w:r>
    </w:p>
    <w:p w14:paraId="336D3F2B" w14:textId="77777777" w:rsidR="00EF3381" w:rsidRPr="00453EB6" w:rsidRDefault="00EF3381" w:rsidP="00EF3381">
      <w:pPr>
        <w:autoSpaceDE w:val="0"/>
        <w:autoSpaceDN w:val="0"/>
        <w:adjustRightInd w:val="0"/>
        <w:spacing w:after="0"/>
        <w:rPr>
          <w:rFonts w:ascii="Arial" w:hAnsi="Arial" w:cs="Arial"/>
          <w:color w:val="000000"/>
        </w:rPr>
      </w:pPr>
    </w:p>
    <w:p w14:paraId="011D2DF1" w14:textId="32963CEB"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Different rules apply to the procurement of concession contracts. Therefore, where an Officer is procuring a concession contract, they should contact the </w:t>
      </w:r>
      <w:r w:rsidR="009A44BC">
        <w:rPr>
          <w:rFonts w:ascii="Arial" w:hAnsi="Arial" w:cs="Arial"/>
          <w:color w:val="000000" w:themeColor="text1"/>
        </w:rPr>
        <w:t xml:space="preserve">Central </w:t>
      </w:r>
      <w:r w:rsidRPr="009B2FA6">
        <w:rPr>
          <w:rFonts w:ascii="Arial" w:hAnsi="Arial" w:cs="Arial"/>
          <w:color w:val="000000" w:themeColor="text1"/>
        </w:rPr>
        <w:t>Procurement Team</w:t>
      </w:r>
      <w:r w:rsidRPr="00453EB6">
        <w:rPr>
          <w:rFonts w:ascii="Arial" w:hAnsi="Arial" w:cs="Arial"/>
          <w:color w:val="000000" w:themeColor="text1"/>
        </w:rPr>
        <w:t>.</w:t>
      </w:r>
    </w:p>
    <w:p w14:paraId="57781771" w14:textId="77777777" w:rsidR="00EF3381" w:rsidRPr="00453EB6" w:rsidRDefault="00EF3381" w:rsidP="00EF3381">
      <w:pPr>
        <w:autoSpaceDE w:val="0"/>
        <w:autoSpaceDN w:val="0"/>
        <w:adjustRightInd w:val="0"/>
        <w:spacing w:after="0"/>
        <w:rPr>
          <w:rFonts w:ascii="Arial" w:hAnsi="Arial" w:cs="Arial"/>
          <w:color w:val="000000"/>
        </w:rPr>
      </w:pPr>
    </w:p>
    <w:p w14:paraId="3528404A" w14:textId="19E80177" w:rsidR="00EF3381" w:rsidRPr="00453EB6" w:rsidRDefault="00EF3381" w:rsidP="00EF3381">
      <w:pPr>
        <w:pStyle w:val="Heading4"/>
        <w:rPr>
          <w:rFonts w:cs="Arial"/>
        </w:rPr>
      </w:pPr>
      <w:r w:rsidRPr="00453EB6">
        <w:rPr>
          <w:rFonts w:cs="Arial"/>
        </w:rPr>
        <w:t>1.1.1.</w:t>
      </w:r>
      <w:r w:rsidR="000813A2" w:rsidRPr="00453EB6">
        <w:rPr>
          <w:rFonts w:cs="Arial"/>
        </w:rPr>
        <w:t xml:space="preserve">5 </w:t>
      </w:r>
      <w:r w:rsidRPr="00453EB6">
        <w:rPr>
          <w:rFonts w:cs="Arial"/>
        </w:rPr>
        <w:t>Service user choice</w:t>
      </w:r>
    </w:p>
    <w:p w14:paraId="64372DF3" w14:textId="77777777" w:rsidR="00EF3381" w:rsidRPr="00453EB6" w:rsidRDefault="00EF3381" w:rsidP="00EF3381">
      <w:pPr>
        <w:autoSpaceDE w:val="0"/>
        <w:autoSpaceDN w:val="0"/>
        <w:adjustRightInd w:val="0"/>
        <w:spacing w:after="0"/>
        <w:rPr>
          <w:rFonts w:ascii="Arial" w:hAnsi="Arial" w:cs="Arial"/>
          <w:color w:val="000000"/>
        </w:rPr>
      </w:pPr>
    </w:p>
    <w:p w14:paraId="33EA9FAA" w14:textId="48ABD904"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There are certain circumstances where the public can access a service of their </w:t>
      </w:r>
      <w:proofErr w:type="gramStart"/>
      <w:r w:rsidRPr="00453EB6">
        <w:rPr>
          <w:rFonts w:ascii="Arial" w:hAnsi="Arial" w:cs="Arial"/>
          <w:color w:val="000000"/>
        </w:rPr>
        <w:t>choice</w:t>
      </w:r>
      <w:proofErr w:type="gramEnd"/>
      <w:r w:rsidRPr="00453EB6">
        <w:rPr>
          <w:rFonts w:ascii="Arial" w:hAnsi="Arial" w:cs="Arial"/>
          <w:color w:val="000000"/>
        </w:rPr>
        <w:t xml:space="preserve"> and the local authority is obliged by regulation to pay the associated costs.  This is mainly </w:t>
      </w:r>
      <w:proofErr w:type="gramStart"/>
      <w:r w:rsidRPr="00453EB6">
        <w:rPr>
          <w:rFonts w:ascii="Arial" w:hAnsi="Arial" w:cs="Arial"/>
          <w:color w:val="000000"/>
        </w:rPr>
        <w:t>in regard to</w:t>
      </w:r>
      <w:proofErr w:type="gramEnd"/>
      <w:r w:rsidRPr="00453EB6">
        <w:rPr>
          <w:rFonts w:ascii="Arial" w:hAnsi="Arial" w:cs="Arial"/>
          <w:color w:val="000000"/>
        </w:rPr>
        <w:t xml:space="preserve"> adult social care nursing and residential care homes, and open access sexual health services. In these circumstances Officers must work with </w:t>
      </w:r>
      <w:r w:rsidR="003F7ECB">
        <w:rPr>
          <w:rFonts w:ascii="Arial" w:hAnsi="Arial" w:cs="Arial"/>
          <w:color w:val="000000"/>
        </w:rPr>
        <w:t>Commissioners</w:t>
      </w:r>
      <w:r w:rsidR="003F7ECB" w:rsidRPr="00453EB6">
        <w:rPr>
          <w:rFonts w:ascii="Arial" w:hAnsi="Arial" w:cs="Arial"/>
          <w:color w:val="000000"/>
        </w:rPr>
        <w:t xml:space="preserve"> </w:t>
      </w:r>
      <w:r w:rsidRPr="00453EB6">
        <w:rPr>
          <w:rFonts w:ascii="Arial" w:hAnsi="Arial" w:cs="Arial"/>
          <w:color w:val="000000"/>
        </w:rPr>
        <w:t>to ensure that relevant guidance, risk, invoicing and cost is clearly understood, managed and adhered to.</w:t>
      </w:r>
    </w:p>
    <w:p w14:paraId="4AFC152C" w14:textId="77777777" w:rsidR="00EF3381" w:rsidRPr="00453EB6" w:rsidRDefault="00EF3381" w:rsidP="00EF3381">
      <w:pPr>
        <w:autoSpaceDE w:val="0"/>
        <w:autoSpaceDN w:val="0"/>
        <w:adjustRightInd w:val="0"/>
        <w:spacing w:after="0"/>
        <w:rPr>
          <w:rFonts w:ascii="Arial" w:hAnsi="Arial" w:cs="Arial"/>
          <w:color w:val="000000"/>
        </w:rPr>
      </w:pPr>
    </w:p>
    <w:p w14:paraId="43C51FB6" w14:textId="03B13989" w:rsidR="00EF3381"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Additionally, </w:t>
      </w:r>
      <w:r w:rsidR="00215968">
        <w:rPr>
          <w:rFonts w:ascii="Arial" w:hAnsi="Arial" w:cs="Arial"/>
          <w:color w:val="000000" w:themeColor="text1"/>
        </w:rPr>
        <w:t>under</w:t>
      </w:r>
      <w:r w:rsidR="00215968">
        <w:rPr>
          <w:rFonts w:ascii="Arial" w:hAnsi="Arial" w:cs="Arial"/>
          <w:color w:val="000000"/>
        </w:rPr>
        <w:t xml:space="preserve"> the NHS Provider Selection Regime,</w:t>
      </w:r>
      <w:r w:rsidR="00215968" w:rsidRPr="00453EB6">
        <w:rPr>
          <w:rFonts w:ascii="Arial" w:hAnsi="Arial" w:cs="Arial"/>
          <w:color w:val="000000"/>
        </w:rPr>
        <w:t xml:space="preserve"> </w:t>
      </w:r>
      <w:r w:rsidRPr="00453EB6">
        <w:rPr>
          <w:rFonts w:ascii="Arial" w:hAnsi="Arial" w:cs="Arial"/>
          <w:color w:val="000000" w:themeColor="text1"/>
        </w:rPr>
        <w:t xml:space="preserve">special rules apply to the procurement of "healthcare services" where the service user has a choice. These services are most likely to include sexual health services, substance use clinics and health visitors arranged by the Council. If such services are to be procured, Officers should contact the </w:t>
      </w:r>
      <w:r w:rsidR="00220713">
        <w:rPr>
          <w:rFonts w:ascii="Arial" w:hAnsi="Arial" w:cs="Arial"/>
          <w:color w:val="000000" w:themeColor="text1"/>
        </w:rPr>
        <w:t>Central Procurement Team</w:t>
      </w:r>
      <w:r w:rsidRPr="00453EB6">
        <w:rPr>
          <w:rFonts w:ascii="Arial" w:hAnsi="Arial" w:cs="Arial"/>
          <w:color w:val="000000" w:themeColor="text1"/>
        </w:rPr>
        <w:t xml:space="preserve"> for the service to ensure the correct procedure is followed.</w:t>
      </w:r>
    </w:p>
    <w:p w14:paraId="7C5E6414" w14:textId="77777777" w:rsidR="00EF3381" w:rsidRPr="00453EB6" w:rsidRDefault="00EF3381" w:rsidP="00EF3381">
      <w:pPr>
        <w:autoSpaceDE w:val="0"/>
        <w:autoSpaceDN w:val="0"/>
        <w:adjustRightInd w:val="0"/>
        <w:spacing w:after="0"/>
        <w:rPr>
          <w:rFonts w:ascii="Arial" w:hAnsi="Arial" w:cs="Arial"/>
          <w:color w:val="000000"/>
        </w:rPr>
      </w:pPr>
    </w:p>
    <w:p w14:paraId="6AD7A326" w14:textId="64D27A7E" w:rsidR="005C7E52" w:rsidRDefault="00EF3381" w:rsidP="00EF3381">
      <w:pPr>
        <w:pStyle w:val="Heading4"/>
        <w:rPr>
          <w:rFonts w:cs="Arial"/>
        </w:rPr>
      </w:pPr>
      <w:r w:rsidRPr="00453EB6">
        <w:rPr>
          <w:rFonts w:cs="Arial"/>
        </w:rPr>
        <w:t>1.1.1.</w:t>
      </w:r>
      <w:r w:rsidR="000813A2" w:rsidRPr="00453EB6">
        <w:rPr>
          <w:rFonts w:cs="Arial"/>
        </w:rPr>
        <w:t>6</w:t>
      </w:r>
      <w:r w:rsidRPr="00453EB6">
        <w:rPr>
          <w:rFonts w:cs="Arial"/>
        </w:rPr>
        <w:t xml:space="preserve"> </w:t>
      </w:r>
      <w:r w:rsidR="005C7E52">
        <w:rPr>
          <w:rFonts w:cs="Arial"/>
        </w:rPr>
        <w:t>Utilities Contracts</w:t>
      </w:r>
    </w:p>
    <w:p w14:paraId="5F53D4AB" w14:textId="77777777" w:rsidR="006B28D2" w:rsidRDefault="006B28D2" w:rsidP="005C7E52"/>
    <w:p w14:paraId="0CFFE25E" w14:textId="008E4C13" w:rsidR="00E1396C" w:rsidRPr="00A30F15" w:rsidRDefault="00E1396C" w:rsidP="00E1396C">
      <w:pPr>
        <w:rPr>
          <w:rFonts w:ascii="Arial" w:hAnsi="Arial" w:cs="Arial"/>
          <w:color w:val="000000"/>
        </w:rPr>
      </w:pPr>
      <w:r>
        <w:rPr>
          <w:rFonts w:ascii="Arial" w:hAnsi="Arial" w:cs="Arial"/>
          <w:color w:val="000000"/>
        </w:rPr>
        <w:t xml:space="preserve">The Council does not routinely </w:t>
      </w:r>
      <w:proofErr w:type="gramStart"/>
      <w:r>
        <w:rPr>
          <w:rFonts w:ascii="Arial" w:hAnsi="Arial" w:cs="Arial"/>
          <w:color w:val="000000"/>
        </w:rPr>
        <w:t>enter into</w:t>
      </w:r>
      <w:proofErr w:type="gramEnd"/>
      <w:r>
        <w:rPr>
          <w:rFonts w:ascii="Arial" w:hAnsi="Arial" w:cs="Arial"/>
          <w:color w:val="000000"/>
        </w:rPr>
        <w:t xml:space="preserve"> utilities contracts and so these Contract Procedure Rules do not provide detailed guidance on the procurement of such contracts.</w:t>
      </w:r>
      <w:r w:rsidR="00167D94">
        <w:rPr>
          <w:rFonts w:ascii="Arial" w:hAnsi="Arial" w:cs="Arial"/>
          <w:color w:val="000000"/>
        </w:rPr>
        <w:t xml:space="preserve"> Further, the definition of what constitutes a utilities contract can be complex.</w:t>
      </w:r>
      <w:r>
        <w:rPr>
          <w:rFonts w:ascii="Arial" w:hAnsi="Arial" w:cs="Arial"/>
          <w:color w:val="000000"/>
        </w:rPr>
        <w:t xml:space="preserve"> Therefore, where a procurement may be for a utilities contract</w:t>
      </w:r>
      <w:r w:rsidRPr="00A30F15">
        <w:rPr>
          <w:rFonts w:ascii="Arial" w:hAnsi="Arial" w:cs="Arial"/>
          <w:color w:val="000000"/>
        </w:rPr>
        <w:t>, Officers should contact the Central Procurement Team for the service to ensure the correct procedure is followed.</w:t>
      </w:r>
    </w:p>
    <w:p w14:paraId="22986FC2" w14:textId="6C3E443B" w:rsidR="0042155E" w:rsidRDefault="006B28D2" w:rsidP="005C7E52">
      <w:pPr>
        <w:rPr>
          <w:rFonts w:ascii="Arial" w:hAnsi="Arial" w:cs="Arial"/>
          <w:color w:val="000000"/>
        </w:rPr>
      </w:pPr>
      <w:r w:rsidRPr="00A30F15">
        <w:rPr>
          <w:rFonts w:ascii="Arial" w:hAnsi="Arial" w:cs="Arial"/>
          <w:color w:val="000000"/>
        </w:rPr>
        <w:lastRenderedPageBreak/>
        <w:t xml:space="preserve">A utilities contract is a contract for the supply of goods, services or works wholly or mainly for the purpose of a </w:t>
      </w:r>
      <w:r w:rsidR="00E1396C">
        <w:rPr>
          <w:rFonts w:ascii="Arial" w:hAnsi="Arial" w:cs="Arial"/>
          <w:color w:val="000000"/>
        </w:rPr>
        <w:t>"</w:t>
      </w:r>
      <w:r w:rsidRPr="00A30F15">
        <w:rPr>
          <w:rFonts w:ascii="Arial" w:hAnsi="Arial" w:cs="Arial"/>
          <w:color w:val="000000"/>
        </w:rPr>
        <w:t>utility activity</w:t>
      </w:r>
      <w:r w:rsidR="00E1396C">
        <w:rPr>
          <w:rFonts w:ascii="Arial" w:hAnsi="Arial" w:cs="Arial"/>
          <w:color w:val="000000"/>
        </w:rPr>
        <w:t>"</w:t>
      </w:r>
      <w:r w:rsidRPr="00A30F15">
        <w:rPr>
          <w:rFonts w:ascii="Arial" w:hAnsi="Arial" w:cs="Arial"/>
          <w:color w:val="000000"/>
        </w:rPr>
        <w:t>.</w:t>
      </w:r>
      <w:r w:rsidR="00A30F15" w:rsidRPr="00A30F15">
        <w:rPr>
          <w:rFonts w:ascii="Arial" w:hAnsi="Arial" w:cs="Arial"/>
          <w:color w:val="000000"/>
        </w:rPr>
        <w:t xml:space="preserve"> </w:t>
      </w:r>
      <w:r w:rsidR="00E1396C">
        <w:rPr>
          <w:rFonts w:ascii="Arial" w:hAnsi="Arial" w:cs="Arial"/>
          <w:color w:val="000000"/>
        </w:rPr>
        <w:t>B</w:t>
      </w:r>
      <w:r w:rsidR="00A30F15">
        <w:rPr>
          <w:rFonts w:ascii="Arial" w:hAnsi="Arial" w:cs="Arial"/>
          <w:color w:val="000000"/>
        </w:rPr>
        <w:t>y way of example only,</w:t>
      </w:r>
      <w:r w:rsidR="0042155E">
        <w:rPr>
          <w:rFonts w:ascii="Arial" w:hAnsi="Arial" w:cs="Arial"/>
          <w:color w:val="000000"/>
        </w:rPr>
        <w:t xml:space="preserve"> a </w:t>
      </w:r>
      <w:r w:rsidR="00733859">
        <w:rPr>
          <w:rFonts w:ascii="Arial" w:hAnsi="Arial" w:cs="Arial"/>
          <w:color w:val="000000"/>
        </w:rPr>
        <w:t>"</w:t>
      </w:r>
      <w:r w:rsidR="0042155E">
        <w:rPr>
          <w:rFonts w:ascii="Arial" w:hAnsi="Arial" w:cs="Arial"/>
          <w:color w:val="000000"/>
        </w:rPr>
        <w:t>utility activity</w:t>
      </w:r>
      <w:r w:rsidR="00733859">
        <w:rPr>
          <w:rFonts w:ascii="Arial" w:hAnsi="Arial" w:cs="Arial"/>
          <w:color w:val="000000"/>
        </w:rPr>
        <w:t>"</w:t>
      </w:r>
      <w:r w:rsidR="00A30F15">
        <w:rPr>
          <w:rFonts w:ascii="Arial" w:hAnsi="Arial" w:cs="Arial"/>
          <w:color w:val="000000"/>
        </w:rPr>
        <w:t xml:space="preserve"> </w:t>
      </w:r>
      <w:r w:rsidR="00A30F15" w:rsidRPr="00A30F15">
        <w:rPr>
          <w:rFonts w:ascii="Arial" w:hAnsi="Arial" w:cs="Arial"/>
          <w:color w:val="000000"/>
        </w:rPr>
        <w:t xml:space="preserve">could </w:t>
      </w:r>
      <w:proofErr w:type="gramStart"/>
      <w:r w:rsidR="00A30F15" w:rsidRPr="00A30F15">
        <w:rPr>
          <w:rFonts w:ascii="Arial" w:hAnsi="Arial" w:cs="Arial"/>
          <w:color w:val="000000"/>
        </w:rPr>
        <w:t>include</w:t>
      </w:r>
      <w:r w:rsidR="00A30F15">
        <w:rPr>
          <w:rFonts w:ascii="Arial" w:hAnsi="Arial" w:cs="Arial"/>
          <w:color w:val="000000"/>
        </w:rPr>
        <w:t>;</w:t>
      </w:r>
      <w:proofErr w:type="gramEnd"/>
      <w:r w:rsidR="00A30F15" w:rsidRPr="00A30F15">
        <w:rPr>
          <w:rFonts w:ascii="Arial" w:hAnsi="Arial" w:cs="Arial"/>
          <w:color w:val="000000"/>
        </w:rPr>
        <w:t xml:space="preserve"> the provision of energy, or water</w:t>
      </w:r>
      <w:r w:rsidR="0042155E">
        <w:rPr>
          <w:rFonts w:ascii="Arial" w:hAnsi="Arial" w:cs="Arial"/>
          <w:color w:val="000000"/>
        </w:rPr>
        <w:t xml:space="preserve"> (provided </w:t>
      </w:r>
      <w:r w:rsidR="00167D94">
        <w:rPr>
          <w:rFonts w:ascii="Arial" w:hAnsi="Arial" w:cs="Arial"/>
          <w:color w:val="000000"/>
        </w:rPr>
        <w:t>specified</w:t>
      </w:r>
      <w:r w:rsidR="0042155E">
        <w:rPr>
          <w:rFonts w:ascii="Arial" w:hAnsi="Arial" w:cs="Arial"/>
          <w:color w:val="000000"/>
        </w:rPr>
        <w:t xml:space="preserve"> thresholds are exceeded)</w:t>
      </w:r>
      <w:r w:rsidR="00A30F15" w:rsidRPr="00A30F15">
        <w:rPr>
          <w:rFonts w:ascii="Arial" w:hAnsi="Arial" w:cs="Arial"/>
          <w:color w:val="000000"/>
        </w:rPr>
        <w:t>, or the operation of public transport networks, ports and airports</w:t>
      </w:r>
      <w:r w:rsidR="0042155E">
        <w:rPr>
          <w:rFonts w:ascii="Arial" w:hAnsi="Arial" w:cs="Arial"/>
          <w:color w:val="000000"/>
        </w:rPr>
        <w:t xml:space="preserve">. </w:t>
      </w:r>
      <w:r w:rsidR="00167D94">
        <w:rPr>
          <w:rFonts w:ascii="Arial" w:hAnsi="Arial" w:cs="Arial"/>
          <w:color w:val="000000"/>
        </w:rPr>
        <w:t>F</w:t>
      </w:r>
      <w:r w:rsidR="00C50D35">
        <w:rPr>
          <w:rFonts w:ascii="Arial" w:hAnsi="Arial" w:cs="Arial"/>
          <w:color w:val="000000"/>
        </w:rPr>
        <w:t>urther</w:t>
      </w:r>
      <w:r w:rsidR="0042155E">
        <w:rPr>
          <w:rFonts w:ascii="Arial" w:hAnsi="Arial" w:cs="Arial"/>
          <w:color w:val="000000"/>
        </w:rPr>
        <w:t xml:space="preserve"> guidance on what </w:t>
      </w:r>
      <w:r w:rsidR="00167D94">
        <w:rPr>
          <w:rFonts w:ascii="Arial" w:hAnsi="Arial" w:cs="Arial"/>
          <w:color w:val="000000"/>
        </w:rPr>
        <w:t xml:space="preserve">may </w:t>
      </w:r>
      <w:r w:rsidR="0042155E">
        <w:rPr>
          <w:rFonts w:ascii="Arial" w:hAnsi="Arial" w:cs="Arial"/>
          <w:color w:val="000000"/>
        </w:rPr>
        <w:t xml:space="preserve">constitute a "utility activity" </w:t>
      </w:r>
      <w:r w:rsidR="00167D94">
        <w:rPr>
          <w:rFonts w:ascii="Arial" w:hAnsi="Arial" w:cs="Arial"/>
          <w:color w:val="000000"/>
        </w:rPr>
        <w:t>is available here:</w:t>
      </w:r>
      <w:r w:rsidR="0042155E">
        <w:rPr>
          <w:rFonts w:ascii="Arial" w:hAnsi="Arial" w:cs="Arial"/>
          <w:color w:val="000000"/>
        </w:rPr>
        <w:t xml:space="preserve"> </w:t>
      </w:r>
      <w:hyperlink r:id="rId15" w:history="1">
        <w:r w:rsidR="0042155E" w:rsidRPr="000706FB">
          <w:rPr>
            <w:rStyle w:val="Hyperlink"/>
            <w:rFonts w:ascii="Arial" w:hAnsi="Arial" w:cs="Arial"/>
          </w:rPr>
          <w:t>https://www.gov.uk/government/publications/procurement-act-2023-guidance-documents-plan-phase/guidance-utilities-contracts-html</w:t>
        </w:r>
      </w:hyperlink>
      <w:r w:rsidR="00A30F15" w:rsidRPr="00A30F15">
        <w:rPr>
          <w:rFonts w:ascii="Arial" w:hAnsi="Arial" w:cs="Arial"/>
          <w:color w:val="000000"/>
        </w:rPr>
        <w:t>.</w:t>
      </w:r>
      <w:r w:rsidR="00167D94">
        <w:rPr>
          <w:rFonts w:ascii="Arial" w:hAnsi="Arial" w:cs="Arial"/>
          <w:color w:val="000000"/>
        </w:rPr>
        <w:t xml:space="preserve"> However, this guidance should only be used to identify potential utilities contracts and advice should always be sought from the Central Procurement Team in cases of doubt.</w:t>
      </w:r>
      <w:r w:rsidRPr="00A30F15">
        <w:rPr>
          <w:rFonts w:ascii="Arial" w:hAnsi="Arial" w:cs="Arial"/>
          <w:color w:val="000000"/>
        </w:rPr>
        <w:t xml:space="preserve"> </w:t>
      </w:r>
    </w:p>
    <w:p w14:paraId="44F1FC84" w14:textId="77777777" w:rsidR="005C7E52" w:rsidRPr="005C7E52" w:rsidRDefault="005C7E52" w:rsidP="00A30F15"/>
    <w:p w14:paraId="19AB3844" w14:textId="77777777" w:rsidR="005C7E52" w:rsidRDefault="005C7E52" w:rsidP="00EF3381">
      <w:pPr>
        <w:pStyle w:val="Heading4"/>
        <w:rPr>
          <w:rFonts w:cs="Arial"/>
        </w:rPr>
      </w:pPr>
    </w:p>
    <w:p w14:paraId="4C3240BC" w14:textId="1E5EB5A6" w:rsidR="00EF3381" w:rsidRPr="00453EB6" w:rsidRDefault="00754981" w:rsidP="00EF3381">
      <w:pPr>
        <w:pStyle w:val="Heading4"/>
        <w:rPr>
          <w:rFonts w:cs="Arial"/>
        </w:rPr>
      </w:pPr>
      <w:r>
        <w:rPr>
          <w:rFonts w:cs="Arial"/>
        </w:rPr>
        <w:t xml:space="preserve">1.1.1.7 </w:t>
      </w:r>
      <w:r w:rsidR="00EF3381" w:rsidRPr="00453EB6">
        <w:rPr>
          <w:rFonts w:cs="Arial"/>
        </w:rPr>
        <w:t>Good procurement practice</w:t>
      </w:r>
    </w:p>
    <w:p w14:paraId="3EEA54AC" w14:textId="77777777" w:rsidR="00EF3381" w:rsidRPr="00453EB6" w:rsidRDefault="00EF3381" w:rsidP="00EF3381">
      <w:pPr>
        <w:autoSpaceDE w:val="0"/>
        <w:autoSpaceDN w:val="0"/>
        <w:adjustRightInd w:val="0"/>
        <w:spacing w:after="0"/>
        <w:rPr>
          <w:rFonts w:ascii="Arial" w:hAnsi="Arial" w:cs="Arial"/>
          <w:color w:val="000000"/>
        </w:rPr>
      </w:pPr>
    </w:p>
    <w:p w14:paraId="3EBF254C" w14:textId="40F8F065"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These Contracts Procedure Rules are intended to promote good procurement and </w:t>
      </w:r>
      <w:r w:rsidR="008F3E44">
        <w:rPr>
          <w:rFonts w:ascii="Arial" w:hAnsi="Arial" w:cs="Arial"/>
          <w:color w:val="000000"/>
        </w:rPr>
        <w:t>C</w:t>
      </w:r>
      <w:r w:rsidRPr="00453EB6">
        <w:rPr>
          <w:rFonts w:ascii="Arial" w:hAnsi="Arial" w:cs="Arial"/>
          <w:color w:val="000000"/>
        </w:rPr>
        <w:t>ommissioning practice, transparency, public accountability, and deter corruption.</w:t>
      </w:r>
      <w:r w:rsidR="00FD0C79">
        <w:rPr>
          <w:rFonts w:ascii="Arial" w:hAnsi="Arial" w:cs="Arial"/>
          <w:color w:val="000000"/>
        </w:rPr>
        <w:t xml:space="preserve"> </w:t>
      </w:r>
      <w:r w:rsidRPr="00453EB6">
        <w:rPr>
          <w:rFonts w:ascii="Arial" w:hAnsi="Arial" w:cs="Arial"/>
          <w:color w:val="000000"/>
        </w:rPr>
        <w:t xml:space="preserve">The best defence against allegations that expenditure has been committed incorrectly or fraudulently is by following the Contracts Procedure Rules. </w:t>
      </w:r>
    </w:p>
    <w:p w14:paraId="4606B425" w14:textId="77777777" w:rsidR="00EF3381" w:rsidRPr="00453EB6" w:rsidRDefault="00EF3381" w:rsidP="00EF3381">
      <w:pPr>
        <w:autoSpaceDE w:val="0"/>
        <w:autoSpaceDN w:val="0"/>
        <w:adjustRightInd w:val="0"/>
        <w:spacing w:after="0"/>
        <w:rPr>
          <w:rFonts w:ascii="Arial" w:hAnsi="Arial" w:cs="Arial"/>
          <w:color w:val="000000"/>
        </w:rPr>
      </w:pPr>
    </w:p>
    <w:p w14:paraId="0A39B9A0" w14:textId="3041435B" w:rsidR="00EF3381" w:rsidRPr="00453EB6" w:rsidRDefault="00EF3381" w:rsidP="00EF3381">
      <w:pPr>
        <w:pStyle w:val="Heading4"/>
        <w:rPr>
          <w:rFonts w:cs="Arial"/>
        </w:rPr>
      </w:pPr>
      <w:r w:rsidRPr="00453EB6">
        <w:rPr>
          <w:rFonts w:cs="Arial"/>
        </w:rPr>
        <w:t>1.1.1.</w:t>
      </w:r>
      <w:r w:rsidR="00754981">
        <w:rPr>
          <w:rFonts w:cs="Arial"/>
        </w:rPr>
        <w:t>8</w:t>
      </w:r>
      <w:r w:rsidRPr="00453EB6">
        <w:rPr>
          <w:rFonts w:cs="Arial"/>
        </w:rPr>
        <w:t xml:space="preserve"> Value Added Tax</w:t>
      </w:r>
    </w:p>
    <w:p w14:paraId="6392DBDB" w14:textId="77777777" w:rsidR="00EF3381" w:rsidRPr="00453EB6" w:rsidRDefault="00EF3381" w:rsidP="00EF3381">
      <w:pPr>
        <w:autoSpaceDE w:val="0"/>
        <w:autoSpaceDN w:val="0"/>
        <w:adjustRightInd w:val="0"/>
        <w:spacing w:after="0"/>
        <w:rPr>
          <w:rFonts w:ascii="Arial" w:hAnsi="Arial" w:cs="Arial"/>
          <w:color w:val="000000"/>
        </w:rPr>
      </w:pPr>
    </w:p>
    <w:p w14:paraId="14094B42"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All values specified in these rules shall be inclusive of Value Added Tax (</w:t>
      </w:r>
      <w:r w:rsidRPr="00453EB6">
        <w:rPr>
          <w:rFonts w:ascii="Arial" w:hAnsi="Arial" w:cs="Arial"/>
          <w:b/>
          <w:color w:val="000000" w:themeColor="text1"/>
        </w:rPr>
        <w:t>VAT</w:t>
      </w:r>
      <w:r w:rsidRPr="00453EB6">
        <w:rPr>
          <w:rFonts w:ascii="Arial" w:hAnsi="Arial" w:cs="Arial"/>
          <w:color w:val="000000" w:themeColor="text1"/>
        </w:rPr>
        <w:t>) unless expressly stated otherwise.</w:t>
      </w:r>
    </w:p>
    <w:p w14:paraId="4398EFA1" w14:textId="77777777" w:rsidR="00EF3381" w:rsidRPr="00453EB6" w:rsidRDefault="00EF3381" w:rsidP="00EF3381">
      <w:pPr>
        <w:autoSpaceDE w:val="0"/>
        <w:autoSpaceDN w:val="0"/>
        <w:adjustRightInd w:val="0"/>
        <w:spacing w:after="0"/>
        <w:rPr>
          <w:rFonts w:ascii="Arial" w:hAnsi="Arial" w:cs="Arial"/>
          <w:color w:val="000000"/>
        </w:rPr>
      </w:pPr>
    </w:p>
    <w:p w14:paraId="1F6D5215" w14:textId="5C539E5D" w:rsidR="000813A2"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All values specified in contracts shall be inclusive of VAT.</w:t>
      </w:r>
    </w:p>
    <w:p w14:paraId="0C9215CE" w14:textId="77777777" w:rsidR="000813A2" w:rsidRPr="00453EB6" w:rsidRDefault="000813A2" w:rsidP="00EF3381">
      <w:pPr>
        <w:autoSpaceDE w:val="0"/>
        <w:autoSpaceDN w:val="0"/>
        <w:adjustRightInd w:val="0"/>
        <w:spacing w:after="0"/>
        <w:rPr>
          <w:rFonts w:ascii="Arial" w:hAnsi="Arial" w:cs="Arial"/>
          <w:color w:val="000000" w:themeColor="text1"/>
        </w:rPr>
      </w:pPr>
    </w:p>
    <w:p w14:paraId="401F8D37" w14:textId="52C1D40C" w:rsidR="00EF3381" w:rsidRPr="00453EB6" w:rsidRDefault="00EF3381" w:rsidP="00EF3381">
      <w:pPr>
        <w:pStyle w:val="Heading4"/>
        <w:rPr>
          <w:rFonts w:cs="Arial"/>
        </w:rPr>
      </w:pPr>
      <w:r w:rsidRPr="00453EB6">
        <w:rPr>
          <w:rFonts w:cs="Arial"/>
        </w:rPr>
        <w:t>1.1.1.</w:t>
      </w:r>
      <w:r w:rsidR="00754981">
        <w:rPr>
          <w:rFonts w:cs="Arial"/>
        </w:rPr>
        <w:t>9</w:t>
      </w:r>
      <w:r w:rsidR="000813A2" w:rsidRPr="00453EB6">
        <w:rPr>
          <w:rFonts w:cs="Arial"/>
        </w:rPr>
        <w:t xml:space="preserve"> </w:t>
      </w:r>
      <w:r w:rsidRPr="00453EB6">
        <w:rPr>
          <w:rFonts w:cs="Arial"/>
        </w:rPr>
        <w:t>Constitution</w:t>
      </w:r>
    </w:p>
    <w:p w14:paraId="15795000" w14:textId="77777777" w:rsidR="00EF3381" w:rsidRPr="00453EB6" w:rsidRDefault="00EF3381" w:rsidP="00EF3381">
      <w:pPr>
        <w:autoSpaceDE w:val="0"/>
        <w:autoSpaceDN w:val="0"/>
        <w:adjustRightInd w:val="0"/>
        <w:spacing w:after="0"/>
        <w:rPr>
          <w:rFonts w:ascii="Arial" w:hAnsi="Arial" w:cs="Arial"/>
          <w:color w:val="000000"/>
        </w:rPr>
      </w:pPr>
    </w:p>
    <w:p w14:paraId="69FEBB62" w14:textId="77777777" w:rsidR="00EF3381"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These Contracts Procedure Rules must be read in conjunction with the relevant parts of the Council’s Constitution (including the </w:t>
      </w:r>
      <w:hyperlink r:id="rId16">
        <w:r w:rsidRPr="00453EB6">
          <w:rPr>
            <w:rStyle w:val="Hyperlink"/>
            <w:rFonts w:ascii="Arial" w:hAnsi="Arial" w:cs="Arial"/>
          </w:rPr>
          <w:t>Financial Procedure Rules</w:t>
        </w:r>
      </w:hyperlink>
      <w:r w:rsidRPr="00453EB6">
        <w:rPr>
          <w:rFonts w:ascii="Arial" w:hAnsi="Arial" w:cs="Arial"/>
          <w:color w:val="000000" w:themeColor="text1"/>
        </w:rPr>
        <w:t>).</w:t>
      </w:r>
    </w:p>
    <w:p w14:paraId="7BEC4034" w14:textId="77777777" w:rsidR="00C74E31" w:rsidRDefault="00C74E31" w:rsidP="00EF3381">
      <w:pPr>
        <w:autoSpaceDE w:val="0"/>
        <w:autoSpaceDN w:val="0"/>
        <w:adjustRightInd w:val="0"/>
        <w:spacing w:after="0"/>
        <w:rPr>
          <w:rFonts w:ascii="Arial" w:hAnsi="Arial" w:cs="Arial"/>
          <w:color w:val="000000" w:themeColor="text1"/>
        </w:rPr>
      </w:pPr>
    </w:p>
    <w:p w14:paraId="6C677EF5" w14:textId="24567D5A" w:rsidR="00EF3381" w:rsidRPr="00453EB6" w:rsidRDefault="00C74E31" w:rsidP="00EF3381">
      <w:pPr>
        <w:autoSpaceDE w:val="0"/>
        <w:autoSpaceDN w:val="0"/>
        <w:adjustRightInd w:val="0"/>
        <w:spacing w:after="0"/>
        <w:rPr>
          <w:rFonts w:ascii="Arial" w:hAnsi="Arial" w:cs="Arial"/>
          <w:b/>
          <w:bCs/>
        </w:rPr>
      </w:pPr>
      <w:r>
        <w:rPr>
          <w:rFonts w:ascii="Arial" w:hAnsi="Arial" w:cs="Arial"/>
          <w:color w:val="000000" w:themeColor="text1"/>
        </w:rPr>
        <w:t>The</w:t>
      </w:r>
      <w:r w:rsidR="00DB5445">
        <w:rPr>
          <w:rFonts w:ascii="Arial" w:hAnsi="Arial" w:cs="Arial"/>
          <w:color w:val="000000" w:themeColor="text1"/>
        </w:rPr>
        <w:t xml:space="preserve"> </w:t>
      </w:r>
      <w:r>
        <w:rPr>
          <w:rFonts w:ascii="Arial" w:hAnsi="Arial" w:cs="Arial"/>
          <w:color w:val="000000" w:themeColor="text1"/>
        </w:rPr>
        <w:t xml:space="preserve">Council’s constitution is available at: </w:t>
      </w:r>
      <w:hyperlink r:id="rId17" w:history="1">
        <w:r w:rsidR="00DB5445" w:rsidRPr="00DB5445">
          <w:rPr>
            <w:rStyle w:val="Hyperlink"/>
            <w:rFonts w:ascii="Arial" w:hAnsi="Arial" w:cs="Arial"/>
          </w:rPr>
          <w:t>Cons</w:t>
        </w:r>
        <w:r w:rsidR="00DB5445">
          <w:rPr>
            <w:rStyle w:val="Hyperlink"/>
            <w:rFonts w:ascii="Arial" w:hAnsi="Arial" w:cs="Arial"/>
          </w:rPr>
          <w:t>t</w:t>
        </w:r>
        <w:r w:rsidR="00DB5445" w:rsidRPr="00DB5445">
          <w:rPr>
            <w:rStyle w:val="Hyperlink"/>
            <w:rFonts w:ascii="Arial" w:hAnsi="Arial" w:cs="Arial"/>
          </w:rPr>
          <w:t>itution</w:t>
        </w:r>
      </w:hyperlink>
    </w:p>
    <w:p w14:paraId="623A8728" w14:textId="35E90A66" w:rsidR="00EF3381" w:rsidRPr="00453EB6" w:rsidRDefault="00EF3381" w:rsidP="00EF3381">
      <w:pPr>
        <w:autoSpaceDE w:val="0"/>
        <w:autoSpaceDN w:val="0"/>
        <w:adjustRightInd w:val="0"/>
        <w:spacing w:after="0"/>
        <w:rPr>
          <w:rFonts w:ascii="Arial" w:hAnsi="Arial" w:cs="Arial"/>
          <w:b/>
          <w:bCs/>
          <w:color w:val="0000FF"/>
        </w:rPr>
      </w:pPr>
    </w:p>
    <w:p w14:paraId="7A5FFF51" w14:textId="70F0AFF7" w:rsidR="00EF3381" w:rsidRPr="00453EB6" w:rsidRDefault="00EF3381" w:rsidP="00EF3381">
      <w:pPr>
        <w:pStyle w:val="Heading4"/>
        <w:rPr>
          <w:rFonts w:cs="Arial"/>
        </w:rPr>
      </w:pPr>
      <w:r w:rsidRPr="00453EB6">
        <w:rPr>
          <w:rFonts w:cs="Arial"/>
        </w:rPr>
        <w:t>1.1.1.</w:t>
      </w:r>
      <w:r w:rsidR="00754981">
        <w:rPr>
          <w:rFonts w:cs="Arial"/>
        </w:rPr>
        <w:t>10</w:t>
      </w:r>
      <w:r w:rsidR="000813A2" w:rsidRPr="00453EB6">
        <w:rPr>
          <w:rFonts w:cs="Arial"/>
        </w:rPr>
        <w:t xml:space="preserve"> </w:t>
      </w:r>
      <w:r w:rsidRPr="00453EB6">
        <w:rPr>
          <w:rFonts w:cs="Arial"/>
        </w:rPr>
        <w:t xml:space="preserve">External funding </w:t>
      </w:r>
    </w:p>
    <w:p w14:paraId="4FD2B4F2" w14:textId="77777777" w:rsidR="00EF3381" w:rsidRPr="00453EB6" w:rsidRDefault="00EF3381" w:rsidP="00EF3381">
      <w:pPr>
        <w:autoSpaceDE w:val="0"/>
        <w:autoSpaceDN w:val="0"/>
        <w:adjustRightInd w:val="0"/>
        <w:spacing w:after="0"/>
        <w:rPr>
          <w:rFonts w:ascii="Arial" w:hAnsi="Arial" w:cs="Arial"/>
          <w:color w:val="000000"/>
        </w:rPr>
      </w:pPr>
    </w:p>
    <w:p w14:paraId="61747EC1"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External funders may impose additional requirements in respect of advertising, tendering, scoring and record keeping. In such cases it may be necessary to modify the approach to procurement in specific circumstances.</w:t>
      </w:r>
    </w:p>
    <w:p w14:paraId="4D2F9FF5" w14:textId="77777777" w:rsidR="00EF3381" w:rsidRPr="00453EB6" w:rsidRDefault="00EF3381" w:rsidP="00EF3381">
      <w:pPr>
        <w:autoSpaceDE w:val="0"/>
        <w:autoSpaceDN w:val="0"/>
        <w:adjustRightInd w:val="0"/>
        <w:spacing w:after="0"/>
        <w:rPr>
          <w:rFonts w:ascii="Arial" w:hAnsi="Arial" w:cs="Arial"/>
          <w:color w:val="000000"/>
        </w:rPr>
      </w:pPr>
    </w:p>
    <w:p w14:paraId="37185EC9"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The terms and conditions of any external funding agreement should be complied with. However, such terms and conditions do not remove the need for Officers also to act in accordance the Council's statutory duties and these Contracts Procedure Rules. Where complying with terms and conditions attached to external funding conflict with or would place the Council in breach of its statutory duties, Officers should contact the Council's Legal Team to discuss how to proceed. Where complying with the terms and conditions of external funding would result in a breach of these Contracts Procedure Rules, a Waiver must be sought or, if a Waiver cannot be granted, Officers should contact the Council's Legal Team to discuss how to proceed. </w:t>
      </w:r>
    </w:p>
    <w:p w14:paraId="3CF90442" w14:textId="77777777" w:rsidR="00EF3381" w:rsidRPr="00453EB6" w:rsidRDefault="00EF3381" w:rsidP="00EF3381">
      <w:pPr>
        <w:autoSpaceDE w:val="0"/>
        <w:autoSpaceDN w:val="0"/>
        <w:adjustRightInd w:val="0"/>
        <w:spacing w:after="0"/>
        <w:rPr>
          <w:rFonts w:ascii="Arial" w:hAnsi="Arial" w:cs="Arial"/>
          <w:color w:val="000000"/>
        </w:rPr>
      </w:pPr>
    </w:p>
    <w:p w14:paraId="38253D81" w14:textId="5C9B8E3D" w:rsidR="00EF3381" w:rsidRPr="00453EB6" w:rsidRDefault="00EF3381" w:rsidP="00EF3381">
      <w:pPr>
        <w:pStyle w:val="Heading4"/>
        <w:rPr>
          <w:rFonts w:cs="Arial"/>
        </w:rPr>
      </w:pPr>
      <w:r w:rsidRPr="00453EB6">
        <w:rPr>
          <w:rFonts w:cs="Arial"/>
        </w:rPr>
        <w:t>1.1.1.</w:t>
      </w:r>
      <w:r w:rsidR="000813A2" w:rsidRPr="00453EB6">
        <w:rPr>
          <w:rFonts w:cs="Arial"/>
        </w:rPr>
        <w:t>1</w:t>
      </w:r>
      <w:r w:rsidR="00754981">
        <w:rPr>
          <w:rFonts w:cs="Arial"/>
        </w:rPr>
        <w:t>1</w:t>
      </w:r>
      <w:r w:rsidRPr="00453EB6">
        <w:rPr>
          <w:rFonts w:cs="Arial"/>
        </w:rPr>
        <w:t xml:space="preserve"> Procurement guidance</w:t>
      </w:r>
    </w:p>
    <w:p w14:paraId="07B55C6D" w14:textId="77777777" w:rsidR="00EF3381" w:rsidRPr="00453EB6" w:rsidRDefault="00EF3381" w:rsidP="00EF3381">
      <w:pPr>
        <w:autoSpaceDE w:val="0"/>
        <w:autoSpaceDN w:val="0"/>
        <w:adjustRightInd w:val="0"/>
        <w:spacing w:after="0"/>
        <w:rPr>
          <w:rFonts w:ascii="Arial" w:hAnsi="Arial" w:cs="Arial"/>
          <w:color w:val="000000"/>
        </w:rPr>
      </w:pPr>
    </w:p>
    <w:p w14:paraId="55908EC9" w14:textId="7935851E" w:rsidR="008B02E3"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If a </w:t>
      </w:r>
      <w:proofErr w:type="gramStart"/>
      <w:r w:rsidRPr="00453EB6">
        <w:rPr>
          <w:rFonts w:ascii="Arial" w:hAnsi="Arial" w:cs="Arial"/>
          <w:color w:val="000000"/>
        </w:rPr>
        <w:t>Client</w:t>
      </w:r>
      <w:proofErr w:type="gramEnd"/>
      <w:r w:rsidRPr="00453EB6">
        <w:rPr>
          <w:rFonts w:ascii="Arial" w:hAnsi="Arial" w:cs="Arial"/>
          <w:color w:val="000000"/>
        </w:rPr>
        <w:t xml:space="preserve"> Officer is in any doubt as to if and how the Contracts Procedure Rules are applicable to a prospective procurement then the </w:t>
      </w:r>
      <w:r w:rsidR="008B02E3">
        <w:rPr>
          <w:rFonts w:ascii="Arial" w:hAnsi="Arial" w:cs="Arial"/>
          <w:color w:val="000000"/>
        </w:rPr>
        <w:t xml:space="preserve">Central </w:t>
      </w:r>
      <w:r w:rsidRPr="00453EB6">
        <w:rPr>
          <w:rFonts w:ascii="Arial" w:hAnsi="Arial" w:cs="Arial"/>
          <w:color w:val="000000"/>
        </w:rPr>
        <w:t xml:space="preserve">Procurement </w:t>
      </w:r>
    </w:p>
    <w:p w14:paraId="53A77DEA" w14:textId="1D72F35C" w:rsidR="00EF3381" w:rsidRPr="00453EB6" w:rsidRDefault="008B02E3" w:rsidP="00EF3381">
      <w:pPr>
        <w:autoSpaceDE w:val="0"/>
        <w:autoSpaceDN w:val="0"/>
        <w:adjustRightInd w:val="0"/>
        <w:spacing w:after="0"/>
        <w:rPr>
          <w:rFonts w:ascii="Arial" w:hAnsi="Arial" w:cs="Arial"/>
          <w:color w:val="000000"/>
        </w:rPr>
      </w:pPr>
      <w:r>
        <w:rPr>
          <w:rFonts w:ascii="Arial" w:hAnsi="Arial" w:cs="Arial"/>
          <w:color w:val="000000"/>
        </w:rPr>
        <w:t xml:space="preserve">Team </w:t>
      </w:r>
      <w:r w:rsidR="00EF3381" w:rsidRPr="00453EB6">
        <w:rPr>
          <w:rFonts w:ascii="Arial" w:hAnsi="Arial" w:cs="Arial"/>
          <w:color w:val="000000"/>
        </w:rPr>
        <w:t>must be contacted for advice and guidance.</w:t>
      </w:r>
    </w:p>
    <w:p w14:paraId="5B965C50" w14:textId="77777777" w:rsidR="00EF3381" w:rsidRPr="00453EB6" w:rsidRDefault="00EF3381" w:rsidP="00EF3381">
      <w:pPr>
        <w:autoSpaceDE w:val="0"/>
        <w:autoSpaceDN w:val="0"/>
        <w:adjustRightInd w:val="0"/>
        <w:spacing w:after="0"/>
        <w:rPr>
          <w:rFonts w:ascii="Arial" w:hAnsi="Arial" w:cs="Arial"/>
          <w:color w:val="000000"/>
        </w:rPr>
      </w:pPr>
    </w:p>
    <w:p w14:paraId="32604EE4" w14:textId="1540C53D" w:rsidR="00EF3381" w:rsidRPr="00FD0C79" w:rsidRDefault="008B02E3" w:rsidP="00EF3381">
      <w:pPr>
        <w:autoSpaceDE w:val="0"/>
        <w:autoSpaceDN w:val="0"/>
        <w:adjustRightInd w:val="0"/>
        <w:spacing w:after="0"/>
        <w:rPr>
          <w:rFonts w:ascii="Arial" w:hAnsi="Arial" w:cs="Arial"/>
          <w:bCs/>
          <w:color w:val="000000"/>
          <w:u w:val="single"/>
        </w:rPr>
      </w:pPr>
      <w:r>
        <w:rPr>
          <w:rFonts w:ascii="Arial" w:hAnsi="Arial" w:cs="Arial"/>
          <w:bCs/>
          <w:color w:val="000000" w:themeColor="text1"/>
          <w:u w:val="single"/>
        </w:rPr>
        <w:t xml:space="preserve">Central Procurement Team </w:t>
      </w:r>
      <w:r w:rsidR="00EF3381" w:rsidRPr="00FD0C79">
        <w:rPr>
          <w:rFonts w:ascii="Arial" w:hAnsi="Arial" w:cs="Arial"/>
          <w:bCs/>
          <w:color w:val="000000" w:themeColor="text1"/>
          <w:u w:val="single"/>
        </w:rPr>
        <w:t xml:space="preserve">Contact Details: </w:t>
      </w:r>
    </w:p>
    <w:p w14:paraId="33BF54E6" w14:textId="77777777" w:rsidR="00EF3381" w:rsidRPr="00453EB6" w:rsidRDefault="00EF3381" w:rsidP="00EF3381">
      <w:pPr>
        <w:autoSpaceDE w:val="0"/>
        <w:autoSpaceDN w:val="0"/>
        <w:adjustRightInd w:val="0"/>
        <w:spacing w:after="0"/>
        <w:rPr>
          <w:rFonts w:ascii="Arial" w:hAnsi="Arial" w:cs="Arial"/>
          <w:b/>
          <w:bCs/>
          <w:color w:val="000000"/>
        </w:rPr>
      </w:pPr>
    </w:p>
    <w:p w14:paraId="0E6A228F" w14:textId="02992101" w:rsidR="00EF3381" w:rsidRPr="00453EB6" w:rsidRDefault="008B02E3" w:rsidP="00EF3381">
      <w:pPr>
        <w:autoSpaceDE w:val="0"/>
        <w:autoSpaceDN w:val="0"/>
        <w:adjustRightInd w:val="0"/>
        <w:spacing w:after="0"/>
        <w:rPr>
          <w:rFonts w:ascii="Arial" w:hAnsi="Arial" w:cs="Arial"/>
          <w:color w:val="000000"/>
        </w:rPr>
      </w:pPr>
      <w:r>
        <w:rPr>
          <w:rFonts w:ascii="Arial" w:hAnsi="Arial" w:cs="Arial"/>
          <w:color w:val="000000"/>
        </w:rPr>
        <w:t>Central Procurement Team</w:t>
      </w:r>
      <w:r w:rsidR="00066110">
        <w:rPr>
          <w:rFonts w:ascii="Arial" w:hAnsi="Arial" w:cs="Arial"/>
          <w:color w:val="000000"/>
        </w:rPr>
        <w:t xml:space="preserve"> </w:t>
      </w:r>
      <w:r w:rsidR="00EF3381" w:rsidRPr="00453EB6">
        <w:rPr>
          <w:rFonts w:ascii="Arial" w:hAnsi="Arial" w:cs="Arial"/>
          <w:color w:val="000000"/>
        </w:rPr>
        <w:t>E</w:t>
      </w:r>
      <w:r w:rsidR="00263B35">
        <w:rPr>
          <w:rFonts w:ascii="Arial" w:hAnsi="Arial" w:cs="Arial"/>
          <w:color w:val="000000"/>
        </w:rPr>
        <w:t>-</w:t>
      </w:r>
      <w:r w:rsidR="00EF3381" w:rsidRPr="00453EB6">
        <w:rPr>
          <w:rFonts w:ascii="Arial" w:hAnsi="Arial" w:cs="Arial"/>
          <w:color w:val="000000"/>
        </w:rPr>
        <w:t xml:space="preserve">mail: </w:t>
      </w:r>
      <w:r>
        <w:rPr>
          <w:rFonts w:ascii="Arial" w:hAnsi="Arial" w:cs="Arial"/>
          <w:color w:val="000000"/>
        </w:rPr>
        <w:t xml:space="preserve">central.procurement@sefton.gov.uk </w:t>
      </w:r>
    </w:p>
    <w:p w14:paraId="18BC7954" w14:textId="0B0078E2"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Telephone:</w:t>
      </w:r>
      <w:r w:rsidR="00B42289">
        <w:rPr>
          <w:rFonts w:ascii="Arial" w:hAnsi="Arial" w:cs="Arial"/>
          <w:color w:val="000000"/>
        </w:rPr>
        <w:t xml:space="preserve"> 0345 140 0845</w:t>
      </w:r>
    </w:p>
    <w:p w14:paraId="3B6D258A" w14:textId="77777777" w:rsidR="00B42289"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Address: </w:t>
      </w:r>
      <w:r w:rsidR="00B42289">
        <w:rPr>
          <w:rFonts w:ascii="Arial" w:hAnsi="Arial" w:cs="Arial"/>
          <w:color w:val="000000"/>
        </w:rPr>
        <w:t>Sefton Metropolitan Borough Council, 1</w:t>
      </w:r>
      <w:r w:rsidR="00B42289" w:rsidRPr="007773EF">
        <w:rPr>
          <w:rFonts w:ascii="Arial" w:hAnsi="Arial" w:cs="Arial"/>
          <w:color w:val="000000"/>
          <w:vertAlign w:val="superscript"/>
        </w:rPr>
        <w:t>st</w:t>
      </w:r>
      <w:r w:rsidR="00B42289">
        <w:rPr>
          <w:rFonts w:ascii="Arial" w:hAnsi="Arial" w:cs="Arial"/>
          <w:color w:val="000000"/>
        </w:rPr>
        <w:t xml:space="preserve"> Floor Magdalen House, Trinity Road, </w:t>
      </w:r>
    </w:p>
    <w:p w14:paraId="118759E5" w14:textId="312696B3" w:rsidR="00EF3381" w:rsidRDefault="00B42289" w:rsidP="00EF3381">
      <w:pPr>
        <w:autoSpaceDE w:val="0"/>
        <w:autoSpaceDN w:val="0"/>
        <w:adjustRightInd w:val="0"/>
        <w:spacing w:after="0"/>
        <w:rPr>
          <w:rFonts w:ascii="Arial" w:hAnsi="Arial" w:cs="Arial"/>
          <w:color w:val="000000"/>
        </w:rPr>
      </w:pPr>
      <w:r>
        <w:rPr>
          <w:rFonts w:ascii="Arial" w:hAnsi="Arial" w:cs="Arial"/>
          <w:color w:val="000000"/>
        </w:rPr>
        <w:t xml:space="preserve">               Bootle L20 3JA</w:t>
      </w:r>
    </w:p>
    <w:p w14:paraId="10905985" w14:textId="4A469DFA" w:rsidR="00EF3381" w:rsidRPr="00453EB6" w:rsidRDefault="00B42289" w:rsidP="00EF3381">
      <w:pPr>
        <w:autoSpaceDE w:val="0"/>
        <w:autoSpaceDN w:val="0"/>
        <w:adjustRightInd w:val="0"/>
        <w:spacing w:after="0"/>
        <w:rPr>
          <w:rFonts w:ascii="Arial" w:hAnsi="Arial" w:cs="Arial"/>
          <w:color w:val="000000"/>
        </w:rPr>
      </w:pPr>
      <w:r>
        <w:rPr>
          <w:rFonts w:ascii="Arial" w:hAnsi="Arial" w:cs="Arial"/>
          <w:color w:val="000000"/>
        </w:rPr>
        <w:tab/>
      </w:r>
      <w:r>
        <w:rPr>
          <w:rFonts w:ascii="Arial" w:hAnsi="Arial" w:cs="Arial"/>
          <w:color w:val="000000"/>
        </w:rPr>
        <w:tab/>
      </w:r>
    </w:p>
    <w:p w14:paraId="0CC7070E" w14:textId="56ACAF92" w:rsidR="00EF3381" w:rsidRPr="00453EB6" w:rsidRDefault="00EF3381" w:rsidP="00EF3381">
      <w:pPr>
        <w:pStyle w:val="Heading4"/>
        <w:rPr>
          <w:rFonts w:cs="Arial"/>
        </w:rPr>
      </w:pPr>
      <w:r w:rsidRPr="00453EB6">
        <w:rPr>
          <w:rFonts w:cs="Arial"/>
        </w:rPr>
        <w:t>1.1.1.1</w:t>
      </w:r>
      <w:r w:rsidR="00754981">
        <w:rPr>
          <w:rFonts w:cs="Arial"/>
        </w:rPr>
        <w:t>2</w:t>
      </w:r>
      <w:r w:rsidR="000813A2" w:rsidRPr="00453EB6">
        <w:rPr>
          <w:rFonts w:cs="Arial"/>
        </w:rPr>
        <w:t xml:space="preserve"> </w:t>
      </w:r>
      <w:r w:rsidRPr="00453EB6">
        <w:rPr>
          <w:rFonts w:cs="Arial"/>
        </w:rPr>
        <w:t>Schools</w:t>
      </w:r>
    </w:p>
    <w:p w14:paraId="4A665F5B" w14:textId="77777777" w:rsidR="00EF3381" w:rsidRPr="00453EB6" w:rsidRDefault="00EF3381" w:rsidP="00EF3381">
      <w:pPr>
        <w:autoSpaceDE w:val="0"/>
        <w:autoSpaceDN w:val="0"/>
        <w:adjustRightInd w:val="0"/>
        <w:spacing w:after="0"/>
        <w:rPr>
          <w:rFonts w:ascii="Arial" w:hAnsi="Arial" w:cs="Arial"/>
          <w:color w:val="000000"/>
        </w:rPr>
      </w:pPr>
    </w:p>
    <w:p w14:paraId="5464F389" w14:textId="43CA2472" w:rsidR="00EF3381"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These Contracts Procedure Rules will apply to all Council maintained schools, in accordance with </w:t>
      </w:r>
      <w:r w:rsidRPr="00FD0C79">
        <w:rPr>
          <w:rFonts w:ascii="Arial" w:hAnsi="Arial" w:cs="Arial"/>
          <w:b/>
          <w:bCs/>
          <w:color w:val="000000" w:themeColor="text1"/>
        </w:rPr>
        <w:t>Fair Funding Guidance: Scheme for Financing Schools</w:t>
      </w:r>
      <w:r w:rsidRPr="00453EB6">
        <w:rPr>
          <w:rFonts w:ascii="Arial" w:hAnsi="Arial" w:cs="Arial"/>
          <w:color w:val="000000" w:themeColor="text1"/>
        </w:rPr>
        <w:t xml:space="preserve">, available </w:t>
      </w:r>
      <w:r w:rsidR="003D5D57">
        <w:rPr>
          <w:rFonts w:ascii="Arial" w:hAnsi="Arial" w:cs="Arial"/>
          <w:color w:val="000000" w:themeColor="text1"/>
        </w:rPr>
        <w:t>on the Sefton Education Portal (</w:t>
      </w:r>
      <w:r w:rsidR="003D5D57" w:rsidRPr="003D5D57">
        <w:rPr>
          <w:rFonts w:ascii="Arial" w:hAnsi="Arial" w:cs="Arial"/>
          <w:color w:val="000000" w:themeColor="text1"/>
        </w:rPr>
        <w:t>www.seftoneducation.uk</w:t>
      </w:r>
      <w:r w:rsidR="003D5D57">
        <w:rPr>
          <w:rFonts w:ascii="Arial" w:hAnsi="Arial" w:cs="Arial"/>
          <w:color w:val="000000" w:themeColor="text1"/>
        </w:rPr>
        <w:t>)</w:t>
      </w:r>
      <w:r w:rsidRPr="00453EB6">
        <w:rPr>
          <w:rFonts w:ascii="Arial" w:hAnsi="Arial" w:cs="Arial"/>
          <w:color w:val="000000" w:themeColor="text1"/>
        </w:rPr>
        <w:t>.</w:t>
      </w:r>
    </w:p>
    <w:p w14:paraId="04706335" w14:textId="77777777" w:rsidR="002E0B77" w:rsidRDefault="002E0B77" w:rsidP="00EF3381">
      <w:pPr>
        <w:autoSpaceDE w:val="0"/>
        <w:autoSpaceDN w:val="0"/>
        <w:adjustRightInd w:val="0"/>
        <w:spacing w:after="0"/>
        <w:rPr>
          <w:rFonts w:ascii="Arial" w:hAnsi="Arial" w:cs="Arial"/>
          <w:color w:val="000000" w:themeColor="text1"/>
        </w:rPr>
      </w:pPr>
    </w:p>
    <w:p w14:paraId="59170F94" w14:textId="58C639F0" w:rsidR="00122EB1" w:rsidRDefault="00635CD2" w:rsidP="00EF3381">
      <w:pPr>
        <w:autoSpaceDE w:val="0"/>
        <w:autoSpaceDN w:val="0"/>
        <w:adjustRightInd w:val="0"/>
        <w:spacing w:after="0"/>
        <w:rPr>
          <w:rFonts w:ascii="Arial" w:hAnsi="Arial" w:cs="Arial"/>
          <w:color w:val="000000" w:themeColor="text1"/>
        </w:rPr>
      </w:pPr>
      <w:r w:rsidRPr="00CD6F08">
        <w:rPr>
          <w:rFonts w:ascii="Arial" w:hAnsi="Arial" w:cs="Arial"/>
          <w:color w:val="000000" w:themeColor="text1"/>
        </w:rPr>
        <w:t>These rules are drafted to ensure procurement activity is undertaken in compliance with the statutory procurement framework</w:t>
      </w:r>
      <w:r w:rsidR="00733859" w:rsidRPr="00CD6F08">
        <w:rPr>
          <w:rFonts w:ascii="Arial" w:hAnsi="Arial" w:cs="Arial"/>
          <w:color w:val="000000" w:themeColor="text1"/>
        </w:rPr>
        <w:t xml:space="preserve"> and so</w:t>
      </w:r>
      <w:r w:rsidRPr="00CD6F08">
        <w:rPr>
          <w:rFonts w:ascii="Arial" w:hAnsi="Arial" w:cs="Arial"/>
          <w:color w:val="000000" w:themeColor="text1"/>
        </w:rPr>
        <w:t xml:space="preserve"> they must be adhered to as closely as possible. </w:t>
      </w:r>
      <w:r w:rsidR="002E0B77" w:rsidRPr="00CD6F08">
        <w:rPr>
          <w:rFonts w:ascii="Arial" w:hAnsi="Arial" w:cs="Arial"/>
          <w:color w:val="000000" w:themeColor="text1"/>
        </w:rPr>
        <w:t>Schools should however note that</w:t>
      </w:r>
      <w:r w:rsidR="00122EB1" w:rsidRPr="00CD6F08">
        <w:rPr>
          <w:rFonts w:ascii="Arial" w:hAnsi="Arial" w:cs="Arial"/>
          <w:color w:val="000000" w:themeColor="text1"/>
        </w:rPr>
        <w:t xml:space="preserve"> </w:t>
      </w:r>
      <w:r w:rsidR="00C50D35" w:rsidRPr="00CD6F08">
        <w:rPr>
          <w:rFonts w:ascii="Arial" w:hAnsi="Arial" w:cs="Arial"/>
          <w:color w:val="000000" w:themeColor="text1"/>
        </w:rPr>
        <w:t xml:space="preserve">as </w:t>
      </w:r>
      <w:r w:rsidR="00122EB1" w:rsidRPr="00CD6F08">
        <w:rPr>
          <w:rFonts w:ascii="Arial" w:hAnsi="Arial" w:cs="Arial"/>
          <w:color w:val="000000" w:themeColor="text1"/>
        </w:rPr>
        <w:t xml:space="preserve">these rules </w:t>
      </w:r>
      <w:r w:rsidRPr="00CD6F08">
        <w:rPr>
          <w:rFonts w:ascii="Arial" w:hAnsi="Arial" w:cs="Arial"/>
          <w:color w:val="000000" w:themeColor="text1"/>
        </w:rPr>
        <w:t xml:space="preserve">have been </w:t>
      </w:r>
      <w:r w:rsidR="00122EB1" w:rsidRPr="00CD6F08">
        <w:rPr>
          <w:rFonts w:ascii="Arial" w:hAnsi="Arial" w:cs="Arial"/>
          <w:color w:val="000000" w:themeColor="text1"/>
        </w:rPr>
        <w:t>drafted for the Council’s use</w:t>
      </w:r>
      <w:r w:rsidR="00C50D35" w:rsidRPr="00CD6F08">
        <w:rPr>
          <w:rFonts w:ascii="Arial" w:hAnsi="Arial" w:cs="Arial"/>
          <w:color w:val="000000" w:themeColor="text1"/>
        </w:rPr>
        <w:t>, they are addressed to the Council's Officers and</w:t>
      </w:r>
      <w:r w:rsidR="00122EB1" w:rsidRPr="00CD6F08">
        <w:rPr>
          <w:rFonts w:ascii="Arial" w:hAnsi="Arial" w:cs="Arial"/>
          <w:color w:val="000000" w:themeColor="text1"/>
        </w:rPr>
        <w:t xml:space="preserve"> reflect</w:t>
      </w:r>
      <w:r w:rsidR="00C50D35" w:rsidRPr="00CD6F08">
        <w:rPr>
          <w:rFonts w:ascii="Arial" w:hAnsi="Arial" w:cs="Arial"/>
          <w:color w:val="000000" w:themeColor="text1"/>
        </w:rPr>
        <w:t xml:space="preserve"> (where relevant)</w:t>
      </w:r>
      <w:r w:rsidR="00122EB1" w:rsidRPr="00CD6F08">
        <w:rPr>
          <w:rFonts w:ascii="Arial" w:hAnsi="Arial" w:cs="Arial"/>
          <w:color w:val="000000" w:themeColor="text1"/>
        </w:rPr>
        <w:t xml:space="preserve"> the Council’</w:t>
      </w:r>
      <w:r w:rsidRPr="00CD6F08">
        <w:rPr>
          <w:rFonts w:ascii="Arial" w:hAnsi="Arial" w:cs="Arial"/>
          <w:color w:val="000000" w:themeColor="text1"/>
        </w:rPr>
        <w:t>s</w:t>
      </w:r>
      <w:r w:rsidR="00122EB1" w:rsidRPr="00CD6F08">
        <w:rPr>
          <w:rFonts w:ascii="Arial" w:hAnsi="Arial" w:cs="Arial"/>
          <w:color w:val="000000" w:themeColor="text1"/>
        </w:rPr>
        <w:t xml:space="preserve"> standing orders and constitution.</w:t>
      </w:r>
      <w:r w:rsidR="00C50D35" w:rsidRPr="00CD6F08">
        <w:rPr>
          <w:rFonts w:ascii="Arial" w:hAnsi="Arial" w:cs="Arial"/>
          <w:color w:val="000000" w:themeColor="text1"/>
        </w:rPr>
        <w:t xml:space="preserve"> Therefore, these Contract Procedure Rules may need to be adapted to reflect the </w:t>
      </w:r>
      <w:proofErr w:type="gramStart"/>
      <w:r w:rsidR="00C50D35" w:rsidRPr="00CD6F08">
        <w:rPr>
          <w:rFonts w:ascii="Arial" w:hAnsi="Arial" w:cs="Arial"/>
          <w:color w:val="000000" w:themeColor="text1"/>
        </w:rPr>
        <w:t>School's</w:t>
      </w:r>
      <w:proofErr w:type="gramEnd"/>
      <w:r w:rsidRPr="00CD6F08">
        <w:rPr>
          <w:rFonts w:ascii="Arial" w:hAnsi="Arial" w:cs="Arial"/>
          <w:color w:val="000000" w:themeColor="text1"/>
        </w:rPr>
        <w:t xml:space="preserve"> own</w:t>
      </w:r>
      <w:r w:rsidR="00C50D35" w:rsidRPr="00CD6F08">
        <w:rPr>
          <w:rFonts w:ascii="Arial" w:hAnsi="Arial" w:cs="Arial"/>
          <w:color w:val="000000" w:themeColor="text1"/>
        </w:rPr>
        <w:t xml:space="preserve"> constitution, policies, finance rules and standing orders.</w:t>
      </w:r>
      <w:r w:rsidR="00122EB1" w:rsidRPr="00CD6F08">
        <w:rPr>
          <w:rFonts w:ascii="Arial" w:hAnsi="Arial" w:cs="Arial"/>
          <w:color w:val="000000" w:themeColor="text1"/>
        </w:rPr>
        <w:t xml:space="preserve"> </w:t>
      </w:r>
      <w:r w:rsidRPr="00CD6F08">
        <w:rPr>
          <w:rFonts w:ascii="Arial" w:hAnsi="Arial" w:cs="Arial"/>
          <w:color w:val="000000" w:themeColor="text1"/>
        </w:rPr>
        <w:t>However,</w:t>
      </w:r>
      <w:r w:rsidR="00C50D35" w:rsidRPr="00CD6F08">
        <w:rPr>
          <w:rFonts w:ascii="Arial" w:hAnsi="Arial" w:cs="Arial"/>
          <w:color w:val="000000" w:themeColor="text1"/>
        </w:rPr>
        <w:t xml:space="preserve"> </w:t>
      </w:r>
      <w:r w:rsidRPr="00CD6F08">
        <w:rPr>
          <w:rFonts w:ascii="Arial" w:hAnsi="Arial" w:cs="Arial"/>
          <w:color w:val="000000" w:themeColor="text1"/>
        </w:rPr>
        <w:t xml:space="preserve">Schools may only make those </w:t>
      </w:r>
      <w:r w:rsidR="00C50D35" w:rsidRPr="00CD6F08">
        <w:rPr>
          <w:rFonts w:ascii="Arial" w:hAnsi="Arial" w:cs="Arial"/>
          <w:color w:val="000000" w:themeColor="text1"/>
        </w:rPr>
        <w:t>adaptations</w:t>
      </w:r>
      <w:r w:rsidRPr="00CD6F08">
        <w:rPr>
          <w:rFonts w:ascii="Arial" w:hAnsi="Arial" w:cs="Arial"/>
          <w:color w:val="000000" w:themeColor="text1"/>
        </w:rPr>
        <w:t xml:space="preserve"> that are necessary to ensure Schools comply with their constitution, policies, finance rules and standing orders. </w:t>
      </w:r>
      <w:r w:rsidR="00A1379C" w:rsidRPr="00CD6F08">
        <w:rPr>
          <w:rFonts w:ascii="Arial" w:hAnsi="Arial" w:cs="Arial"/>
          <w:color w:val="000000" w:themeColor="text1"/>
        </w:rPr>
        <w:t xml:space="preserve"> If Schools have any queries regarding this paragraph, they should seek further advice</w:t>
      </w:r>
      <w:r w:rsidR="00CD6F08">
        <w:rPr>
          <w:rFonts w:ascii="Arial" w:hAnsi="Arial" w:cs="Arial"/>
          <w:color w:val="000000" w:themeColor="text1"/>
        </w:rPr>
        <w:t xml:space="preserve"> from the Council’s Central Procurement Team</w:t>
      </w:r>
      <w:r w:rsidR="00A1379C" w:rsidRPr="00CD6F08">
        <w:rPr>
          <w:rFonts w:ascii="Arial" w:hAnsi="Arial" w:cs="Arial"/>
          <w:color w:val="000000" w:themeColor="text1"/>
        </w:rPr>
        <w:t>.</w:t>
      </w:r>
      <w:r w:rsidR="00A1379C">
        <w:rPr>
          <w:rFonts w:ascii="Arial" w:hAnsi="Arial" w:cs="Arial"/>
          <w:color w:val="000000" w:themeColor="text1"/>
        </w:rPr>
        <w:t xml:space="preserve"> </w:t>
      </w:r>
    </w:p>
    <w:p w14:paraId="4D18AC03" w14:textId="77777777" w:rsidR="00122EB1" w:rsidRDefault="00122EB1" w:rsidP="00EF3381">
      <w:pPr>
        <w:autoSpaceDE w:val="0"/>
        <w:autoSpaceDN w:val="0"/>
        <w:adjustRightInd w:val="0"/>
        <w:spacing w:after="0"/>
        <w:rPr>
          <w:rFonts w:ascii="Arial" w:hAnsi="Arial" w:cs="Arial"/>
          <w:color w:val="000000" w:themeColor="text1"/>
        </w:rPr>
      </w:pPr>
    </w:p>
    <w:p w14:paraId="35F94C47" w14:textId="5B2A6742" w:rsidR="002E0B77" w:rsidRPr="002E0B77" w:rsidRDefault="002E0B77" w:rsidP="00A1379C">
      <w:pPr>
        <w:autoSpaceDE w:val="0"/>
        <w:autoSpaceDN w:val="0"/>
        <w:adjustRightInd w:val="0"/>
        <w:spacing w:after="0"/>
        <w:rPr>
          <w:rFonts w:ascii="Arial" w:hAnsi="Arial" w:cs="Arial"/>
          <w:color w:val="000000" w:themeColor="text1"/>
        </w:rPr>
      </w:pPr>
      <w:r>
        <w:rPr>
          <w:rFonts w:ascii="Arial" w:hAnsi="Arial" w:cs="Arial"/>
          <w:color w:val="000000" w:themeColor="text1"/>
        </w:rPr>
        <w:t xml:space="preserve"> </w:t>
      </w:r>
    </w:p>
    <w:p w14:paraId="3FDFA191" w14:textId="77777777" w:rsidR="00EF3381" w:rsidRPr="00453EB6" w:rsidRDefault="00EF3381" w:rsidP="00EF3381">
      <w:pPr>
        <w:autoSpaceDE w:val="0"/>
        <w:autoSpaceDN w:val="0"/>
        <w:adjustRightInd w:val="0"/>
        <w:spacing w:after="0"/>
        <w:rPr>
          <w:rFonts w:ascii="Arial" w:hAnsi="Arial" w:cs="Arial"/>
          <w:color w:val="000000"/>
        </w:rPr>
      </w:pPr>
    </w:p>
    <w:p w14:paraId="436EFC31" w14:textId="59FABA7D" w:rsidR="00270080" w:rsidRDefault="00270080" w:rsidP="00EF3381">
      <w:pPr>
        <w:pStyle w:val="Heading4"/>
        <w:rPr>
          <w:rFonts w:cs="Arial"/>
        </w:rPr>
      </w:pPr>
      <w:r>
        <w:rPr>
          <w:rFonts w:cs="Arial"/>
        </w:rPr>
        <w:t>1.1.1</w:t>
      </w:r>
      <w:r w:rsidR="00C140DF">
        <w:rPr>
          <w:rFonts w:cs="Arial"/>
        </w:rPr>
        <w:t>.1</w:t>
      </w:r>
      <w:r w:rsidR="00754981">
        <w:rPr>
          <w:rFonts w:cs="Arial"/>
        </w:rPr>
        <w:t>3</w:t>
      </w:r>
      <w:r w:rsidR="00C140DF">
        <w:rPr>
          <w:rFonts w:cs="Arial"/>
        </w:rPr>
        <w:t xml:space="preserve"> Staffing</w:t>
      </w:r>
    </w:p>
    <w:p w14:paraId="0FF686D6" w14:textId="77777777" w:rsidR="00223EF5" w:rsidRDefault="00223EF5" w:rsidP="00293828">
      <w:pPr>
        <w:autoSpaceDE w:val="0"/>
        <w:autoSpaceDN w:val="0"/>
        <w:adjustRightInd w:val="0"/>
        <w:spacing w:after="0"/>
        <w:rPr>
          <w:rFonts w:ascii="Arial" w:hAnsi="Arial" w:cs="Arial"/>
          <w:color w:val="000000" w:themeColor="text1"/>
        </w:rPr>
      </w:pPr>
    </w:p>
    <w:p w14:paraId="0F8784C4" w14:textId="2F4E8DA7" w:rsidR="00C46A37" w:rsidRDefault="00AC6182" w:rsidP="00293828">
      <w:pPr>
        <w:autoSpaceDE w:val="0"/>
        <w:autoSpaceDN w:val="0"/>
        <w:adjustRightInd w:val="0"/>
        <w:spacing w:after="0"/>
        <w:rPr>
          <w:rFonts w:ascii="Arial" w:hAnsi="Arial" w:cs="Arial"/>
          <w:color w:val="000000" w:themeColor="text1"/>
        </w:rPr>
      </w:pPr>
      <w:r w:rsidRPr="007773EF">
        <w:rPr>
          <w:rFonts w:ascii="Arial" w:hAnsi="Arial" w:cs="Arial"/>
          <w:color w:val="000000" w:themeColor="text1"/>
        </w:rPr>
        <w:t>These C</w:t>
      </w:r>
      <w:r>
        <w:rPr>
          <w:rFonts w:ascii="Arial" w:hAnsi="Arial" w:cs="Arial"/>
          <w:color w:val="000000" w:themeColor="text1"/>
        </w:rPr>
        <w:t xml:space="preserve">ontract </w:t>
      </w:r>
      <w:r w:rsidRPr="007773EF">
        <w:rPr>
          <w:rFonts w:ascii="Arial" w:hAnsi="Arial" w:cs="Arial"/>
          <w:color w:val="000000" w:themeColor="text1"/>
        </w:rPr>
        <w:t>P</w:t>
      </w:r>
      <w:r w:rsidR="00223EF5">
        <w:rPr>
          <w:rFonts w:ascii="Arial" w:hAnsi="Arial" w:cs="Arial"/>
          <w:color w:val="000000" w:themeColor="text1"/>
        </w:rPr>
        <w:t xml:space="preserve">rocedure </w:t>
      </w:r>
      <w:r w:rsidRPr="007773EF">
        <w:rPr>
          <w:rFonts w:ascii="Arial" w:hAnsi="Arial" w:cs="Arial"/>
          <w:color w:val="000000" w:themeColor="text1"/>
        </w:rPr>
        <w:t>R</w:t>
      </w:r>
      <w:r w:rsidR="00223EF5">
        <w:rPr>
          <w:rFonts w:ascii="Arial" w:hAnsi="Arial" w:cs="Arial"/>
          <w:color w:val="000000" w:themeColor="text1"/>
        </w:rPr>
        <w:t>ules will</w:t>
      </w:r>
      <w:r w:rsidRPr="007773EF">
        <w:rPr>
          <w:rFonts w:ascii="Arial" w:hAnsi="Arial" w:cs="Arial"/>
          <w:color w:val="000000" w:themeColor="text1"/>
        </w:rPr>
        <w:t xml:space="preserve"> apply to </w:t>
      </w:r>
      <w:r w:rsidR="00CD0703">
        <w:rPr>
          <w:rFonts w:ascii="Arial" w:hAnsi="Arial" w:cs="Arial"/>
          <w:color w:val="000000" w:themeColor="text1"/>
        </w:rPr>
        <w:t>the procurement</w:t>
      </w:r>
      <w:r w:rsidR="00635CD2">
        <w:rPr>
          <w:rFonts w:ascii="Arial" w:hAnsi="Arial" w:cs="Arial"/>
          <w:color w:val="000000" w:themeColor="text1"/>
        </w:rPr>
        <w:t xml:space="preserve"> and use</w:t>
      </w:r>
      <w:r w:rsidR="00CD0703">
        <w:rPr>
          <w:rFonts w:ascii="Arial" w:hAnsi="Arial" w:cs="Arial"/>
          <w:color w:val="000000" w:themeColor="text1"/>
        </w:rPr>
        <w:t xml:space="preserve"> of </w:t>
      </w:r>
      <w:r w:rsidRPr="007773EF">
        <w:rPr>
          <w:rFonts w:ascii="Arial" w:hAnsi="Arial" w:cs="Arial"/>
          <w:color w:val="000000" w:themeColor="text1"/>
        </w:rPr>
        <w:t>agenc</w:t>
      </w:r>
      <w:r w:rsidR="001E1198">
        <w:rPr>
          <w:rFonts w:ascii="Arial" w:hAnsi="Arial" w:cs="Arial"/>
          <w:color w:val="000000" w:themeColor="text1"/>
        </w:rPr>
        <w:t>y staff</w:t>
      </w:r>
      <w:r w:rsidRPr="007773EF">
        <w:rPr>
          <w:rFonts w:ascii="Arial" w:hAnsi="Arial" w:cs="Arial"/>
          <w:color w:val="000000" w:themeColor="text1"/>
        </w:rPr>
        <w:t xml:space="preserve"> and consultants</w:t>
      </w:r>
      <w:r w:rsidR="00223EF5">
        <w:rPr>
          <w:rFonts w:ascii="Arial" w:hAnsi="Arial" w:cs="Arial"/>
          <w:color w:val="000000" w:themeColor="text1"/>
        </w:rPr>
        <w:t xml:space="preserve"> engaged by the Council</w:t>
      </w:r>
      <w:r w:rsidR="0073191A">
        <w:rPr>
          <w:rFonts w:ascii="Arial" w:hAnsi="Arial" w:cs="Arial"/>
          <w:color w:val="000000" w:themeColor="text1"/>
        </w:rPr>
        <w:t xml:space="preserve"> to conduct</w:t>
      </w:r>
      <w:r w:rsidR="00CB6FB4">
        <w:rPr>
          <w:rFonts w:ascii="Arial" w:hAnsi="Arial" w:cs="Arial"/>
          <w:color w:val="000000" w:themeColor="text1"/>
        </w:rPr>
        <w:t>, assist with</w:t>
      </w:r>
      <w:r w:rsidR="00C62375">
        <w:rPr>
          <w:rFonts w:ascii="Arial" w:hAnsi="Arial" w:cs="Arial"/>
          <w:color w:val="000000" w:themeColor="text1"/>
        </w:rPr>
        <w:t xml:space="preserve"> or advise on</w:t>
      </w:r>
      <w:r w:rsidR="00055E9A">
        <w:rPr>
          <w:rFonts w:ascii="Arial" w:hAnsi="Arial" w:cs="Arial"/>
          <w:color w:val="000000" w:themeColor="text1"/>
        </w:rPr>
        <w:t xml:space="preserve"> the Council's</w:t>
      </w:r>
      <w:r w:rsidR="0073191A">
        <w:rPr>
          <w:rFonts w:ascii="Arial" w:hAnsi="Arial" w:cs="Arial"/>
          <w:color w:val="000000" w:themeColor="text1"/>
        </w:rPr>
        <w:t xml:space="preserve"> procurements</w:t>
      </w:r>
      <w:r w:rsidR="00223EF5">
        <w:rPr>
          <w:rFonts w:ascii="Arial" w:hAnsi="Arial" w:cs="Arial"/>
          <w:color w:val="000000" w:themeColor="text1"/>
        </w:rPr>
        <w:t xml:space="preserve">. </w:t>
      </w:r>
    </w:p>
    <w:p w14:paraId="25D2CA43" w14:textId="77777777" w:rsidR="00CD0703" w:rsidRDefault="00CD0703" w:rsidP="00293828">
      <w:pPr>
        <w:autoSpaceDE w:val="0"/>
        <w:autoSpaceDN w:val="0"/>
        <w:adjustRightInd w:val="0"/>
        <w:spacing w:after="0"/>
        <w:rPr>
          <w:rFonts w:ascii="Arial" w:hAnsi="Arial" w:cs="Arial"/>
          <w:color w:val="000000" w:themeColor="text1"/>
        </w:rPr>
      </w:pPr>
    </w:p>
    <w:p w14:paraId="6E30D6D2" w14:textId="14FB711A" w:rsidR="00CD0703" w:rsidRPr="00CD0703" w:rsidRDefault="00CD0703" w:rsidP="00CD0703">
      <w:pPr>
        <w:autoSpaceDE w:val="0"/>
        <w:autoSpaceDN w:val="0"/>
        <w:adjustRightInd w:val="0"/>
        <w:spacing w:after="0"/>
        <w:rPr>
          <w:rFonts w:ascii="Arial" w:hAnsi="Arial" w:cs="Arial"/>
          <w:color w:val="000000" w:themeColor="text1"/>
        </w:rPr>
      </w:pPr>
      <w:r w:rsidRPr="00CD0703">
        <w:rPr>
          <w:rFonts w:ascii="Arial" w:hAnsi="Arial" w:cs="Arial"/>
          <w:color w:val="000000" w:themeColor="text1"/>
        </w:rPr>
        <w:t>Any Officers procuring consultancy services</w:t>
      </w:r>
      <w:r>
        <w:rPr>
          <w:rFonts w:ascii="Arial" w:hAnsi="Arial" w:cs="Arial"/>
          <w:color w:val="000000" w:themeColor="text1"/>
        </w:rPr>
        <w:t xml:space="preserve"> or agency staff</w:t>
      </w:r>
      <w:r w:rsidRPr="00CD0703">
        <w:rPr>
          <w:rFonts w:ascii="Arial" w:hAnsi="Arial" w:cs="Arial"/>
          <w:color w:val="000000" w:themeColor="text1"/>
        </w:rPr>
        <w:t xml:space="preserve"> must comply with all aspects of these Contracts Procedure Rules</w:t>
      </w:r>
      <w:r>
        <w:rPr>
          <w:rFonts w:ascii="Arial" w:hAnsi="Arial" w:cs="Arial"/>
          <w:color w:val="000000" w:themeColor="text1"/>
        </w:rPr>
        <w:t xml:space="preserve"> and must ensure</w:t>
      </w:r>
      <w:r w:rsidRPr="00CD0703">
        <w:rPr>
          <w:rFonts w:ascii="Arial" w:hAnsi="Arial" w:cs="Arial"/>
          <w:color w:val="000000" w:themeColor="text1"/>
        </w:rPr>
        <w:t xml:space="preserve"> a competitive process</w:t>
      </w:r>
      <w:r>
        <w:rPr>
          <w:rFonts w:ascii="Arial" w:hAnsi="Arial" w:cs="Arial"/>
          <w:color w:val="000000" w:themeColor="text1"/>
        </w:rPr>
        <w:t xml:space="preserve"> is followed</w:t>
      </w:r>
      <w:r w:rsidRPr="00CD0703">
        <w:rPr>
          <w:rFonts w:ascii="Arial" w:hAnsi="Arial" w:cs="Arial"/>
          <w:color w:val="000000" w:themeColor="text1"/>
        </w:rPr>
        <w:t xml:space="preserve"> to ensure best value.</w:t>
      </w:r>
    </w:p>
    <w:p w14:paraId="62AE2255" w14:textId="77777777" w:rsidR="00CD0703" w:rsidRPr="00CD0703" w:rsidRDefault="00CD0703" w:rsidP="00CD0703">
      <w:pPr>
        <w:autoSpaceDE w:val="0"/>
        <w:autoSpaceDN w:val="0"/>
        <w:adjustRightInd w:val="0"/>
        <w:spacing w:after="0"/>
        <w:rPr>
          <w:rFonts w:ascii="Arial" w:hAnsi="Arial" w:cs="Arial"/>
          <w:color w:val="000000" w:themeColor="text1"/>
        </w:rPr>
      </w:pPr>
    </w:p>
    <w:p w14:paraId="03C9DA84" w14:textId="4D681462" w:rsidR="00CD0703" w:rsidRDefault="00CD0703" w:rsidP="00CD0703">
      <w:pPr>
        <w:autoSpaceDE w:val="0"/>
        <w:autoSpaceDN w:val="0"/>
        <w:adjustRightInd w:val="0"/>
        <w:spacing w:after="0"/>
        <w:rPr>
          <w:rFonts w:ascii="Arial" w:hAnsi="Arial" w:cs="Arial"/>
          <w:color w:val="000000" w:themeColor="text1"/>
        </w:rPr>
      </w:pPr>
      <w:r w:rsidRPr="00CD0703">
        <w:rPr>
          <w:rFonts w:ascii="Arial" w:hAnsi="Arial" w:cs="Arial"/>
          <w:color w:val="000000" w:themeColor="text1"/>
        </w:rPr>
        <w:t>Advice must be sought from the Procurement Team as to an appropriate competitive process in respect of these Contracts Procedure Rules.</w:t>
      </w:r>
    </w:p>
    <w:p w14:paraId="5AAEE7AE" w14:textId="1B045041" w:rsidR="00AC6182" w:rsidRPr="007773EF" w:rsidRDefault="00AC6182" w:rsidP="007773EF">
      <w:pPr>
        <w:autoSpaceDE w:val="0"/>
        <w:autoSpaceDN w:val="0"/>
        <w:adjustRightInd w:val="0"/>
        <w:spacing w:after="0"/>
        <w:rPr>
          <w:rFonts w:ascii="Arial" w:hAnsi="Arial" w:cs="Arial"/>
          <w:color w:val="000000" w:themeColor="text1"/>
        </w:rPr>
      </w:pPr>
      <w:r w:rsidRPr="007773EF">
        <w:rPr>
          <w:rFonts w:ascii="Arial" w:hAnsi="Arial" w:cs="Arial"/>
          <w:color w:val="000000" w:themeColor="text1"/>
        </w:rPr>
        <w:t xml:space="preserve"> </w:t>
      </w:r>
    </w:p>
    <w:p w14:paraId="4E024B98" w14:textId="50241982" w:rsidR="00992F2A" w:rsidRDefault="00D251B1" w:rsidP="00293828">
      <w:pPr>
        <w:autoSpaceDE w:val="0"/>
        <w:autoSpaceDN w:val="0"/>
        <w:adjustRightInd w:val="0"/>
        <w:spacing w:after="0"/>
        <w:rPr>
          <w:rFonts w:ascii="Arial" w:hAnsi="Arial" w:cs="Arial"/>
          <w:color w:val="000000" w:themeColor="text1"/>
        </w:rPr>
      </w:pPr>
      <w:r>
        <w:rPr>
          <w:rFonts w:ascii="Arial" w:hAnsi="Arial" w:cs="Arial"/>
          <w:color w:val="000000" w:themeColor="text1"/>
        </w:rPr>
        <w:t xml:space="preserve">The Council's position is that, where possible, procurement activity should be conducted by Council Officers. </w:t>
      </w:r>
      <w:r w:rsidR="00992F2A">
        <w:rPr>
          <w:rFonts w:ascii="Arial" w:hAnsi="Arial" w:cs="Arial"/>
          <w:color w:val="000000" w:themeColor="text1"/>
        </w:rPr>
        <w:t>Engaging agency staff or consultants to undertake certain tasks</w:t>
      </w:r>
      <w:r w:rsidR="001E1198">
        <w:rPr>
          <w:rFonts w:ascii="Arial" w:hAnsi="Arial" w:cs="Arial"/>
          <w:color w:val="000000" w:themeColor="text1"/>
        </w:rPr>
        <w:t xml:space="preserve"> in a procurement</w:t>
      </w:r>
      <w:r w:rsidR="00992F2A">
        <w:rPr>
          <w:rFonts w:ascii="Arial" w:hAnsi="Arial" w:cs="Arial"/>
          <w:color w:val="000000" w:themeColor="text1"/>
        </w:rPr>
        <w:t xml:space="preserve">, in particular </w:t>
      </w:r>
      <w:r w:rsidR="001E1198">
        <w:rPr>
          <w:rFonts w:ascii="Arial" w:hAnsi="Arial" w:cs="Arial"/>
          <w:color w:val="000000" w:themeColor="text1"/>
        </w:rPr>
        <w:t xml:space="preserve">the </w:t>
      </w:r>
      <w:r w:rsidR="00635CD2">
        <w:rPr>
          <w:rFonts w:ascii="Arial" w:hAnsi="Arial" w:cs="Arial"/>
          <w:color w:val="000000" w:themeColor="text1"/>
        </w:rPr>
        <w:t>evaluation</w:t>
      </w:r>
      <w:r w:rsidR="00992F2A">
        <w:rPr>
          <w:rFonts w:ascii="Arial" w:hAnsi="Arial" w:cs="Arial"/>
          <w:color w:val="000000" w:themeColor="text1"/>
        </w:rPr>
        <w:t xml:space="preserve"> and moderation</w:t>
      </w:r>
      <w:r w:rsidR="001E1198">
        <w:rPr>
          <w:rFonts w:ascii="Arial" w:hAnsi="Arial" w:cs="Arial"/>
          <w:color w:val="000000" w:themeColor="text1"/>
        </w:rPr>
        <w:t xml:space="preserve"> of Tenderers' bids</w:t>
      </w:r>
      <w:r w:rsidR="00992F2A">
        <w:rPr>
          <w:rFonts w:ascii="Arial" w:hAnsi="Arial" w:cs="Arial"/>
          <w:color w:val="000000" w:themeColor="text1"/>
        </w:rPr>
        <w:t>, can cause significant difficulties</w:t>
      </w:r>
      <w:r w:rsidR="001E1198">
        <w:rPr>
          <w:rFonts w:ascii="Arial" w:hAnsi="Arial" w:cs="Arial"/>
          <w:color w:val="000000" w:themeColor="text1"/>
        </w:rPr>
        <w:t xml:space="preserve"> for the Council</w:t>
      </w:r>
      <w:r w:rsidR="00992F2A">
        <w:rPr>
          <w:rFonts w:ascii="Arial" w:hAnsi="Arial" w:cs="Arial"/>
          <w:color w:val="000000" w:themeColor="text1"/>
        </w:rPr>
        <w:t xml:space="preserve"> in the event </w:t>
      </w:r>
      <w:r w:rsidR="001E1198">
        <w:rPr>
          <w:rFonts w:ascii="Arial" w:hAnsi="Arial" w:cs="Arial"/>
          <w:color w:val="000000" w:themeColor="text1"/>
        </w:rPr>
        <w:t>of a legal challenge</w:t>
      </w:r>
      <w:r w:rsidR="00EC1132">
        <w:rPr>
          <w:rFonts w:ascii="Arial" w:hAnsi="Arial" w:cs="Arial"/>
          <w:color w:val="000000" w:themeColor="text1"/>
        </w:rPr>
        <w:t xml:space="preserve">. In consequence, agency staff and/or consultants should </w:t>
      </w:r>
      <w:r w:rsidR="00EC1132">
        <w:rPr>
          <w:rFonts w:ascii="Arial" w:hAnsi="Arial" w:cs="Arial"/>
          <w:color w:val="000000" w:themeColor="text1"/>
        </w:rPr>
        <w:lastRenderedPageBreak/>
        <w:t xml:space="preserve">not be </w:t>
      </w:r>
      <w:r w:rsidR="00C73D23">
        <w:rPr>
          <w:rFonts w:ascii="Arial" w:hAnsi="Arial" w:cs="Arial"/>
          <w:color w:val="000000" w:themeColor="text1"/>
        </w:rPr>
        <w:t>appointed</w:t>
      </w:r>
      <w:r w:rsidR="00EC1132">
        <w:rPr>
          <w:rFonts w:ascii="Arial" w:hAnsi="Arial" w:cs="Arial"/>
          <w:color w:val="000000" w:themeColor="text1"/>
        </w:rPr>
        <w:t xml:space="preserve"> </w:t>
      </w:r>
      <w:r w:rsidR="000F599D">
        <w:rPr>
          <w:rFonts w:ascii="Arial" w:hAnsi="Arial" w:cs="Arial"/>
          <w:color w:val="000000" w:themeColor="text1"/>
        </w:rPr>
        <w:t>as evaluators or moderators</w:t>
      </w:r>
      <w:r w:rsidR="0097124B">
        <w:rPr>
          <w:rFonts w:ascii="Arial" w:hAnsi="Arial" w:cs="Arial"/>
          <w:color w:val="000000" w:themeColor="text1"/>
        </w:rPr>
        <w:t xml:space="preserve"> unless</w:t>
      </w:r>
      <w:r w:rsidR="007B0ABF">
        <w:rPr>
          <w:rFonts w:ascii="Arial" w:hAnsi="Arial" w:cs="Arial"/>
          <w:color w:val="000000" w:themeColor="text1"/>
        </w:rPr>
        <w:t xml:space="preserve"> advance</w:t>
      </w:r>
      <w:r w:rsidR="00A30F15">
        <w:rPr>
          <w:rFonts w:ascii="Arial" w:hAnsi="Arial" w:cs="Arial"/>
          <w:color w:val="000000" w:themeColor="text1"/>
        </w:rPr>
        <w:t>d</w:t>
      </w:r>
      <w:r w:rsidR="0097124B">
        <w:rPr>
          <w:rFonts w:ascii="Arial" w:hAnsi="Arial" w:cs="Arial"/>
          <w:color w:val="000000" w:themeColor="text1"/>
        </w:rPr>
        <w:t xml:space="preserve"> </w:t>
      </w:r>
      <w:r w:rsidR="007B0ABF">
        <w:rPr>
          <w:rFonts w:ascii="Arial" w:hAnsi="Arial" w:cs="Arial"/>
          <w:color w:val="000000" w:themeColor="text1"/>
        </w:rPr>
        <w:t xml:space="preserve">written authority is </w:t>
      </w:r>
      <w:r w:rsidR="00A30F15">
        <w:rPr>
          <w:rFonts w:ascii="Arial" w:hAnsi="Arial" w:cs="Arial"/>
          <w:color w:val="000000" w:themeColor="text1"/>
        </w:rPr>
        <w:t>obtained from</w:t>
      </w:r>
      <w:r w:rsidR="007B0ABF">
        <w:rPr>
          <w:rFonts w:ascii="Arial" w:hAnsi="Arial" w:cs="Arial"/>
          <w:color w:val="000000" w:themeColor="text1"/>
        </w:rPr>
        <w:t xml:space="preserve"> the relevant Assistant Director for that service area</w:t>
      </w:r>
      <w:r w:rsidR="001626F2">
        <w:rPr>
          <w:rFonts w:ascii="Arial" w:hAnsi="Arial" w:cs="Arial"/>
          <w:color w:val="000000" w:themeColor="text1"/>
        </w:rPr>
        <w:t xml:space="preserve"> </w:t>
      </w:r>
      <w:r w:rsidR="00635CD2">
        <w:rPr>
          <w:rFonts w:ascii="Arial" w:hAnsi="Arial" w:cs="Arial"/>
          <w:color w:val="000000" w:themeColor="text1"/>
        </w:rPr>
        <w:t xml:space="preserve">in consultation with Procurement and Legal. </w:t>
      </w:r>
    </w:p>
    <w:p w14:paraId="2B79C99C" w14:textId="77777777" w:rsidR="00992F2A" w:rsidRDefault="00992F2A" w:rsidP="00293828">
      <w:pPr>
        <w:autoSpaceDE w:val="0"/>
        <w:autoSpaceDN w:val="0"/>
        <w:adjustRightInd w:val="0"/>
        <w:spacing w:after="0"/>
        <w:rPr>
          <w:rFonts w:ascii="Arial" w:hAnsi="Arial" w:cs="Arial"/>
          <w:color w:val="000000" w:themeColor="text1"/>
        </w:rPr>
      </w:pPr>
    </w:p>
    <w:p w14:paraId="3CF37F17" w14:textId="565B9840" w:rsidR="00120186" w:rsidRDefault="00A10E1C" w:rsidP="00293828">
      <w:pPr>
        <w:autoSpaceDE w:val="0"/>
        <w:autoSpaceDN w:val="0"/>
        <w:adjustRightInd w:val="0"/>
        <w:spacing w:after="0"/>
        <w:rPr>
          <w:rFonts w:ascii="Arial" w:hAnsi="Arial" w:cs="Arial"/>
          <w:color w:val="000000" w:themeColor="text1"/>
        </w:rPr>
      </w:pPr>
      <w:r>
        <w:rPr>
          <w:rFonts w:ascii="Arial" w:hAnsi="Arial" w:cs="Arial"/>
          <w:color w:val="000000" w:themeColor="text1"/>
        </w:rPr>
        <w:t>Agencies and consultants m</w:t>
      </w:r>
      <w:r w:rsidR="000F599D">
        <w:rPr>
          <w:rFonts w:ascii="Arial" w:hAnsi="Arial" w:cs="Arial"/>
          <w:color w:val="000000" w:themeColor="text1"/>
        </w:rPr>
        <w:t>ay</w:t>
      </w:r>
      <w:r>
        <w:rPr>
          <w:rFonts w:ascii="Arial" w:hAnsi="Arial" w:cs="Arial"/>
          <w:color w:val="000000" w:themeColor="text1"/>
        </w:rPr>
        <w:t xml:space="preserve"> only be</w:t>
      </w:r>
      <w:r w:rsidR="000F599D">
        <w:rPr>
          <w:rFonts w:ascii="Arial" w:hAnsi="Arial" w:cs="Arial"/>
          <w:color w:val="000000" w:themeColor="text1"/>
        </w:rPr>
        <w:t xml:space="preserve"> appointed</w:t>
      </w:r>
      <w:r w:rsidR="00D251B1">
        <w:rPr>
          <w:rFonts w:ascii="Arial" w:hAnsi="Arial" w:cs="Arial"/>
          <w:color w:val="000000" w:themeColor="text1"/>
        </w:rPr>
        <w:t xml:space="preserve"> </w:t>
      </w:r>
      <w:r>
        <w:rPr>
          <w:rFonts w:ascii="Arial" w:hAnsi="Arial" w:cs="Arial"/>
          <w:color w:val="000000" w:themeColor="text1"/>
        </w:rPr>
        <w:t xml:space="preserve">in accordance with the Council's Off-Payroll Working </w:t>
      </w:r>
      <w:r w:rsidR="00537A01">
        <w:rPr>
          <w:rFonts w:ascii="Arial" w:hAnsi="Arial" w:cs="Arial"/>
          <w:color w:val="000000" w:themeColor="text1"/>
        </w:rPr>
        <w:t>policy</w:t>
      </w:r>
      <w:r w:rsidR="00CD6F08">
        <w:rPr>
          <w:rFonts w:ascii="Arial" w:hAnsi="Arial" w:cs="Arial"/>
          <w:color w:val="000000" w:themeColor="text1"/>
        </w:rPr>
        <w:t xml:space="preserve"> (please speak to colleagues in procurement, HR and finance for further details on this). </w:t>
      </w:r>
      <w:r w:rsidR="000F599D">
        <w:rPr>
          <w:rFonts w:ascii="Arial" w:hAnsi="Arial" w:cs="Arial"/>
          <w:color w:val="000000" w:themeColor="text1"/>
        </w:rPr>
        <w:t xml:space="preserve">Officers should note that </w:t>
      </w:r>
      <w:r w:rsidR="009A3BC4">
        <w:rPr>
          <w:rFonts w:ascii="Arial" w:hAnsi="Arial" w:cs="Arial"/>
          <w:color w:val="000000" w:themeColor="text1"/>
        </w:rPr>
        <w:t>the appointment of agencies and contractors is overseen by the Council's Off-Payroll Working panel.</w:t>
      </w:r>
      <w:r w:rsidR="0097124B">
        <w:rPr>
          <w:rFonts w:ascii="Arial" w:hAnsi="Arial" w:cs="Arial"/>
          <w:color w:val="000000" w:themeColor="text1"/>
        </w:rPr>
        <w:t xml:space="preserve"> </w:t>
      </w:r>
      <w:r w:rsidR="00DE520E">
        <w:rPr>
          <w:rFonts w:ascii="Arial" w:hAnsi="Arial" w:cs="Arial"/>
          <w:color w:val="000000" w:themeColor="text1"/>
        </w:rPr>
        <w:t>For the avoidance of doubt, in addition to the Off-Payroll Working policy, any procuring of consultancy services or agency staff must</w:t>
      </w:r>
      <w:r w:rsidR="008914BA">
        <w:rPr>
          <w:rFonts w:ascii="Arial" w:hAnsi="Arial" w:cs="Arial"/>
          <w:color w:val="000000" w:themeColor="text1"/>
        </w:rPr>
        <w:t xml:space="preserve"> be in full compliance</w:t>
      </w:r>
      <w:r w:rsidR="00DE520E">
        <w:rPr>
          <w:rFonts w:ascii="Arial" w:hAnsi="Arial" w:cs="Arial"/>
          <w:color w:val="000000" w:themeColor="text1"/>
        </w:rPr>
        <w:t xml:space="preserve"> with:</w:t>
      </w:r>
    </w:p>
    <w:p w14:paraId="28C4A0D3" w14:textId="77777777" w:rsidR="00DE520E" w:rsidRDefault="00DE520E" w:rsidP="00293828">
      <w:pPr>
        <w:autoSpaceDE w:val="0"/>
        <w:autoSpaceDN w:val="0"/>
        <w:adjustRightInd w:val="0"/>
        <w:spacing w:after="0"/>
        <w:rPr>
          <w:rFonts w:ascii="Arial" w:hAnsi="Arial" w:cs="Arial"/>
          <w:color w:val="000000" w:themeColor="text1"/>
        </w:rPr>
      </w:pPr>
    </w:p>
    <w:p w14:paraId="6B90DC3A" w14:textId="1908C970" w:rsidR="00DE520E" w:rsidRDefault="00DE520E" w:rsidP="00CD6F08">
      <w:pPr>
        <w:pStyle w:val="ListParagraph"/>
        <w:numPr>
          <w:ilvl w:val="0"/>
          <w:numId w:val="76"/>
        </w:numPr>
        <w:spacing w:after="0"/>
        <w:rPr>
          <w:rFonts w:ascii="Arial" w:hAnsi="Arial"/>
          <w:color w:val="000000" w:themeColor="text1"/>
        </w:rPr>
      </w:pPr>
      <w:r>
        <w:rPr>
          <w:rFonts w:ascii="Arial" w:hAnsi="Arial"/>
          <w:color w:val="000000" w:themeColor="text1"/>
        </w:rPr>
        <w:t>Procurement legislation</w:t>
      </w:r>
    </w:p>
    <w:p w14:paraId="7A205581" w14:textId="34055E3F" w:rsidR="00DE520E" w:rsidRDefault="00DE520E" w:rsidP="00CD6F08">
      <w:pPr>
        <w:pStyle w:val="ListParagraph"/>
        <w:numPr>
          <w:ilvl w:val="0"/>
          <w:numId w:val="76"/>
        </w:numPr>
        <w:spacing w:after="0"/>
        <w:rPr>
          <w:rFonts w:ascii="Arial" w:hAnsi="Arial"/>
          <w:color w:val="000000" w:themeColor="text1"/>
        </w:rPr>
      </w:pPr>
      <w:r>
        <w:rPr>
          <w:rFonts w:ascii="Arial" w:hAnsi="Arial"/>
          <w:color w:val="000000" w:themeColor="text1"/>
        </w:rPr>
        <w:t xml:space="preserve">The requirement for a written contract </w:t>
      </w:r>
      <w:r w:rsidR="008914BA">
        <w:rPr>
          <w:rFonts w:ascii="Arial" w:hAnsi="Arial"/>
          <w:color w:val="000000" w:themeColor="text1"/>
        </w:rPr>
        <w:t>as per paragraph 1.1.5 of these rules</w:t>
      </w:r>
    </w:p>
    <w:p w14:paraId="1FE6FD89" w14:textId="3AA2C9B3" w:rsidR="008914BA" w:rsidRDefault="008914BA" w:rsidP="00CD6F08">
      <w:pPr>
        <w:pStyle w:val="ListParagraph"/>
        <w:numPr>
          <w:ilvl w:val="0"/>
          <w:numId w:val="76"/>
        </w:numPr>
        <w:spacing w:after="0"/>
        <w:rPr>
          <w:rFonts w:ascii="Arial" w:hAnsi="Arial"/>
          <w:color w:val="000000" w:themeColor="text1"/>
        </w:rPr>
      </w:pPr>
      <w:r>
        <w:rPr>
          <w:rFonts w:ascii="Arial" w:hAnsi="Arial"/>
          <w:color w:val="000000" w:themeColor="text1"/>
        </w:rPr>
        <w:t>The requirement to ensure best value is obtained</w:t>
      </w:r>
    </w:p>
    <w:p w14:paraId="1C4E2A34" w14:textId="1CDB9896" w:rsidR="008914BA" w:rsidRPr="00791354" w:rsidRDefault="008914BA" w:rsidP="00CD6F08">
      <w:pPr>
        <w:pStyle w:val="ListParagraph"/>
        <w:numPr>
          <w:ilvl w:val="0"/>
          <w:numId w:val="76"/>
        </w:numPr>
        <w:spacing w:after="0"/>
        <w:rPr>
          <w:rFonts w:ascii="Arial" w:hAnsi="Arial"/>
          <w:color w:val="000000" w:themeColor="text1"/>
        </w:rPr>
      </w:pPr>
      <w:proofErr w:type="gramStart"/>
      <w:r>
        <w:rPr>
          <w:rFonts w:ascii="Arial" w:hAnsi="Arial"/>
          <w:color w:val="000000" w:themeColor="text1"/>
        </w:rPr>
        <w:t>All of</w:t>
      </w:r>
      <w:proofErr w:type="gramEnd"/>
      <w:r>
        <w:rPr>
          <w:rFonts w:ascii="Arial" w:hAnsi="Arial"/>
          <w:color w:val="000000" w:themeColor="text1"/>
        </w:rPr>
        <w:t xml:space="preserve"> the provisions set out in these Contract Procedure Rules</w:t>
      </w:r>
    </w:p>
    <w:p w14:paraId="734A9DA8" w14:textId="77777777" w:rsidR="00A10E1C" w:rsidRDefault="00A10E1C" w:rsidP="00293828">
      <w:pPr>
        <w:autoSpaceDE w:val="0"/>
        <w:autoSpaceDN w:val="0"/>
        <w:adjustRightInd w:val="0"/>
        <w:spacing w:after="0"/>
        <w:rPr>
          <w:rFonts w:ascii="Arial" w:hAnsi="Arial" w:cs="Arial"/>
          <w:color w:val="000000" w:themeColor="text1"/>
        </w:rPr>
      </w:pPr>
    </w:p>
    <w:p w14:paraId="2A6CF3E3" w14:textId="3B567168" w:rsidR="00270080" w:rsidRDefault="000606E0" w:rsidP="00B61B4B">
      <w:pPr>
        <w:autoSpaceDE w:val="0"/>
        <w:autoSpaceDN w:val="0"/>
        <w:adjustRightInd w:val="0"/>
        <w:spacing w:after="0"/>
        <w:rPr>
          <w:rFonts w:ascii="Arial" w:hAnsi="Arial" w:cs="Arial"/>
          <w:color w:val="000000" w:themeColor="text1"/>
        </w:rPr>
      </w:pPr>
      <w:r>
        <w:rPr>
          <w:rFonts w:ascii="Arial" w:hAnsi="Arial" w:cs="Arial"/>
          <w:color w:val="000000" w:themeColor="text1"/>
        </w:rPr>
        <w:t xml:space="preserve">If Officers require further advice on the appointment of an agency or consultant to conduct, assist with, or advise on a procurement, they should contact the </w:t>
      </w:r>
      <w:r w:rsidR="00DD6C51">
        <w:rPr>
          <w:rFonts w:ascii="Arial" w:hAnsi="Arial" w:cs="Arial"/>
          <w:color w:val="000000" w:themeColor="text1"/>
        </w:rPr>
        <w:t xml:space="preserve">Council's </w:t>
      </w:r>
      <w:r>
        <w:rPr>
          <w:rFonts w:ascii="Arial" w:hAnsi="Arial" w:cs="Arial"/>
          <w:color w:val="000000" w:themeColor="text1"/>
        </w:rPr>
        <w:t>Central P</w:t>
      </w:r>
      <w:r w:rsidR="00AC6182" w:rsidRPr="007773EF">
        <w:rPr>
          <w:rFonts w:ascii="Arial" w:hAnsi="Arial" w:cs="Arial"/>
          <w:color w:val="000000" w:themeColor="text1"/>
        </w:rPr>
        <w:t>rocurement</w:t>
      </w:r>
      <w:r w:rsidR="00DD6C51">
        <w:rPr>
          <w:rFonts w:ascii="Arial" w:hAnsi="Arial" w:cs="Arial"/>
          <w:color w:val="000000" w:themeColor="text1"/>
        </w:rPr>
        <w:t xml:space="preserve"> Team</w:t>
      </w:r>
      <w:r w:rsidR="00AC6182" w:rsidRPr="007773EF">
        <w:rPr>
          <w:rFonts w:ascii="Arial" w:hAnsi="Arial" w:cs="Arial"/>
          <w:color w:val="000000" w:themeColor="text1"/>
        </w:rPr>
        <w:t>, HR, O</w:t>
      </w:r>
      <w:r w:rsidR="00DD6C51">
        <w:rPr>
          <w:rFonts w:ascii="Arial" w:hAnsi="Arial" w:cs="Arial"/>
          <w:color w:val="000000" w:themeColor="text1"/>
        </w:rPr>
        <w:t>ff-</w:t>
      </w:r>
      <w:r w:rsidR="00AC6182" w:rsidRPr="007773EF">
        <w:rPr>
          <w:rFonts w:ascii="Arial" w:hAnsi="Arial" w:cs="Arial"/>
          <w:color w:val="000000" w:themeColor="text1"/>
        </w:rPr>
        <w:t>P</w:t>
      </w:r>
      <w:r w:rsidR="00DD6C51">
        <w:rPr>
          <w:rFonts w:ascii="Arial" w:hAnsi="Arial" w:cs="Arial"/>
          <w:color w:val="000000" w:themeColor="text1"/>
        </w:rPr>
        <w:t xml:space="preserve">ayroll </w:t>
      </w:r>
      <w:r w:rsidR="00AC6182" w:rsidRPr="007773EF">
        <w:rPr>
          <w:rFonts w:ascii="Arial" w:hAnsi="Arial" w:cs="Arial"/>
          <w:color w:val="000000" w:themeColor="text1"/>
        </w:rPr>
        <w:t>W</w:t>
      </w:r>
      <w:r w:rsidR="00DD6C51">
        <w:rPr>
          <w:rFonts w:ascii="Arial" w:hAnsi="Arial" w:cs="Arial"/>
          <w:color w:val="000000" w:themeColor="text1"/>
        </w:rPr>
        <w:t>orking</w:t>
      </w:r>
      <w:r w:rsidR="00AC6182" w:rsidRPr="007773EF">
        <w:rPr>
          <w:rFonts w:ascii="Arial" w:hAnsi="Arial" w:cs="Arial"/>
          <w:color w:val="000000" w:themeColor="text1"/>
        </w:rPr>
        <w:t xml:space="preserve"> </w:t>
      </w:r>
      <w:r w:rsidR="00DD6C51">
        <w:rPr>
          <w:rFonts w:ascii="Arial" w:hAnsi="Arial" w:cs="Arial"/>
          <w:color w:val="000000" w:themeColor="text1"/>
        </w:rPr>
        <w:t>P</w:t>
      </w:r>
      <w:r w:rsidR="00AC6182" w:rsidRPr="007773EF">
        <w:rPr>
          <w:rFonts w:ascii="Arial" w:hAnsi="Arial" w:cs="Arial"/>
          <w:color w:val="000000" w:themeColor="text1"/>
        </w:rPr>
        <w:t>anel,</w:t>
      </w:r>
      <w:r w:rsidR="00DD6C51">
        <w:rPr>
          <w:rFonts w:ascii="Arial" w:hAnsi="Arial" w:cs="Arial"/>
          <w:color w:val="000000" w:themeColor="text1"/>
        </w:rPr>
        <w:t xml:space="preserve"> and/or</w:t>
      </w:r>
      <w:r w:rsidR="00AC6182" w:rsidRPr="007773EF">
        <w:rPr>
          <w:rFonts w:ascii="Arial" w:hAnsi="Arial" w:cs="Arial"/>
          <w:color w:val="000000" w:themeColor="text1"/>
        </w:rPr>
        <w:t xml:space="preserve"> </w:t>
      </w:r>
      <w:r w:rsidR="00DD6C51">
        <w:rPr>
          <w:rFonts w:ascii="Arial" w:hAnsi="Arial" w:cs="Arial"/>
          <w:color w:val="000000" w:themeColor="text1"/>
        </w:rPr>
        <w:t>L</w:t>
      </w:r>
      <w:r w:rsidR="00AC6182" w:rsidRPr="007773EF">
        <w:rPr>
          <w:rFonts w:ascii="Arial" w:hAnsi="Arial" w:cs="Arial"/>
          <w:color w:val="000000" w:themeColor="text1"/>
        </w:rPr>
        <w:t>egal</w:t>
      </w:r>
      <w:r w:rsidR="00DD6C51">
        <w:rPr>
          <w:rFonts w:ascii="Arial" w:hAnsi="Arial" w:cs="Arial"/>
          <w:color w:val="000000" w:themeColor="text1"/>
        </w:rPr>
        <w:t xml:space="preserve"> Team as necessary</w:t>
      </w:r>
      <w:r w:rsidR="00AC6182" w:rsidRPr="007773EF">
        <w:rPr>
          <w:rFonts w:ascii="Arial" w:hAnsi="Arial" w:cs="Arial"/>
          <w:color w:val="000000" w:themeColor="text1"/>
        </w:rPr>
        <w:t>.</w:t>
      </w:r>
    </w:p>
    <w:p w14:paraId="64C00B9D" w14:textId="77777777" w:rsidR="00B61B4B" w:rsidRPr="00B61B4B" w:rsidRDefault="00B61B4B" w:rsidP="00B61B4B">
      <w:pPr>
        <w:autoSpaceDE w:val="0"/>
        <w:autoSpaceDN w:val="0"/>
        <w:adjustRightInd w:val="0"/>
        <w:spacing w:after="0"/>
        <w:rPr>
          <w:rFonts w:ascii="Arial" w:hAnsi="Arial" w:cs="Arial"/>
          <w:color w:val="000000" w:themeColor="text1"/>
        </w:rPr>
      </w:pPr>
    </w:p>
    <w:p w14:paraId="01460681" w14:textId="401C7613" w:rsidR="00EF3381" w:rsidRPr="00453EB6" w:rsidRDefault="00EF3381" w:rsidP="00EF3381">
      <w:pPr>
        <w:pStyle w:val="Heading4"/>
        <w:rPr>
          <w:rFonts w:cs="Arial"/>
        </w:rPr>
      </w:pPr>
      <w:r w:rsidRPr="00453EB6">
        <w:rPr>
          <w:rFonts w:cs="Arial"/>
        </w:rPr>
        <w:t>1.1.1.1</w:t>
      </w:r>
      <w:r w:rsidR="00754981">
        <w:rPr>
          <w:rFonts w:cs="Arial"/>
        </w:rPr>
        <w:t>4</w:t>
      </w:r>
      <w:r w:rsidRPr="00453EB6">
        <w:rPr>
          <w:rFonts w:cs="Arial"/>
        </w:rPr>
        <w:t xml:space="preserve"> Contracts Procedure Rules review</w:t>
      </w:r>
    </w:p>
    <w:p w14:paraId="767439A2" w14:textId="77777777" w:rsidR="00EF3381" w:rsidRPr="00453EB6" w:rsidRDefault="00EF3381" w:rsidP="00EF3381">
      <w:pPr>
        <w:autoSpaceDE w:val="0"/>
        <w:autoSpaceDN w:val="0"/>
        <w:adjustRightInd w:val="0"/>
        <w:spacing w:after="0"/>
        <w:rPr>
          <w:rFonts w:ascii="Arial" w:hAnsi="Arial" w:cs="Arial"/>
          <w:color w:val="000000"/>
        </w:rPr>
      </w:pPr>
    </w:p>
    <w:p w14:paraId="63D3F396" w14:textId="3302B8C5"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These Contracts Procedure Rules shall be reviewed periodically (and at least </w:t>
      </w:r>
      <w:r w:rsidR="003E433D" w:rsidRPr="00453EB6">
        <w:rPr>
          <w:rFonts w:ascii="Arial" w:hAnsi="Arial" w:cs="Arial"/>
          <w:color w:val="000000" w:themeColor="text1"/>
        </w:rPr>
        <w:t>annuall</w:t>
      </w:r>
      <w:r w:rsidR="003E433D">
        <w:rPr>
          <w:rFonts w:ascii="Arial" w:hAnsi="Arial" w:cs="Arial"/>
          <w:color w:val="000000" w:themeColor="text1"/>
        </w:rPr>
        <w:t>y</w:t>
      </w:r>
      <w:r w:rsidR="003E433D" w:rsidRPr="00453EB6">
        <w:rPr>
          <w:rFonts w:ascii="Arial" w:hAnsi="Arial" w:cs="Arial"/>
          <w:color w:val="000000" w:themeColor="text1"/>
        </w:rPr>
        <w:t xml:space="preserve"> or</w:t>
      </w:r>
      <w:r w:rsidRPr="00453EB6">
        <w:rPr>
          <w:rFonts w:ascii="Arial" w:hAnsi="Arial" w:cs="Arial"/>
          <w:color w:val="000000" w:themeColor="text1"/>
        </w:rPr>
        <w:t xml:space="preserve"> following a substantive development in law or practice) by the Assistant Director of Corporate Services and Commercial (Strategic Support), in consultation with the Executive Director of Corporate Services and Commercial and the Chief Legal and Democratic Officer. </w:t>
      </w:r>
    </w:p>
    <w:p w14:paraId="69AF2C40" w14:textId="77777777" w:rsidR="000813A2" w:rsidRPr="00453EB6" w:rsidRDefault="000813A2" w:rsidP="00EF3381">
      <w:pPr>
        <w:autoSpaceDE w:val="0"/>
        <w:autoSpaceDN w:val="0"/>
        <w:adjustRightInd w:val="0"/>
        <w:spacing w:after="0"/>
        <w:rPr>
          <w:rFonts w:ascii="Arial" w:hAnsi="Arial" w:cs="Arial"/>
          <w:color w:val="000000"/>
        </w:rPr>
      </w:pPr>
    </w:p>
    <w:p w14:paraId="5534B0E9" w14:textId="77777777" w:rsidR="00EF3381" w:rsidRPr="00453EB6" w:rsidRDefault="00EF3381" w:rsidP="00EF3381">
      <w:pPr>
        <w:pStyle w:val="Heading3"/>
        <w:rPr>
          <w:rFonts w:cs="Arial"/>
          <w:b/>
          <w:bCs w:val="0"/>
        </w:rPr>
      </w:pPr>
      <w:bookmarkStart w:id="6" w:name="_Toc81307127"/>
      <w:r w:rsidRPr="00453EB6">
        <w:rPr>
          <w:rFonts w:cs="Arial"/>
          <w:b/>
          <w:bCs w:val="0"/>
        </w:rPr>
        <w:t>1.1.2 Legal Compliance</w:t>
      </w:r>
      <w:bookmarkEnd w:id="6"/>
    </w:p>
    <w:p w14:paraId="6173B84E" w14:textId="77777777" w:rsidR="00EF3381" w:rsidRPr="00453EB6" w:rsidRDefault="00EF3381" w:rsidP="00EF3381">
      <w:pPr>
        <w:autoSpaceDE w:val="0"/>
        <w:autoSpaceDN w:val="0"/>
        <w:adjustRightInd w:val="0"/>
        <w:spacing w:after="0"/>
        <w:rPr>
          <w:rFonts w:ascii="Arial" w:hAnsi="Arial" w:cs="Arial"/>
          <w:color w:val="000000"/>
        </w:rPr>
      </w:pPr>
    </w:p>
    <w:p w14:paraId="2F726420"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All procurement procedures and contracts shall comply with all legal requirements and no Officer or Committee or Board of the Council may seek to avoid them. If in doubt advice must be sought from Assistant Director of Corporate Services and Commercial (Strategic Support).</w:t>
      </w:r>
    </w:p>
    <w:p w14:paraId="5277E6A8" w14:textId="77777777" w:rsidR="00EF3381" w:rsidRPr="00453EB6" w:rsidRDefault="00EF3381" w:rsidP="00EF3381">
      <w:pPr>
        <w:autoSpaceDE w:val="0"/>
        <w:autoSpaceDN w:val="0"/>
        <w:adjustRightInd w:val="0"/>
        <w:spacing w:after="0"/>
        <w:rPr>
          <w:rFonts w:ascii="Arial" w:hAnsi="Arial" w:cs="Arial"/>
          <w:color w:val="000000"/>
        </w:rPr>
      </w:pPr>
    </w:p>
    <w:p w14:paraId="5CD89C5D" w14:textId="77777777" w:rsidR="00EF3381" w:rsidRPr="00453EB6" w:rsidRDefault="00EF3381" w:rsidP="00EF3381">
      <w:pPr>
        <w:pStyle w:val="Heading3"/>
        <w:rPr>
          <w:rFonts w:cs="Arial"/>
          <w:b/>
          <w:bCs w:val="0"/>
        </w:rPr>
      </w:pPr>
      <w:bookmarkStart w:id="7" w:name="_Toc81307128"/>
      <w:bookmarkStart w:id="8" w:name="_Toc81377515"/>
      <w:r w:rsidRPr="00453EB6">
        <w:rPr>
          <w:rFonts w:cs="Arial"/>
          <w:b/>
          <w:bCs w:val="0"/>
        </w:rPr>
        <w:t xml:space="preserve">1.1.3 </w:t>
      </w:r>
      <w:bookmarkEnd w:id="7"/>
      <w:bookmarkEnd w:id="8"/>
      <w:r w:rsidRPr="00453EB6">
        <w:rPr>
          <w:rFonts w:cs="Arial"/>
          <w:b/>
          <w:bCs w:val="0"/>
        </w:rPr>
        <w:t>Procurement Act Requirements</w:t>
      </w:r>
    </w:p>
    <w:p w14:paraId="7CF373BF" w14:textId="77777777" w:rsidR="00EF3381" w:rsidRPr="00453EB6" w:rsidRDefault="00EF3381" w:rsidP="00EF3381">
      <w:pPr>
        <w:autoSpaceDE w:val="0"/>
        <w:autoSpaceDN w:val="0"/>
        <w:adjustRightInd w:val="0"/>
        <w:spacing w:after="0"/>
        <w:rPr>
          <w:rFonts w:ascii="Arial" w:hAnsi="Arial" w:cs="Arial"/>
          <w:color w:val="000000"/>
        </w:rPr>
      </w:pPr>
    </w:p>
    <w:p w14:paraId="22AC7008" w14:textId="59D5A87C"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All relevant contracts must comply fully with the requirements of the Procurement Act and the associated regulations as in force from time to time including Procurement Regulations 2024 collectively referred to in this document as the </w:t>
      </w:r>
      <w:r w:rsidRPr="00FD0C79">
        <w:rPr>
          <w:rFonts w:ascii="Arial" w:hAnsi="Arial" w:cs="Arial"/>
          <w:b/>
          <w:bCs/>
          <w:color w:val="000000" w:themeColor="text1"/>
        </w:rPr>
        <w:t>Procurement Act</w:t>
      </w:r>
      <w:r w:rsidRPr="00453EB6">
        <w:rPr>
          <w:rFonts w:ascii="Arial" w:hAnsi="Arial" w:cs="Arial"/>
          <w:color w:val="000000" w:themeColor="text1"/>
        </w:rPr>
        <w:t xml:space="preserve">. </w:t>
      </w:r>
    </w:p>
    <w:p w14:paraId="4C52B04F" w14:textId="77777777" w:rsidR="00EF3381" w:rsidRPr="00453EB6" w:rsidRDefault="00EF3381" w:rsidP="00EF3381">
      <w:pPr>
        <w:autoSpaceDE w:val="0"/>
        <w:autoSpaceDN w:val="0"/>
        <w:adjustRightInd w:val="0"/>
        <w:spacing w:after="0"/>
        <w:rPr>
          <w:rFonts w:ascii="Arial" w:hAnsi="Arial" w:cs="Arial"/>
          <w:color w:val="000000"/>
        </w:rPr>
      </w:pPr>
    </w:p>
    <w:p w14:paraId="1B429287" w14:textId="6DEBD351" w:rsidR="00EF3381" w:rsidRPr="00453EB6" w:rsidRDefault="00EF3381" w:rsidP="00EF3381">
      <w:pPr>
        <w:autoSpaceDE w:val="0"/>
        <w:autoSpaceDN w:val="0"/>
        <w:adjustRightInd w:val="0"/>
        <w:spacing w:after="0"/>
        <w:rPr>
          <w:rFonts w:ascii="Arial" w:hAnsi="Arial" w:cs="Arial"/>
          <w:b/>
          <w:bCs/>
          <w:color w:val="000000"/>
        </w:rPr>
      </w:pPr>
      <w:r w:rsidRPr="00453EB6">
        <w:rPr>
          <w:rFonts w:ascii="Arial" w:hAnsi="Arial" w:cs="Arial"/>
          <w:color w:val="000000"/>
        </w:rPr>
        <w:t xml:space="preserve">The Council must also have regard to the National Procurement Policy Statement and its objectives and strategic priorities for conducting and delivering public procurement. The National Procurement Policy Statement is updated from time-to-time on </w:t>
      </w:r>
      <w:r w:rsidR="00FD0C79">
        <w:rPr>
          <w:rFonts w:ascii="Arial" w:hAnsi="Arial" w:cs="Arial"/>
          <w:color w:val="000000"/>
        </w:rPr>
        <w:t>g</w:t>
      </w:r>
      <w:r w:rsidRPr="00453EB6">
        <w:rPr>
          <w:rFonts w:ascii="Arial" w:hAnsi="Arial" w:cs="Arial"/>
          <w:color w:val="000000"/>
        </w:rPr>
        <w:t xml:space="preserve">ov.uk and should be monitored to ensure the Council's alignment with current policy objectives. </w:t>
      </w:r>
    </w:p>
    <w:p w14:paraId="63FC17FD" w14:textId="77777777" w:rsidR="00EF3381" w:rsidRPr="00453EB6" w:rsidRDefault="00EF3381" w:rsidP="00EF3381">
      <w:pPr>
        <w:autoSpaceDE w:val="0"/>
        <w:autoSpaceDN w:val="0"/>
        <w:adjustRightInd w:val="0"/>
        <w:spacing w:after="0"/>
        <w:rPr>
          <w:rFonts w:ascii="Arial" w:hAnsi="Arial" w:cs="Arial"/>
          <w:color w:val="000000"/>
        </w:rPr>
      </w:pPr>
    </w:p>
    <w:p w14:paraId="593121AC" w14:textId="5BA0949C" w:rsidR="00EF3381" w:rsidRPr="00453EB6" w:rsidRDefault="00EF3381" w:rsidP="00EF3381">
      <w:pPr>
        <w:pStyle w:val="Heading3"/>
        <w:rPr>
          <w:rFonts w:cs="Arial"/>
          <w:b/>
          <w:bCs w:val="0"/>
        </w:rPr>
      </w:pPr>
      <w:r w:rsidRPr="00453EB6">
        <w:rPr>
          <w:rFonts w:cs="Arial"/>
          <w:b/>
          <w:bCs w:val="0"/>
        </w:rPr>
        <w:t>1.1.4 Procurement Act Objectives</w:t>
      </w:r>
    </w:p>
    <w:p w14:paraId="4CE59861" w14:textId="77777777" w:rsidR="00EF3381" w:rsidRPr="00453EB6" w:rsidRDefault="00EF3381" w:rsidP="00EF3381">
      <w:pPr>
        <w:autoSpaceDE w:val="0"/>
        <w:autoSpaceDN w:val="0"/>
        <w:adjustRightInd w:val="0"/>
        <w:spacing w:after="0"/>
        <w:rPr>
          <w:rFonts w:ascii="Arial" w:hAnsi="Arial" w:cs="Arial"/>
          <w:color w:val="000000"/>
        </w:rPr>
      </w:pPr>
    </w:p>
    <w:p w14:paraId="1F13935D" w14:textId="17D60BCD"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At all stages of the procurement of contracts (including structure, award, and management), the Council must have regard to Procurement Act</w:t>
      </w:r>
      <w:r w:rsidR="00FA0C78">
        <w:rPr>
          <w:rFonts w:ascii="Arial" w:hAnsi="Arial" w:cs="Arial"/>
          <w:color w:val="000000"/>
        </w:rPr>
        <w:t>'s</w:t>
      </w:r>
      <w:r w:rsidRPr="00453EB6">
        <w:rPr>
          <w:rFonts w:ascii="Arial" w:hAnsi="Arial" w:cs="Arial"/>
          <w:color w:val="000000"/>
        </w:rPr>
        <w:t xml:space="preserve"> Objectives: the importance of (</w:t>
      </w:r>
      <w:proofErr w:type="spellStart"/>
      <w:r w:rsidRPr="00453EB6">
        <w:rPr>
          <w:rFonts w:ascii="Arial" w:hAnsi="Arial" w:cs="Arial"/>
          <w:color w:val="000000"/>
        </w:rPr>
        <w:t>i</w:t>
      </w:r>
      <w:proofErr w:type="spellEnd"/>
      <w:r w:rsidRPr="00453EB6">
        <w:rPr>
          <w:rFonts w:ascii="Arial" w:hAnsi="Arial" w:cs="Arial"/>
          <w:color w:val="000000"/>
        </w:rPr>
        <w:t xml:space="preserve">) delivering value for </w:t>
      </w:r>
      <w:r w:rsidRPr="00453EB6">
        <w:rPr>
          <w:rFonts w:ascii="Arial" w:hAnsi="Arial" w:cs="Arial"/>
          <w:color w:val="000000"/>
        </w:rPr>
        <w:lastRenderedPageBreak/>
        <w:t>money, (ii) maximising public benefit, (iii) sharing information for the purpose of allowing suppliers to understand the Council's procurement policies and decision</w:t>
      </w:r>
      <w:r w:rsidR="00860242">
        <w:rPr>
          <w:rFonts w:ascii="Arial" w:hAnsi="Arial" w:cs="Arial"/>
          <w:color w:val="000000"/>
        </w:rPr>
        <w:t xml:space="preserve"> (unless considerations of national security or </w:t>
      </w:r>
      <w:r w:rsidR="00B8123F">
        <w:rPr>
          <w:rFonts w:ascii="Arial" w:hAnsi="Arial" w:cs="Arial"/>
          <w:color w:val="000000"/>
        </w:rPr>
        <w:t>overriding need to protect</w:t>
      </w:r>
      <w:r w:rsidR="00860242">
        <w:rPr>
          <w:rFonts w:ascii="Arial" w:hAnsi="Arial" w:cs="Arial"/>
          <w:color w:val="000000"/>
        </w:rPr>
        <w:t xml:space="preserve"> commercial confidence </w:t>
      </w:r>
      <w:r w:rsidR="00B8123F">
        <w:rPr>
          <w:rFonts w:ascii="Arial" w:hAnsi="Arial" w:cs="Arial"/>
          <w:color w:val="000000"/>
        </w:rPr>
        <w:t>apply)</w:t>
      </w:r>
      <w:r w:rsidRPr="00453EB6">
        <w:rPr>
          <w:rFonts w:ascii="Arial" w:hAnsi="Arial" w:cs="Arial"/>
          <w:color w:val="000000"/>
        </w:rPr>
        <w:t xml:space="preserve">; and (iv) acting (and being seen to act) with integrity. </w:t>
      </w:r>
    </w:p>
    <w:p w14:paraId="4D090D42" w14:textId="77777777" w:rsidR="00EF3381" w:rsidRPr="00453EB6" w:rsidRDefault="00EF3381" w:rsidP="00EF3381">
      <w:pPr>
        <w:autoSpaceDE w:val="0"/>
        <w:autoSpaceDN w:val="0"/>
        <w:adjustRightInd w:val="0"/>
        <w:spacing w:after="0"/>
        <w:rPr>
          <w:rFonts w:ascii="Arial" w:hAnsi="Arial" w:cs="Arial"/>
          <w:color w:val="000000"/>
        </w:rPr>
      </w:pPr>
    </w:p>
    <w:p w14:paraId="6F4E78D6" w14:textId="1E62CA9C"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The Council must also treat all suppliers </w:t>
      </w:r>
      <w:r w:rsidR="001572F1">
        <w:rPr>
          <w:rFonts w:ascii="Arial" w:hAnsi="Arial" w:cs="Arial"/>
          <w:color w:val="000000"/>
        </w:rPr>
        <w:t xml:space="preserve">(including Treaty State Suppliers) </w:t>
      </w:r>
      <w:r w:rsidRPr="00453EB6">
        <w:rPr>
          <w:rFonts w:ascii="Arial" w:hAnsi="Arial" w:cs="Arial"/>
          <w:color w:val="000000"/>
        </w:rPr>
        <w:t>the same unless a difference between the suppliers means that different treatment is justified. In such circumstances the Council will take all reasonable steps to ensure that a supplier is not put at an unfair advantage or disadvantage.</w:t>
      </w:r>
      <w:r w:rsidR="001E77BD" w:rsidRPr="001E77BD">
        <w:rPr>
          <w:rFonts w:ascii="Arial" w:hAnsi="Arial" w:cs="Arial"/>
          <w:color w:val="000000"/>
        </w:rPr>
        <w:t xml:space="preserve"> </w:t>
      </w:r>
      <w:r w:rsidR="001E77BD">
        <w:rPr>
          <w:rFonts w:ascii="Arial" w:hAnsi="Arial" w:cs="Arial"/>
          <w:color w:val="000000"/>
        </w:rPr>
        <w:t>However</w:t>
      </w:r>
      <w:r w:rsidR="00C6349B">
        <w:rPr>
          <w:rFonts w:ascii="Arial" w:hAnsi="Arial" w:cs="Arial"/>
          <w:color w:val="000000"/>
        </w:rPr>
        <w:t>,</w:t>
      </w:r>
      <w:r w:rsidR="00222244">
        <w:rPr>
          <w:rFonts w:ascii="Arial" w:hAnsi="Arial" w:cs="Arial"/>
          <w:color w:val="000000"/>
        </w:rPr>
        <w:t xml:space="preserve"> Treaty State Suppliers</w:t>
      </w:r>
      <w:r w:rsidR="00C6349B">
        <w:rPr>
          <w:rFonts w:ascii="Arial" w:hAnsi="Arial" w:cs="Arial"/>
          <w:color w:val="000000"/>
        </w:rPr>
        <w:t xml:space="preserve"> must not be treated less favourably than UK suppliers</w:t>
      </w:r>
      <w:r w:rsidR="00222244">
        <w:rPr>
          <w:rFonts w:ascii="Arial" w:hAnsi="Arial" w:cs="Arial"/>
          <w:color w:val="000000"/>
        </w:rPr>
        <w:t xml:space="preserve"> </w:t>
      </w:r>
      <w:r w:rsidR="00BD43E9">
        <w:rPr>
          <w:rFonts w:ascii="Arial" w:hAnsi="Arial" w:cs="Arial"/>
          <w:color w:val="000000"/>
        </w:rPr>
        <w:t>because of the supplier's association with a treaty state or their lack of association with the UK or another treaty state.</w:t>
      </w:r>
      <w:r w:rsidR="00F1485B">
        <w:rPr>
          <w:rFonts w:ascii="Arial" w:hAnsi="Arial" w:cs="Arial"/>
          <w:color w:val="000000"/>
        </w:rPr>
        <w:t xml:space="preserve"> </w:t>
      </w:r>
      <w:r w:rsidR="001E77BD">
        <w:rPr>
          <w:rFonts w:ascii="Arial" w:hAnsi="Arial" w:cs="Arial"/>
          <w:color w:val="000000"/>
        </w:rPr>
        <w:t>Where officers are in receipt of a tender from a non-UK based tenderer, they should check with the Legal Team whether they are a Treaty State Supplier.</w:t>
      </w:r>
    </w:p>
    <w:p w14:paraId="307E9E1B" w14:textId="77777777" w:rsidR="00EF3381" w:rsidRPr="00453EB6" w:rsidRDefault="00EF3381" w:rsidP="00EF3381">
      <w:pPr>
        <w:autoSpaceDE w:val="0"/>
        <w:autoSpaceDN w:val="0"/>
        <w:adjustRightInd w:val="0"/>
        <w:spacing w:after="0"/>
        <w:rPr>
          <w:rFonts w:ascii="Arial" w:hAnsi="Arial" w:cs="Arial"/>
          <w:color w:val="000000"/>
        </w:rPr>
      </w:pPr>
    </w:p>
    <w:p w14:paraId="04844F19" w14:textId="469FF7DA"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Last, the Council must have regard to the fact that </w:t>
      </w:r>
      <w:r w:rsidR="00BF43E0" w:rsidRPr="00453EB6">
        <w:rPr>
          <w:rFonts w:ascii="Arial" w:hAnsi="Arial" w:cs="Arial"/>
          <w:color w:val="000000"/>
        </w:rPr>
        <w:t>small and medium-sized enterprises</w:t>
      </w:r>
      <w:r w:rsidRPr="00453EB6">
        <w:rPr>
          <w:rFonts w:ascii="Arial" w:hAnsi="Arial" w:cs="Arial"/>
          <w:color w:val="000000"/>
        </w:rPr>
        <w:t xml:space="preserve"> may face </w:t>
      </w:r>
      <w:proofErr w:type="gramStart"/>
      <w:r w:rsidRPr="00453EB6">
        <w:rPr>
          <w:rFonts w:ascii="Arial" w:hAnsi="Arial" w:cs="Arial"/>
          <w:color w:val="000000"/>
        </w:rPr>
        <w:t>particular barriers</w:t>
      </w:r>
      <w:proofErr w:type="gramEnd"/>
      <w:r w:rsidRPr="00453EB6">
        <w:rPr>
          <w:rFonts w:ascii="Arial" w:hAnsi="Arial" w:cs="Arial"/>
          <w:color w:val="000000"/>
        </w:rPr>
        <w:t xml:space="preserve"> to participation in procurements and consider whether such barriers can be removed or reduced. </w:t>
      </w:r>
    </w:p>
    <w:p w14:paraId="62DB2B07" w14:textId="77777777" w:rsidR="00EF3381" w:rsidRPr="00453EB6" w:rsidRDefault="00EF3381" w:rsidP="00EF3381">
      <w:pPr>
        <w:autoSpaceDE w:val="0"/>
        <w:autoSpaceDN w:val="0"/>
        <w:adjustRightInd w:val="0"/>
        <w:spacing w:after="0"/>
        <w:rPr>
          <w:rFonts w:ascii="Arial" w:hAnsi="Arial" w:cs="Arial"/>
          <w:color w:val="000000"/>
        </w:rPr>
      </w:pPr>
    </w:p>
    <w:p w14:paraId="0D0E872F" w14:textId="77777777" w:rsidR="00EF3381" w:rsidRPr="00453EB6" w:rsidRDefault="00EF3381" w:rsidP="00EF3381">
      <w:pPr>
        <w:pStyle w:val="Heading3"/>
        <w:rPr>
          <w:rFonts w:cs="Arial"/>
          <w:b/>
          <w:bCs w:val="0"/>
        </w:rPr>
      </w:pPr>
      <w:bookmarkStart w:id="9" w:name="_Toc81307130"/>
      <w:r w:rsidRPr="00453EB6">
        <w:rPr>
          <w:rFonts w:cs="Arial"/>
          <w:b/>
          <w:bCs w:val="0"/>
        </w:rPr>
        <w:t>1.1.5 Procurement Documentation</w:t>
      </w:r>
      <w:bookmarkEnd w:id="9"/>
    </w:p>
    <w:p w14:paraId="0164CF2C" w14:textId="77777777" w:rsidR="00EF3381" w:rsidRPr="00453EB6" w:rsidRDefault="00EF3381" w:rsidP="00EF3381">
      <w:pPr>
        <w:autoSpaceDE w:val="0"/>
        <w:autoSpaceDN w:val="0"/>
        <w:adjustRightInd w:val="0"/>
        <w:spacing w:after="0"/>
        <w:rPr>
          <w:rFonts w:ascii="Arial" w:hAnsi="Arial" w:cs="Arial"/>
          <w:color w:val="000000"/>
        </w:rPr>
      </w:pPr>
    </w:p>
    <w:p w14:paraId="136C8E33" w14:textId="4F0382BC"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All contracts and contractual processes shall be consistent with these Contracts Procedure Rules and all relevant Council Procurement Guidance, Commissioning and or Procurement Strategy</w:t>
      </w:r>
      <w:r w:rsidR="00FC67BE">
        <w:rPr>
          <w:rFonts w:ascii="Arial" w:hAnsi="Arial" w:cs="Arial"/>
          <w:color w:val="000000" w:themeColor="text1"/>
        </w:rPr>
        <w:t xml:space="preserve"> </w:t>
      </w:r>
      <w:r w:rsidR="00EF35AE">
        <w:rPr>
          <w:rFonts w:ascii="Arial" w:hAnsi="Arial" w:cs="Arial"/>
          <w:color w:val="000000" w:themeColor="text1"/>
        </w:rPr>
        <w:t>published</w:t>
      </w:r>
      <w:r w:rsidR="00FC67BE">
        <w:rPr>
          <w:rFonts w:ascii="Arial" w:hAnsi="Arial" w:cs="Arial"/>
          <w:color w:val="000000" w:themeColor="text1"/>
        </w:rPr>
        <w:t xml:space="preserve"> on the Council’s intranet</w:t>
      </w:r>
      <w:r w:rsidRPr="00453EB6">
        <w:rPr>
          <w:rFonts w:ascii="Arial" w:hAnsi="Arial" w:cs="Arial"/>
          <w:color w:val="000000" w:themeColor="text1"/>
        </w:rPr>
        <w:t>, a</w:t>
      </w:r>
      <w:r w:rsidR="00FC67BE">
        <w:rPr>
          <w:rFonts w:ascii="Arial" w:hAnsi="Arial" w:cs="Arial"/>
          <w:color w:val="000000" w:themeColor="text1"/>
        </w:rPr>
        <w:t>s well as</w:t>
      </w:r>
      <w:r w:rsidRPr="00453EB6">
        <w:rPr>
          <w:rFonts w:ascii="Arial" w:hAnsi="Arial" w:cs="Arial"/>
          <w:color w:val="000000" w:themeColor="text1"/>
        </w:rPr>
        <w:t xml:space="preserve"> the official Procurement Act </w:t>
      </w:r>
      <w:r w:rsidR="00FD0C79">
        <w:rPr>
          <w:rFonts w:ascii="Arial" w:hAnsi="Arial" w:cs="Arial"/>
          <w:color w:val="000000" w:themeColor="text1"/>
        </w:rPr>
        <w:t>g</w:t>
      </w:r>
      <w:r w:rsidRPr="00453EB6">
        <w:rPr>
          <w:rFonts w:ascii="Arial" w:hAnsi="Arial" w:cs="Arial"/>
          <w:color w:val="000000" w:themeColor="text1"/>
        </w:rPr>
        <w:t xml:space="preserve">uidance </w:t>
      </w:r>
      <w:r w:rsidR="00FD0C79">
        <w:rPr>
          <w:rFonts w:ascii="Arial" w:hAnsi="Arial" w:cs="Arial"/>
          <w:color w:val="000000" w:themeColor="text1"/>
        </w:rPr>
        <w:t>d</w:t>
      </w:r>
      <w:r w:rsidRPr="00453EB6">
        <w:rPr>
          <w:rFonts w:ascii="Arial" w:hAnsi="Arial" w:cs="Arial"/>
          <w:color w:val="000000" w:themeColor="text1"/>
        </w:rPr>
        <w:t>ocuments published on gov.uk.</w:t>
      </w:r>
    </w:p>
    <w:p w14:paraId="4697EB62"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 </w:t>
      </w:r>
    </w:p>
    <w:p w14:paraId="6151777C" w14:textId="3BC60A62" w:rsidR="00DF37E1" w:rsidRDefault="08840E3E" w:rsidP="00EF3381">
      <w:pPr>
        <w:autoSpaceDE w:val="0"/>
        <w:autoSpaceDN w:val="0"/>
        <w:adjustRightInd w:val="0"/>
        <w:spacing w:after="0"/>
        <w:rPr>
          <w:rFonts w:ascii="Arial" w:hAnsi="Arial" w:cs="Arial"/>
          <w:color w:val="000000"/>
        </w:rPr>
      </w:pPr>
      <w:r w:rsidRPr="00872886">
        <w:rPr>
          <w:rFonts w:ascii="Arial" w:hAnsi="Arial" w:cs="Arial"/>
          <w:color w:val="000000" w:themeColor="text1"/>
        </w:rPr>
        <w:t>A</w:t>
      </w:r>
      <w:r w:rsidR="00EF3381" w:rsidRPr="00872886">
        <w:rPr>
          <w:rFonts w:ascii="Arial" w:hAnsi="Arial" w:cs="Arial"/>
          <w:color w:val="000000"/>
        </w:rPr>
        <w:t>ll</w:t>
      </w:r>
      <w:r w:rsidR="00EF3381" w:rsidRPr="00872886">
        <w:rPr>
          <w:rFonts w:ascii="Arial" w:hAnsi="Arial" w:cs="Arial"/>
          <w:color w:val="000000" w:themeColor="text1"/>
        </w:rPr>
        <w:t xml:space="preserve"> </w:t>
      </w:r>
      <w:r w:rsidR="5453FBF9" w:rsidRPr="00872886">
        <w:rPr>
          <w:rFonts w:ascii="Arial" w:hAnsi="Arial" w:cs="Arial"/>
          <w:color w:val="000000" w:themeColor="text1"/>
        </w:rPr>
        <w:t>Procurement</w:t>
      </w:r>
      <w:r w:rsidR="00EF3381" w:rsidRPr="00872886">
        <w:rPr>
          <w:rFonts w:ascii="Arial" w:hAnsi="Arial" w:cs="Arial"/>
          <w:color w:val="000000"/>
        </w:rPr>
        <w:t xml:space="preserve"> notices </w:t>
      </w:r>
      <w:r w:rsidR="1CCA2322" w:rsidRPr="00872886">
        <w:rPr>
          <w:rFonts w:ascii="Arial" w:hAnsi="Arial" w:cs="Arial"/>
          <w:color w:val="000000"/>
        </w:rPr>
        <w:t>must</w:t>
      </w:r>
      <w:r w:rsidR="00C01995" w:rsidRPr="00872886">
        <w:rPr>
          <w:rFonts w:ascii="Arial" w:hAnsi="Arial" w:cs="Arial"/>
          <w:color w:val="000000" w:themeColor="text1"/>
        </w:rPr>
        <w:t xml:space="preserve"> </w:t>
      </w:r>
      <w:r w:rsidR="00EF3381" w:rsidRPr="00872886">
        <w:rPr>
          <w:rFonts w:ascii="Arial" w:hAnsi="Arial" w:cs="Arial"/>
          <w:color w:val="000000"/>
        </w:rPr>
        <w:t>be published on the CDP</w:t>
      </w:r>
      <w:r w:rsidR="00220713" w:rsidRPr="00872886">
        <w:rPr>
          <w:rFonts w:ascii="Arial" w:hAnsi="Arial" w:cs="Arial"/>
          <w:color w:val="000000" w:themeColor="text1"/>
        </w:rPr>
        <w:t xml:space="preserve"> by the Central Procurement Team</w:t>
      </w:r>
      <w:r w:rsidR="00E214AE" w:rsidRPr="00872886">
        <w:rPr>
          <w:rFonts w:ascii="Arial" w:hAnsi="Arial" w:cs="Arial"/>
          <w:color w:val="000000" w:themeColor="text1"/>
        </w:rPr>
        <w:t xml:space="preserve"> via</w:t>
      </w:r>
      <w:r w:rsidR="00452625" w:rsidRPr="00872886">
        <w:rPr>
          <w:rFonts w:ascii="Arial" w:hAnsi="Arial" w:cs="Arial"/>
          <w:color w:val="000000" w:themeColor="text1"/>
        </w:rPr>
        <w:t xml:space="preserve"> the Council's </w:t>
      </w:r>
      <w:proofErr w:type="spellStart"/>
      <w:r w:rsidR="00452625" w:rsidRPr="00872886">
        <w:rPr>
          <w:rFonts w:ascii="Arial" w:hAnsi="Arial" w:cs="Arial"/>
          <w:color w:val="000000" w:themeColor="text1"/>
        </w:rPr>
        <w:t>eSender</w:t>
      </w:r>
      <w:proofErr w:type="spellEnd"/>
      <w:r w:rsidR="00452625" w:rsidRPr="00872886">
        <w:rPr>
          <w:rFonts w:ascii="Arial" w:hAnsi="Arial" w:cs="Arial"/>
          <w:color w:val="000000" w:themeColor="text1"/>
        </w:rPr>
        <w:t xml:space="preserve"> provider</w:t>
      </w:r>
      <w:r w:rsidR="00EF3381" w:rsidRPr="00872886">
        <w:rPr>
          <w:rFonts w:ascii="Arial" w:hAnsi="Arial" w:cs="Arial"/>
          <w:color w:val="000000"/>
        </w:rPr>
        <w:t>.</w:t>
      </w:r>
      <w:r w:rsidR="00197D64" w:rsidRPr="00872886">
        <w:rPr>
          <w:rFonts w:ascii="Arial" w:hAnsi="Arial" w:cs="Arial"/>
          <w:color w:val="000000"/>
        </w:rPr>
        <w:t xml:space="preserve"> The Council may</w:t>
      </w:r>
      <w:r w:rsidR="00624B11" w:rsidRPr="00872886">
        <w:rPr>
          <w:rFonts w:ascii="Arial" w:hAnsi="Arial" w:cs="Arial"/>
          <w:color w:val="000000"/>
        </w:rPr>
        <w:t>,</w:t>
      </w:r>
      <w:r w:rsidR="00197D64" w:rsidRPr="00872886">
        <w:rPr>
          <w:rFonts w:ascii="Arial" w:hAnsi="Arial" w:cs="Arial"/>
          <w:color w:val="000000"/>
        </w:rPr>
        <w:t xml:space="preserve"> </w:t>
      </w:r>
      <w:r w:rsidR="00624B11" w:rsidRPr="00872886">
        <w:rPr>
          <w:rFonts w:ascii="Arial" w:hAnsi="Arial" w:cs="Arial"/>
          <w:color w:val="000000"/>
        </w:rPr>
        <w:t>in addition,</w:t>
      </w:r>
      <w:r w:rsidR="00197D64" w:rsidRPr="00872886">
        <w:rPr>
          <w:rFonts w:ascii="Arial" w:hAnsi="Arial" w:cs="Arial"/>
          <w:color w:val="000000"/>
        </w:rPr>
        <w:t xml:space="preserve"> publish these notices by other means</w:t>
      </w:r>
      <w:r w:rsidR="00197D64">
        <w:rPr>
          <w:rFonts w:ascii="Arial" w:hAnsi="Arial" w:cs="Arial"/>
          <w:color w:val="000000"/>
        </w:rPr>
        <w:t>, including on its website.</w:t>
      </w:r>
      <w:r w:rsidR="001447F1">
        <w:rPr>
          <w:rFonts w:ascii="Arial" w:hAnsi="Arial" w:cs="Arial"/>
          <w:color w:val="000000"/>
        </w:rPr>
        <w:t xml:space="preserve"> A diagram of such notices can be found at </w:t>
      </w:r>
      <w:r w:rsidR="00066110">
        <w:rPr>
          <w:rFonts w:ascii="Arial" w:hAnsi="Arial" w:cs="Arial"/>
          <w:color w:val="000000"/>
        </w:rPr>
        <w:fldChar w:fldCharType="begin"/>
      </w:r>
      <w:r w:rsidR="00066110">
        <w:rPr>
          <w:rFonts w:ascii="Arial" w:hAnsi="Arial" w:cs="Arial"/>
          <w:color w:val="000000"/>
        </w:rPr>
        <w:instrText xml:space="preserve"> REF  _Ref180140866 \h </w:instrText>
      </w:r>
      <w:r w:rsidR="00066110">
        <w:rPr>
          <w:rFonts w:ascii="Arial" w:hAnsi="Arial" w:cs="Arial"/>
          <w:color w:val="000000"/>
        </w:rPr>
      </w:r>
      <w:r w:rsidR="00066110">
        <w:rPr>
          <w:rFonts w:ascii="Arial" w:hAnsi="Arial" w:cs="Arial"/>
          <w:color w:val="000000"/>
        </w:rPr>
        <w:fldChar w:fldCharType="separate"/>
      </w:r>
      <w:r w:rsidR="00066110">
        <w:rPr>
          <w:rFonts w:ascii="Arial" w:hAnsi="Arial" w:cs="Arial"/>
        </w:rPr>
        <w:t>Appendix 16 – Procurement Lifecycle Notices</w:t>
      </w:r>
      <w:r w:rsidR="00066110">
        <w:rPr>
          <w:rFonts w:ascii="Arial" w:hAnsi="Arial" w:cs="Arial"/>
          <w:color w:val="000000"/>
        </w:rPr>
        <w:fldChar w:fldCharType="end"/>
      </w:r>
      <w:r w:rsidR="001447F1">
        <w:rPr>
          <w:rFonts w:ascii="Arial" w:hAnsi="Arial" w:cs="Arial"/>
          <w:color w:val="000000"/>
        </w:rPr>
        <w:t>.</w:t>
      </w:r>
      <w:r w:rsidR="00197D64">
        <w:rPr>
          <w:rFonts w:ascii="Arial" w:hAnsi="Arial" w:cs="Arial"/>
          <w:color w:val="000000"/>
        </w:rPr>
        <w:t xml:space="preserve"> A</w:t>
      </w:r>
      <w:r w:rsidR="008F0B6B">
        <w:rPr>
          <w:rFonts w:ascii="Arial" w:hAnsi="Arial" w:cs="Arial"/>
          <w:color w:val="000000"/>
        </w:rPr>
        <w:t xml:space="preserve">ll other procurement </w:t>
      </w:r>
      <w:r w:rsidR="00646BBE">
        <w:rPr>
          <w:rFonts w:ascii="Arial" w:hAnsi="Arial" w:cs="Arial"/>
          <w:color w:val="000000"/>
        </w:rPr>
        <w:t>documentation</w:t>
      </w:r>
      <w:r w:rsidR="00197D64">
        <w:rPr>
          <w:rFonts w:ascii="Arial" w:hAnsi="Arial" w:cs="Arial"/>
          <w:color w:val="000000"/>
        </w:rPr>
        <w:t xml:space="preserve"> will be published</w:t>
      </w:r>
      <w:r w:rsidR="008F0B6B">
        <w:rPr>
          <w:rFonts w:ascii="Arial" w:hAnsi="Arial" w:cs="Arial"/>
          <w:color w:val="000000"/>
        </w:rPr>
        <w:t xml:space="preserve"> on</w:t>
      </w:r>
      <w:r w:rsidR="00B92E80">
        <w:rPr>
          <w:rFonts w:ascii="Arial" w:hAnsi="Arial" w:cs="Arial"/>
          <w:color w:val="000000"/>
        </w:rPr>
        <w:t xml:space="preserve"> the</w:t>
      </w:r>
      <w:r w:rsidR="00197D64" w:rsidRPr="00197D64">
        <w:rPr>
          <w:rFonts w:ascii="Arial" w:hAnsi="Arial" w:cs="Arial"/>
          <w:color w:val="000000"/>
          <w:sz w:val="19"/>
          <w:szCs w:val="19"/>
          <w:shd w:val="clear" w:color="auto" w:fill="FFFFFF"/>
        </w:rPr>
        <w:t xml:space="preserve"> </w:t>
      </w:r>
      <w:r w:rsidR="00197D64" w:rsidRPr="00197D64">
        <w:rPr>
          <w:rFonts w:ascii="Arial" w:hAnsi="Arial" w:cs="Arial"/>
          <w:color w:val="000000"/>
        </w:rPr>
        <w:t>North West's Local Authority Procurement Portal</w:t>
      </w:r>
      <w:r w:rsidR="00197D64">
        <w:rPr>
          <w:rFonts w:ascii="Arial" w:hAnsi="Arial" w:cs="Arial"/>
          <w:color w:val="000000"/>
        </w:rPr>
        <w:t>,</w:t>
      </w:r>
      <w:r w:rsidR="008F0B6B">
        <w:rPr>
          <w:rFonts w:ascii="Arial" w:hAnsi="Arial" w:cs="Arial"/>
          <w:color w:val="000000"/>
        </w:rPr>
        <w:t xml:space="preserve"> "the Chest"</w:t>
      </w:r>
      <w:r w:rsidR="00AE0E04">
        <w:rPr>
          <w:rFonts w:ascii="Arial" w:hAnsi="Arial" w:cs="Arial"/>
          <w:color w:val="000000"/>
        </w:rPr>
        <w:t xml:space="preserve"> (</w:t>
      </w:r>
      <w:r w:rsidR="00197D64">
        <w:rPr>
          <w:rFonts w:ascii="Arial" w:hAnsi="Arial" w:cs="Arial"/>
          <w:color w:val="000000"/>
        </w:rPr>
        <w:t xml:space="preserve">available at </w:t>
      </w:r>
      <w:r w:rsidR="00B92E80" w:rsidRPr="00B92E80">
        <w:rPr>
          <w:rFonts w:ascii="Arial" w:hAnsi="Arial" w:cs="Arial"/>
          <w:color w:val="000000"/>
        </w:rPr>
        <w:t>https://www.the-chest.org.uk/</w:t>
      </w:r>
      <w:r w:rsidR="00B92E80">
        <w:rPr>
          <w:rFonts w:ascii="Arial" w:hAnsi="Arial" w:cs="Arial"/>
          <w:color w:val="000000"/>
        </w:rPr>
        <w:t>)</w:t>
      </w:r>
      <w:r w:rsidR="008F0B6B">
        <w:rPr>
          <w:rFonts w:ascii="Arial" w:hAnsi="Arial" w:cs="Arial"/>
          <w:color w:val="000000"/>
        </w:rPr>
        <w:t xml:space="preserve">. </w:t>
      </w:r>
    </w:p>
    <w:p w14:paraId="42705D41" w14:textId="77777777" w:rsidR="00DE520E" w:rsidRDefault="00DE520E" w:rsidP="00EF3381">
      <w:pPr>
        <w:autoSpaceDE w:val="0"/>
        <w:autoSpaceDN w:val="0"/>
        <w:adjustRightInd w:val="0"/>
        <w:spacing w:after="0"/>
        <w:rPr>
          <w:rFonts w:ascii="Arial" w:hAnsi="Arial" w:cs="Arial"/>
          <w:color w:val="000000"/>
        </w:rPr>
      </w:pPr>
    </w:p>
    <w:p w14:paraId="30FE518A" w14:textId="4E83E111" w:rsidR="00DE520E" w:rsidRDefault="00DE520E" w:rsidP="00EF3381">
      <w:pPr>
        <w:autoSpaceDE w:val="0"/>
        <w:autoSpaceDN w:val="0"/>
        <w:adjustRightInd w:val="0"/>
        <w:spacing w:after="0"/>
        <w:rPr>
          <w:rFonts w:ascii="Arial" w:hAnsi="Arial" w:cs="Arial"/>
          <w:color w:val="000000"/>
        </w:rPr>
      </w:pPr>
      <w:r>
        <w:rPr>
          <w:rFonts w:ascii="Arial" w:hAnsi="Arial" w:cs="Arial"/>
          <w:color w:val="000000"/>
        </w:rPr>
        <w:t>It is the Council</w:t>
      </w:r>
      <w:r w:rsidR="00E46C31">
        <w:rPr>
          <w:rFonts w:ascii="Arial" w:hAnsi="Arial" w:cs="Arial"/>
          <w:color w:val="000000"/>
        </w:rPr>
        <w:t>'</w:t>
      </w:r>
      <w:r>
        <w:rPr>
          <w:rFonts w:ascii="Arial" w:hAnsi="Arial" w:cs="Arial"/>
          <w:color w:val="000000"/>
        </w:rPr>
        <w:t xml:space="preserve">s policy that all contracts </w:t>
      </w:r>
      <w:proofErr w:type="gramStart"/>
      <w:r>
        <w:rPr>
          <w:rFonts w:ascii="Arial" w:hAnsi="Arial" w:cs="Arial"/>
          <w:color w:val="000000"/>
        </w:rPr>
        <w:t>entered into</w:t>
      </w:r>
      <w:proofErr w:type="gramEnd"/>
      <w:r>
        <w:rPr>
          <w:rFonts w:ascii="Arial" w:hAnsi="Arial" w:cs="Arial"/>
          <w:color w:val="000000"/>
        </w:rPr>
        <w:t xml:space="preserve"> by the Council must be in writing. Further detail on the specific requirements for contractual terms and conditions are set out at paragraph 1.2.10 of these rules.</w:t>
      </w:r>
    </w:p>
    <w:p w14:paraId="73ACEAAB" w14:textId="77777777" w:rsidR="00EF3381" w:rsidRPr="00453EB6" w:rsidRDefault="00EF3381" w:rsidP="00EF3381">
      <w:pPr>
        <w:autoSpaceDE w:val="0"/>
        <w:autoSpaceDN w:val="0"/>
        <w:adjustRightInd w:val="0"/>
        <w:spacing w:after="0"/>
        <w:rPr>
          <w:rFonts w:ascii="Arial" w:hAnsi="Arial" w:cs="Arial"/>
          <w:color w:val="000000"/>
        </w:rPr>
      </w:pPr>
    </w:p>
    <w:p w14:paraId="4BB3A0AD" w14:textId="77777777" w:rsidR="00EF3381" w:rsidRPr="00453EB6" w:rsidRDefault="00EF3381" w:rsidP="00EF3381">
      <w:pPr>
        <w:pStyle w:val="Heading3"/>
        <w:keepNext/>
        <w:rPr>
          <w:rFonts w:cs="Arial"/>
          <w:b/>
          <w:bCs w:val="0"/>
        </w:rPr>
      </w:pPr>
      <w:bookmarkStart w:id="10" w:name="_Toc81307131"/>
      <w:r w:rsidRPr="00453EB6">
        <w:rPr>
          <w:rFonts w:cs="Arial"/>
          <w:b/>
          <w:bCs w:val="0"/>
        </w:rPr>
        <w:t>1.1.6 Contracts where the Council acts as agent</w:t>
      </w:r>
      <w:bookmarkEnd w:id="10"/>
    </w:p>
    <w:p w14:paraId="4527DEBF" w14:textId="77777777" w:rsidR="00EF3381" w:rsidRPr="00453EB6" w:rsidRDefault="00EF3381" w:rsidP="00EF3381">
      <w:pPr>
        <w:keepNext/>
        <w:autoSpaceDE w:val="0"/>
        <w:autoSpaceDN w:val="0"/>
        <w:adjustRightInd w:val="0"/>
        <w:spacing w:after="0"/>
        <w:rPr>
          <w:rFonts w:ascii="Arial" w:hAnsi="Arial" w:cs="Arial"/>
          <w:color w:val="000000" w:themeColor="text1"/>
        </w:rPr>
      </w:pPr>
    </w:p>
    <w:p w14:paraId="25990D52" w14:textId="56362955"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Where the Council </w:t>
      </w:r>
      <w:r w:rsidRPr="00453EB6" w:rsidDel="00EF6493">
        <w:rPr>
          <w:rFonts w:ascii="Arial" w:hAnsi="Arial" w:cs="Arial"/>
          <w:color w:val="000000" w:themeColor="text1"/>
        </w:rPr>
        <w:t xml:space="preserve">acts as an </w:t>
      </w:r>
      <w:r w:rsidRPr="00B06A88" w:rsidDel="00EF6493">
        <w:rPr>
          <w:rFonts w:ascii="Arial" w:hAnsi="Arial" w:cs="Arial"/>
          <w:color w:val="000000" w:themeColor="text1"/>
        </w:rPr>
        <w:t>agent</w:t>
      </w:r>
      <w:r w:rsidRPr="00453EB6" w:rsidDel="00EF6493">
        <w:rPr>
          <w:rFonts w:ascii="Arial" w:hAnsi="Arial" w:cs="Arial"/>
          <w:color w:val="000000" w:themeColor="text1"/>
        </w:rPr>
        <w:t xml:space="preserve"> for</w:t>
      </w:r>
      <w:r w:rsidRPr="00453EB6">
        <w:rPr>
          <w:rFonts w:ascii="Arial" w:hAnsi="Arial" w:cs="Arial"/>
          <w:color w:val="000000" w:themeColor="text1"/>
        </w:rPr>
        <w:t xml:space="preserve"> </w:t>
      </w:r>
      <w:r w:rsidR="00DD269F">
        <w:rPr>
          <w:rFonts w:ascii="Arial" w:hAnsi="Arial" w:cs="Arial"/>
          <w:color w:val="000000" w:themeColor="text1"/>
        </w:rPr>
        <w:t xml:space="preserve">or jointly with </w:t>
      </w:r>
      <w:r w:rsidRPr="00453EB6">
        <w:rPr>
          <w:rFonts w:ascii="Arial" w:hAnsi="Arial" w:cs="Arial"/>
          <w:color w:val="000000" w:themeColor="text1"/>
        </w:rPr>
        <w:t>any other local authority or public body or company these Contracts Procedure Rules shall apply unless the Assistant Director of Corporate Services and Commercial (Strategic Support) instructs otherwise in writing.</w:t>
      </w:r>
    </w:p>
    <w:p w14:paraId="7BA0C4A6" w14:textId="77777777" w:rsidR="00EF3381" w:rsidRPr="00453EB6" w:rsidRDefault="00EF3381" w:rsidP="00EF3381">
      <w:pPr>
        <w:autoSpaceDE w:val="0"/>
        <w:autoSpaceDN w:val="0"/>
        <w:adjustRightInd w:val="0"/>
        <w:spacing w:after="0"/>
        <w:rPr>
          <w:rFonts w:ascii="Arial" w:hAnsi="Arial" w:cs="Arial"/>
          <w:color w:val="000000"/>
        </w:rPr>
      </w:pPr>
    </w:p>
    <w:p w14:paraId="61A5078B" w14:textId="77777777" w:rsidR="00EF3381" w:rsidRPr="00453EB6" w:rsidRDefault="00EF3381" w:rsidP="00EF3381">
      <w:pPr>
        <w:pStyle w:val="Heading3"/>
        <w:rPr>
          <w:rFonts w:cs="Arial"/>
          <w:b/>
          <w:bCs w:val="0"/>
        </w:rPr>
      </w:pPr>
      <w:bookmarkStart w:id="11" w:name="_Toc81307132"/>
      <w:r w:rsidRPr="00453EB6">
        <w:rPr>
          <w:rFonts w:cs="Arial"/>
          <w:b/>
          <w:bCs w:val="0"/>
        </w:rPr>
        <w:t xml:space="preserve">1.1.7 Calculating the Financial Value of a </w:t>
      </w:r>
      <w:bookmarkEnd w:id="11"/>
      <w:r w:rsidRPr="00453EB6">
        <w:rPr>
          <w:rFonts w:cs="Arial"/>
          <w:b/>
          <w:bCs w:val="0"/>
        </w:rPr>
        <w:t>contract</w:t>
      </w:r>
    </w:p>
    <w:p w14:paraId="131F476D" w14:textId="77777777" w:rsidR="00EF3381" w:rsidRPr="00453EB6" w:rsidRDefault="00EF3381" w:rsidP="00EF3381">
      <w:pPr>
        <w:autoSpaceDE w:val="0"/>
        <w:autoSpaceDN w:val="0"/>
        <w:adjustRightInd w:val="0"/>
        <w:spacing w:after="0"/>
        <w:rPr>
          <w:rFonts w:ascii="Arial" w:hAnsi="Arial" w:cs="Arial"/>
          <w:color w:val="000000"/>
        </w:rPr>
      </w:pPr>
    </w:p>
    <w:p w14:paraId="3203D19A" w14:textId="77777777" w:rsidR="00EF3381" w:rsidRPr="00453EB6" w:rsidRDefault="00EF3381" w:rsidP="00EF3381">
      <w:pPr>
        <w:pStyle w:val="Heading4"/>
        <w:rPr>
          <w:rFonts w:cs="Arial"/>
        </w:rPr>
      </w:pPr>
      <w:r w:rsidRPr="00453EB6">
        <w:rPr>
          <w:rFonts w:cs="Arial"/>
        </w:rPr>
        <w:t>1.1.7.1 Contract values assessment</w:t>
      </w:r>
    </w:p>
    <w:p w14:paraId="578CD2D7" w14:textId="77777777" w:rsidR="00EF3381" w:rsidRPr="00453EB6" w:rsidRDefault="00EF3381" w:rsidP="00EF3381">
      <w:pPr>
        <w:autoSpaceDE w:val="0"/>
        <w:autoSpaceDN w:val="0"/>
        <w:adjustRightInd w:val="0"/>
        <w:spacing w:after="0"/>
        <w:rPr>
          <w:rFonts w:ascii="Arial" w:hAnsi="Arial" w:cs="Arial"/>
          <w:color w:val="000000"/>
        </w:rPr>
      </w:pPr>
    </w:p>
    <w:p w14:paraId="50817066"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In deciding the value of contracts for the purposes of applying the requirements of these Contracts Procedure Rules and the Procurement Act, the Client Officer must </w:t>
      </w:r>
      <w:proofErr w:type="gramStart"/>
      <w:r w:rsidRPr="00453EB6">
        <w:rPr>
          <w:rFonts w:ascii="Arial" w:hAnsi="Arial" w:cs="Arial"/>
          <w:color w:val="000000" w:themeColor="text1"/>
        </w:rPr>
        <w:t>take into account</w:t>
      </w:r>
      <w:proofErr w:type="gramEnd"/>
      <w:r w:rsidRPr="00453EB6">
        <w:rPr>
          <w:rFonts w:ascii="Arial" w:hAnsi="Arial" w:cs="Arial"/>
          <w:color w:val="000000" w:themeColor="text1"/>
        </w:rPr>
        <w:t>:</w:t>
      </w:r>
    </w:p>
    <w:p w14:paraId="10C1E148" w14:textId="77777777" w:rsidR="00EF3381" w:rsidRPr="00453EB6" w:rsidRDefault="00EF3381" w:rsidP="00EF3381">
      <w:pPr>
        <w:autoSpaceDE w:val="0"/>
        <w:autoSpaceDN w:val="0"/>
        <w:adjustRightInd w:val="0"/>
        <w:spacing w:after="0"/>
        <w:rPr>
          <w:rFonts w:ascii="Arial" w:hAnsi="Arial" w:cs="Arial"/>
          <w:color w:val="000000"/>
        </w:rPr>
      </w:pPr>
    </w:p>
    <w:p w14:paraId="78EC5408" w14:textId="24801B90" w:rsidR="00EF3381" w:rsidRPr="003E433D" w:rsidRDefault="00FD0C79" w:rsidP="00CD6F08">
      <w:pPr>
        <w:pStyle w:val="ListParagraph"/>
        <w:numPr>
          <w:ilvl w:val="0"/>
          <w:numId w:val="83"/>
        </w:numPr>
        <w:spacing w:after="0"/>
        <w:contextualSpacing/>
        <w:rPr>
          <w:rFonts w:ascii="Arial" w:hAnsi="Arial"/>
          <w:color w:val="000000" w:themeColor="text1"/>
        </w:rPr>
      </w:pPr>
      <w:r w:rsidRPr="003E433D">
        <w:rPr>
          <w:rFonts w:ascii="Arial" w:hAnsi="Arial"/>
          <w:color w:val="000000" w:themeColor="text1"/>
        </w:rPr>
        <w:lastRenderedPageBreak/>
        <w:t>t</w:t>
      </w:r>
      <w:r w:rsidR="00EF3381" w:rsidRPr="003E433D">
        <w:rPr>
          <w:rFonts w:ascii="Arial" w:hAnsi="Arial"/>
          <w:color w:val="000000" w:themeColor="text1"/>
        </w:rPr>
        <w:t xml:space="preserve">he </w:t>
      </w:r>
      <w:r w:rsidR="00EF3381" w:rsidRPr="003E433D">
        <w:rPr>
          <w:rFonts w:ascii="Arial" w:hAnsi="Arial"/>
          <w:color w:val="000000" w:themeColor="text1"/>
          <w:u w:val="single"/>
        </w:rPr>
        <w:t>total cost for the lifetime</w:t>
      </w:r>
      <w:r w:rsidR="00EF3381" w:rsidRPr="003E433D">
        <w:rPr>
          <w:rFonts w:ascii="Arial" w:hAnsi="Arial"/>
          <w:color w:val="000000" w:themeColor="text1"/>
        </w:rPr>
        <w:t xml:space="preserve"> of the contract that can be expected to be paid, including:</w:t>
      </w:r>
    </w:p>
    <w:p w14:paraId="1D609EAF" w14:textId="68DE0410" w:rsidR="00EF3381" w:rsidRPr="003E433D" w:rsidRDefault="00EF3381" w:rsidP="00CD6F08">
      <w:pPr>
        <w:pStyle w:val="ListParagraph"/>
        <w:numPr>
          <w:ilvl w:val="0"/>
          <w:numId w:val="83"/>
        </w:numPr>
        <w:spacing w:after="0"/>
        <w:contextualSpacing/>
        <w:rPr>
          <w:rFonts w:ascii="Arial" w:hAnsi="Arial"/>
          <w:color w:val="000000" w:themeColor="text1"/>
        </w:rPr>
      </w:pPr>
      <w:r w:rsidRPr="003E433D">
        <w:rPr>
          <w:rFonts w:ascii="Arial" w:hAnsi="Arial"/>
          <w:color w:val="000000" w:themeColor="text1"/>
        </w:rPr>
        <w:t xml:space="preserve">amounts receivable if an option to extend the term or the scope of the contract was to be </w:t>
      </w:r>
      <w:proofErr w:type="gramStart"/>
      <w:r w:rsidRPr="003E433D">
        <w:rPr>
          <w:rFonts w:ascii="Arial" w:hAnsi="Arial"/>
          <w:color w:val="000000" w:themeColor="text1"/>
        </w:rPr>
        <w:t>exercised;</w:t>
      </w:r>
      <w:proofErr w:type="gramEnd"/>
      <w:r w:rsidRPr="003E433D">
        <w:rPr>
          <w:rFonts w:ascii="Arial" w:hAnsi="Arial"/>
          <w:color w:val="000000" w:themeColor="text1"/>
        </w:rPr>
        <w:t xml:space="preserve"> </w:t>
      </w:r>
    </w:p>
    <w:p w14:paraId="1EB46915" w14:textId="77777777" w:rsidR="00EF3381" w:rsidRPr="00453EB6" w:rsidRDefault="00EF3381" w:rsidP="00CD6F08">
      <w:pPr>
        <w:pStyle w:val="ListParagraph"/>
        <w:numPr>
          <w:ilvl w:val="0"/>
          <w:numId w:val="83"/>
        </w:numPr>
        <w:spacing w:after="0"/>
        <w:contextualSpacing/>
        <w:rPr>
          <w:rFonts w:ascii="Arial" w:hAnsi="Arial"/>
          <w:color w:val="000000" w:themeColor="text1"/>
        </w:rPr>
      </w:pPr>
      <w:r w:rsidRPr="00453EB6">
        <w:rPr>
          <w:rFonts w:ascii="Arial" w:hAnsi="Arial"/>
          <w:color w:val="000000" w:themeColor="text1"/>
        </w:rPr>
        <w:t xml:space="preserve">the value of any goods, services or works provided by the contracting authority other than for </w:t>
      </w:r>
      <w:proofErr w:type="gramStart"/>
      <w:r w:rsidRPr="00453EB6">
        <w:rPr>
          <w:rFonts w:ascii="Arial" w:hAnsi="Arial"/>
          <w:color w:val="000000" w:themeColor="text1"/>
        </w:rPr>
        <w:t>payment;</w:t>
      </w:r>
      <w:proofErr w:type="gramEnd"/>
      <w:r w:rsidRPr="00453EB6">
        <w:rPr>
          <w:rFonts w:ascii="Arial" w:hAnsi="Arial"/>
          <w:color w:val="000000" w:themeColor="text1"/>
        </w:rPr>
        <w:t xml:space="preserve"> </w:t>
      </w:r>
    </w:p>
    <w:p w14:paraId="0A300560" w14:textId="65B06ABD" w:rsidR="00EF3381" w:rsidRPr="00453EB6" w:rsidRDefault="00EF3381" w:rsidP="00CD6F08">
      <w:pPr>
        <w:pStyle w:val="ListParagraph"/>
        <w:numPr>
          <w:ilvl w:val="0"/>
          <w:numId w:val="83"/>
        </w:numPr>
        <w:spacing w:after="0"/>
        <w:contextualSpacing/>
        <w:rPr>
          <w:rFonts w:ascii="Arial" w:hAnsi="Arial"/>
          <w:color w:val="000000" w:themeColor="text1"/>
        </w:rPr>
      </w:pPr>
      <w:r w:rsidRPr="00453EB6">
        <w:rPr>
          <w:rFonts w:ascii="Arial" w:hAnsi="Arial"/>
          <w:color w:val="000000" w:themeColor="text1"/>
        </w:rPr>
        <w:t xml:space="preserve">amounts representing premiums, fees, commissions or interest that could be payable under the </w:t>
      </w:r>
      <w:proofErr w:type="gramStart"/>
      <w:r w:rsidRPr="00453EB6">
        <w:rPr>
          <w:rFonts w:ascii="Arial" w:hAnsi="Arial"/>
          <w:color w:val="000000" w:themeColor="text1"/>
        </w:rPr>
        <w:t>contract;</w:t>
      </w:r>
      <w:proofErr w:type="gramEnd"/>
      <w:r w:rsidRPr="00453EB6">
        <w:rPr>
          <w:rFonts w:ascii="Arial" w:hAnsi="Arial"/>
          <w:color w:val="000000" w:themeColor="text1"/>
        </w:rPr>
        <w:t xml:space="preserve"> </w:t>
      </w:r>
    </w:p>
    <w:p w14:paraId="6F4AF6EF" w14:textId="448CD1B4" w:rsidR="00EF3381" w:rsidRPr="00453EB6" w:rsidRDefault="00EF3381" w:rsidP="00CD6F08">
      <w:pPr>
        <w:pStyle w:val="ListParagraph"/>
        <w:numPr>
          <w:ilvl w:val="0"/>
          <w:numId w:val="83"/>
        </w:numPr>
        <w:spacing w:after="0"/>
        <w:contextualSpacing/>
        <w:rPr>
          <w:rFonts w:ascii="Arial" w:hAnsi="Arial"/>
          <w:color w:val="000000" w:themeColor="text1"/>
        </w:rPr>
      </w:pPr>
      <w:r w:rsidRPr="00453EB6">
        <w:rPr>
          <w:rFonts w:ascii="Arial" w:hAnsi="Arial"/>
          <w:color w:val="000000" w:themeColor="text1"/>
        </w:rPr>
        <w:t xml:space="preserve">amounts representing prizes or payments that could be made to participants in the </w:t>
      </w:r>
      <w:proofErr w:type="gramStart"/>
      <w:r w:rsidRPr="00453EB6">
        <w:rPr>
          <w:rFonts w:ascii="Arial" w:hAnsi="Arial"/>
          <w:color w:val="000000" w:themeColor="text1"/>
        </w:rPr>
        <w:t>procurement</w:t>
      </w:r>
      <w:r w:rsidR="00FD0C79">
        <w:rPr>
          <w:rFonts w:ascii="Arial" w:hAnsi="Arial"/>
          <w:color w:val="000000" w:themeColor="text1"/>
        </w:rPr>
        <w:t>;</w:t>
      </w:r>
      <w:proofErr w:type="gramEnd"/>
      <w:r w:rsidRPr="00453EB6">
        <w:rPr>
          <w:rFonts w:ascii="Arial" w:hAnsi="Arial"/>
          <w:color w:val="000000" w:themeColor="text1"/>
        </w:rPr>
        <w:t xml:space="preserve"> </w:t>
      </w:r>
    </w:p>
    <w:p w14:paraId="29F01E78" w14:textId="17FBFD48" w:rsidR="00EF3381" w:rsidRPr="00453EB6" w:rsidRDefault="00FD0C79" w:rsidP="00CD6F08">
      <w:pPr>
        <w:pStyle w:val="ListParagraph"/>
        <w:numPr>
          <w:ilvl w:val="0"/>
          <w:numId w:val="83"/>
        </w:numPr>
        <w:snapToGrid/>
        <w:spacing w:after="0"/>
        <w:contextualSpacing/>
        <w:rPr>
          <w:rFonts w:ascii="Arial" w:hAnsi="Arial"/>
          <w:color w:val="000000"/>
        </w:rPr>
      </w:pPr>
      <w:r>
        <w:rPr>
          <w:rFonts w:ascii="Arial" w:hAnsi="Arial"/>
          <w:color w:val="000000" w:themeColor="text1"/>
        </w:rPr>
        <w:t>t</w:t>
      </w:r>
      <w:r w:rsidR="00EF3381" w:rsidRPr="00453EB6">
        <w:rPr>
          <w:rFonts w:ascii="Arial" w:hAnsi="Arial"/>
          <w:color w:val="000000" w:themeColor="text1"/>
        </w:rPr>
        <w:t>hat the value of contracts of like nature, or for contracts awarded or to be awarded under a single Framework Agreement, shall be aggregated and that aggregate value shall be applied.</w:t>
      </w:r>
    </w:p>
    <w:p w14:paraId="7BCDADF1" w14:textId="23229913" w:rsidR="00EF3381" w:rsidRPr="00453EB6" w:rsidRDefault="00FD0C79" w:rsidP="00EF3381">
      <w:pPr>
        <w:pStyle w:val="ListParagraph"/>
        <w:numPr>
          <w:ilvl w:val="0"/>
          <w:numId w:val="3"/>
        </w:numPr>
        <w:snapToGrid/>
        <w:spacing w:after="0"/>
        <w:contextualSpacing/>
        <w:rPr>
          <w:rFonts w:ascii="Arial" w:hAnsi="Arial"/>
          <w:color w:val="000000"/>
        </w:rPr>
      </w:pPr>
      <w:r>
        <w:rPr>
          <w:rFonts w:ascii="Arial" w:hAnsi="Arial"/>
          <w:color w:val="000000"/>
        </w:rPr>
        <w:t>i</w:t>
      </w:r>
      <w:r w:rsidR="00EF3381" w:rsidRPr="00453EB6">
        <w:rPr>
          <w:rFonts w:ascii="Arial" w:hAnsi="Arial"/>
          <w:color w:val="000000"/>
        </w:rPr>
        <w:t xml:space="preserve">n the case of joint procurement arrangements, the value shall be the value of all parties’ purchases under the </w:t>
      </w:r>
      <w:proofErr w:type="gramStart"/>
      <w:r w:rsidR="00EF3381" w:rsidRPr="00453EB6">
        <w:rPr>
          <w:rFonts w:ascii="Arial" w:hAnsi="Arial"/>
          <w:color w:val="000000"/>
        </w:rPr>
        <w:t>contract</w:t>
      </w:r>
      <w:r w:rsidR="001C2F5E">
        <w:rPr>
          <w:rFonts w:ascii="Arial" w:hAnsi="Arial"/>
          <w:color w:val="000000"/>
        </w:rPr>
        <w:t>;</w:t>
      </w:r>
      <w:proofErr w:type="gramEnd"/>
    </w:p>
    <w:p w14:paraId="1C96FA47" w14:textId="6B07D344" w:rsidR="00EF3381" w:rsidRPr="00453EB6" w:rsidRDefault="001C2F5E" w:rsidP="00CD6F08">
      <w:pPr>
        <w:pStyle w:val="ListParagraph"/>
        <w:numPr>
          <w:ilvl w:val="0"/>
          <w:numId w:val="83"/>
        </w:numPr>
        <w:snapToGrid/>
        <w:spacing w:after="0"/>
        <w:contextualSpacing/>
        <w:rPr>
          <w:rFonts w:ascii="Arial" w:hAnsi="Arial"/>
          <w:color w:val="000000"/>
        </w:rPr>
      </w:pPr>
      <w:r>
        <w:rPr>
          <w:rFonts w:ascii="Arial" w:eastAsia="TimesNewRomanPSMT" w:hAnsi="Arial"/>
          <w:color w:val="000000" w:themeColor="text1"/>
        </w:rPr>
        <w:t>i</w:t>
      </w:r>
      <w:r w:rsidR="00EF3381" w:rsidRPr="00453EB6">
        <w:rPr>
          <w:rFonts w:ascii="Arial" w:hAnsi="Arial"/>
          <w:color w:val="000000" w:themeColor="text1"/>
        </w:rPr>
        <w:t xml:space="preserve">n the case of contracts for which an estimate cannot be reached, such as contracts which have no defined end date (e.g., long term adult and children's social care contracts), the total cost will be valued at being above the threshold amount for the purpose of applying the Procurement </w:t>
      </w:r>
      <w:proofErr w:type="gramStart"/>
      <w:r w:rsidR="00EF3381" w:rsidRPr="00453EB6">
        <w:rPr>
          <w:rFonts w:ascii="Arial" w:hAnsi="Arial"/>
          <w:color w:val="000000" w:themeColor="text1"/>
        </w:rPr>
        <w:t>Act</w:t>
      </w:r>
      <w:r>
        <w:rPr>
          <w:rFonts w:ascii="Arial" w:hAnsi="Arial"/>
          <w:color w:val="000000" w:themeColor="text1"/>
        </w:rPr>
        <w:t>;</w:t>
      </w:r>
      <w:proofErr w:type="gramEnd"/>
    </w:p>
    <w:p w14:paraId="670C35DB" w14:textId="1F6FCF1A" w:rsidR="00EF3381" w:rsidRPr="00453EB6" w:rsidRDefault="001C2F5E" w:rsidP="00CD6F08">
      <w:pPr>
        <w:pStyle w:val="ListParagraph"/>
        <w:numPr>
          <w:ilvl w:val="0"/>
          <w:numId w:val="83"/>
        </w:numPr>
        <w:spacing w:after="0"/>
        <w:contextualSpacing/>
        <w:rPr>
          <w:rFonts w:ascii="Arial" w:hAnsi="Arial"/>
          <w:color w:val="000000" w:themeColor="text1"/>
        </w:rPr>
      </w:pPr>
      <w:r>
        <w:rPr>
          <w:rFonts w:ascii="Arial" w:hAnsi="Arial"/>
          <w:color w:val="000000" w:themeColor="text1"/>
        </w:rPr>
        <w:t>i</w:t>
      </w:r>
      <w:r w:rsidR="00EF3381" w:rsidRPr="00453EB6">
        <w:rPr>
          <w:rFonts w:ascii="Arial" w:hAnsi="Arial"/>
          <w:color w:val="000000" w:themeColor="text1"/>
        </w:rPr>
        <w:t>n the case of concession contracts, the value should be estimated as the maximum amount the supplier could expect to receive under or in connection with the contract, including any amounts already received. This includes:</w:t>
      </w:r>
    </w:p>
    <w:p w14:paraId="5A7AF803" w14:textId="77777777" w:rsidR="00EF3381" w:rsidRPr="00453EB6" w:rsidRDefault="00EF3381" w:rsidP="00CD6F08">
      <w:pPr>
        <w:pStyle w:val="ListParagraph"/>
        <w:numPr>
          <w:ilvl w:val="1"/>
          <w:numId w:val="83"/>
        </w:numPr>
        <w:spacing w:after="0"/>
        <w:contextualSpacing/>
        <w:rPr>
          <w:rFonts w:ascii="Arial" w:hAnsi="Arial"/>
          <w:color w:val="000000" w:themeColor="text1"/>
        </w:rPr>
      </w:pPr>
      <w:r w:rsidRPr="00453EB6">
        <w:rPr>
          <w:rFonts w:ascii="Arial" w:hAnsi="Arial"/>
          <w:color w:val="000000" w:themeColor="text1"/>
        </w:rPr>
        <w:t xml:space="preserve">amounts representing revenue (whether monetary or non-monetary) receivable pursuant to the exploitation of the works or </w:t>
      </w:r>
      <w:proofErr w:type="gramStart"/>
      <w:r w:rsidRPr="00453EB6">
        <w:rPr>
          <w:rFonts w:ascii="Arial" w:hAnsi="Arial"/>
          <w:color w:val="000000" w:themeColor="text1"/>
        </w:rPr>
        <w:t>services;</w:t>
      </w:r>
      <w:proofErr w:type="gramEnd"/>
      <w:r w:rsidRPr="00453EB6">
        <w:rPr>
          <w:rFonts w:ascii="Arial" w:hAnsi="Arial"/>
          <w:color w:val="000000" w:themeColor="text1"/>
        </w:rPr>
        <w:t xml:space="preserve"> </w:t>
      </w:r>
    </w:p>
    <w:p w14:paraId="3A8962AF" w14:textId="77777777" w:rsidR="00EF3381" w:rsidRPr="00453EB6" w:rsidRDefault="00EF3381" w:rsidP="00CD6F08">
      <w:pPr>
        <w:pStyle w:val="ListParagraph"/>
        <w:numPr>
          <w:ilvl w:val="1"/>
          <w:numId w:val="83"/>
        </w:numPr>
        <w:spacing w:after="0"/>
        <w:contextualSpacing/>
        <w:rPr>
          <w:rFonts w:ascii="Arial" w:hAnsi="Arial"/>
          <w:color w:val="000000" w:themeColor="text1"/>
        </w:rPr>
      </w:pPr>
      <w:r w:rsidRPr="00453EB6">
        <w:rPr>
          <w:rFonts w:ascii="Arial" w:hAnsi="Arial"/>
          <w:color w:val="000000" w:themeColor="text1"/>
        </w:rPr>
        <w:t xml:space="preserve">the value of any goods, services or works provided by the contracting authority other than for </w:t>
      </w:r>
      <w:proofErr w:type="gramStart"/>
      <w:r w:rsidRPr="00453EB6">
        <w:rPr>
          <w:rFonts w:ascii="Arial" w:hAnsi="Arial"/>
          <w:color w:val="000000" w:themeColor="text1"/>
        </w:rPr>
        <w:t>payment;</w:t>
      </w:r>
      <w:proofErr w:type="gramEnd"/>
      <w:r w:rsidRPr="00453EB6">
        <w:rPr>
          <w:rFonts w:ascii="Arial" w:hAnsi="Arial"/>
          <w:color w:val="000000" w:themeColor="text1"/>
        </w:rPr>
        <w:t xml:space="preserve"> </w:t>
      </w:r>
    </w:p>
    <w:p w14:paraId="439B9403" w14:textId="77777777" w:rsidR="00EF3381" w:rsidRPr="00453EB6" w:rsidRDefault="00EF3381" w:rsidP="00CD6F08">
      <w:pPr>
        <w:pStyle w:val="ListParagraph"/>
        <w:numPr>
          <w:ilvl w:val="1"/>
          <w:numId w:val="83"/>
        </w:numPr>
        <w:spacing w:after="0"/>
        <w:contextualSpacing/>
        <w:rPr>
          <w:rFonts w:ascii="Arial" w:hAnsi="Arial"/>
          <w:color w:val="000000" w:themeColor="text1"/>
        </w:rPr>
      </w:pPr>
      <w:r w:rsidRPr="00453EB6">
        <w:rPr>
          <w:rFonts w:ascii="Arial" w:hAnsi="Arial"/>
          <w:color w:val="000000" w:themeColor="text1"/>
        </w:rPr>
        <w:t xml:space="preserve">amounts receivable if an option to extend the term or the scope of the contract was to be </w:t>
      </w:r>
      <w:proofErr w:type="gramStart"/>
      <w:r w:rsidRPr="00453EB6">
        <w:rPr>
          <w:rFonts w:ascii="Arial" w:hAnsi="Arial"/>
          <w:color w:val="000000" w:themeColor="text1"/>
        </w:rPr>
        <w:t>exercised;</w:t>
      </w:r>
      <w:proofErr w:type="gramEnd"/>
      <w:r w:rsidRPr="00453EB6">
        <w:rPr>
          <w:rFonts w:ascii="Arial" w:hAnsi="Arial"/>
          <w:color w:val="000000" w:themeColor="text1"/>
        </w:rPr>
        <w:t xml:space="preserve"> </w:t>
      </w:r>
    </w:p>
    <w:p w14:paraId="428A1905" w14:textId="77777777" w:rsidR="00EF3381" w:rsidRPr="00453EB6" w:rsidRDefault="00EF3381" w:rsidP="00CD6F08">
      <w:pPr>
        <w:pStyle w:val="ListParagraph"/>
        <w:numPr>
          <w:ilvl w:val="1"/>
          <w:numId w:val="83"/>
        </w:numPr>
        <w:spacing w:after="0"/>
        <w:contextualSpacing/>
        <w:rPr>
          <w:rFonts w:ascii="Arial" w:hAnsi="Arial"/>
          <w:color w:val="000000" w:themeColor="text1"/>
        </w:rPr>
      </w:pPr>
      <w:r w:rsidRPr="00453EB6">
        <w:rPr>
          <w:rFonts w:ascii="Arial" w:hAnsi="Arial"/>
          <w:color w:val="000000" w:themeColor="text1"/>
        </w:rPr>
        <w:t xml:space="preserve">amounts representing premiums, fees, commissions or interest; and </w:t>
      </w:r>
    </w:p>
    <w:p w14:paraId="46EEBE2A" w14:textId="37DE6BA7" w:rsidR="00EF3381" w:rsidRPr="00453EB6" w:rsidRDefault="00EF3381" w:rsidP="00CD6F08">
      <w:pPr>
        <w:pStyle w:val="ListParagraph"/>
        <w:numPr>
          <w:ilvl w:val="1"/>
          <w:numId w:val="83"/>
        </w:numPr>
        <w:spacing w:after="0"/>
        <w:contextualSpacing/>
        <w:rPr>
          <w:rFonts w:ascii="Arial" w:hAnsi="Arial"/>
          <w:color w:val="000000" w:themeColor="text1"/>
        </w:rPr>
      </w:pPr>
      <w:r w:rsidRPr="00453EB6">
        <w:rPr>
          <w:rFonts w:ascii="Arial" w:hAnsi="Arial"/>
          <w:color w:val="000000" w:themeColor="text1"/>
        </w:rPr>
        <w:t>amounts received on the sale of assets held by the supplier under the contract</w:t>
      </w:r>
      <w:r w:rsidR="001C2F5E">
        <w:rPr>
          <w:rFonts w:ascii="Arial" w:hAnsi="Arial"/>
          <w:color w:val="000000" w:themeColor="text1"/>
        </w:rPr>
        <w:t xml:space="preserve">; and </w:t>
      </w:r>
    </w:p>
    <w:p w14:paraId="500239EF" w14:textId="7C738A89" w:rsidR="00EF3381" w:rsidRPr="00453EB6" w:rsidRDefault="001C2F5E" w:rsidP="00CD6F08">
      <w:pPr>
        <w:pStyle w:val="ListParagraph"/>
        <w:numPr>
          <w:ilvl w:val="0"/>
          <w:numId w:val="83"/>
        </w:numPr>
        <w:spacing w:after="0" w:line="259" w:lineRule="auto"/>
        <w:contextualSpacing/>
        <w:rPr>
          <w:rFonts w:ascii="Arial" w:hAnsi="Arial"/>
          <w:color w:val="000000" w:themeColor="text1"/>
        </w:rPr>
      </w:pPr>
      <w:r>
        <w:rPr>
          <w:rFonts w:ascii="Arial" w:hAnsi="Arial"/>
          <w:color w:val="000000" w:themeColor="text1"/>
        </w:rPr>
        <w:t>n</w:t>
      </w:r>
      <w:r w:rsidR="00EF3381" w:rsidRPr="00453EB6">
        <w:rPr>
          <w:rFonts w:ascii="Arial" w:hAnsi="Arial"/>
          <w:color w:val="000000" w:themeColor="text1"/>
        </w:rPr>
        <w:t xml:space="preserve">o Officer or Committee or Board of the Council may seek to divide potential contracts </w:t>
      </w:r>
      <w:proofErr w:type="gramStart"/>
      <w:r w:rsidR="00EF3381" w:rsidRPr="00453EB6">
        <w:rPr>
          <w:rFonts w:ascii="Arial" w:hAnsi="Arial"/>
          <w:color w:val="000000" w:themeColor="text1"/>
        </w:rPr>
        <w:t>in order to</w:t>
      </w:r>
      <w:proofErr w:type="gramEnd"/>
      <w:r w:rsidR="00EF3381" w:rsidRPr="00453EB6">
        <w:rPr>
          <w:rFonts w:ascii="Arial" w:hAnsi="Arial"/>
          <w:color w:val="000000" w:themeColor="text1"/>
        </w:rPr>
        <w:t xml:space="preserve"> avoid the requirements of these Contracts Procedure Rules or the Procurement Act.</w:t>
      </w:r>
    </w:p>
    <w:p w14:paraId="00755627" w14:textId="77777777" w:rsidR="00EF3381" w:rsidRPr="00453EB6" w:rsidRDefault="00EF3381" w:rsidP="00EF3381">
      <w:pPr>
        <w:autoSpaceDE w:val="0"/>
        <w:autoSpaceDN w:val="0"/>
        <w:adjustRightInd w:val="0"/>
        <w:spacing w:after="0"/>
        <w:rPr>
          <w:rFonts w:ascii="Arial" w:hAnsi="Arial" w:cs="Arial"/>
          <w:color w:val="000000"/>
        </w:rPr>
      </w:pPr>
    </w:p>
    <w:p w14:paraId="3076BEDB" w14:textId="77777777" w:rsidR="00EF3381" w:rsidRPr="00453EB6" w:rsidRDefault="00EF3381" w:rsidP="00EF3381">
      <w:pPr>
        <w:pStyle w:val="Heading4"/>
        <w:rPr>
          <w:rFonts w:cs="Arial"/>
        </w:rPr>
      </w:pPr>
      <w:r w:rsidRPr="00453EB6">
        <w:rPr>
          <w:rFonts w:cs="Arial"/>
        </w:rPr>
        <w:t>1.1.7.2 Disaggregation</w:t>
      </w:r>
    </w:p>
    <w:p w14:paraId="5684A33C" w14:textId="77777777" w:rsidR="00EF3381" w:rsidRPr="00453EB6" w:rsidRDefault="00EF3381" w:rsidP="00EF3381">
      <w:pPr>
        <w:autoSpaceDE w:val="0"/>
        <w:autoSpaceDN w:val="0"/>
        <w:adjustRightInd w:val="0"/>
        <w:spacing w:after="0"/>
        <w:rPr>
          <w:rFonts w:ascii="Arial" w:hAnsi="Arial" w:cs="Arial"/>
          <w:color w:val="000000"/>
        </w:rPr>
      </w:pPr>
    </w:p>
    <w:p w14:paraId="39772BAC"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Officers must not actively seek to disaggregate or fragment prospective spend amounts for the purpose of avoiding specific procurement activity or to avoid exceeding thresholds in these Contracts Procedure Rules.</w:t>
      </w:r>
    </w:p>
    <w:p w14:paraId="2BD332D0" w14:textId="77777777" w:rsidR="00EF3381" w:rsidRPr="00453EB6" w:rsidRDefault="00EF3381" w:rsidP="00EF3381">
      <w:pPr>
        <w:autoSpaceDE w:val="0"/>
        <w:autoSpaceDN w:val="0"/>
        <w:adjustRightInd w:val="0"/>
        <w:spacing w:after="0"/>
        <w:rPr>
          <w:rFonts w:ascii="Arial" w:hAnsi="Arial" w:cs="Arial"/>
          <w:color w:val="000000"/>
        </w:rPr>
      </w:pPr>
    </w:p>
    <w:p w14:paraId="60511A6C" w14:textId="77777777" w:rsidR="00EF3381" w:rsidRPr="00453EB6" w:rsidRDefault="00EF3381" w:rsidP="00EF3381">
      <w:pPr>
        <w:pStyle w:val="Heading4"/>
        <w:keepNext/>
        <w:rPr>
          <w:rFonts w:cs="Arial"/>
        </w:rPr>
      </w:pPr>
      <w:r w:rsidRPr="00453EB6">
        <w:rPr>
          <w:rFonts w:cs="Arial"/>
        </w:rPr>
        <w:t>1.1.7.3 Procurement Spend Thresholds</w:t>
      </w:r>
    </w:p>
    <w:p w14:paraId="226F784E" w14:textId="77777777" w:rsidR="00EF3381" w:rsidRPr="00453EB6" w:rsidRDefault="00EF3381" w:rsidP="00EF3381">
      <w:pPr>
        <w:keepNext/>
        <w:autoSpaceDE w:val="0"/>
        <w:autoSpaceDN w:val="0"/>
        <w:adjustRightInd w:val="0"/>
        <w:spacing w:after="0"/>
        <w:rPr>
          <w:rFonts w:ascii="Arial" w:hAnsi="Arial" w:cs="Arial"/>
          <w:color w:val="000000"/>
        </w:rPr>
      </w:pPr>
    </w:p>
    <w:p w14:paraId="2966FE5C" w14:textId="77777777" w:rsidR="00EF3381"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The Procurement Act requires </w:t>
      </w:r>
      <w:proofErr w:type="gramStart"/>
      <w:r w:rsidRPr="00453EB6">
        <w:rPr>
          <w:rFonts w:ascii="Arial" w:hAnsi="Arial" w:cs="Arial"/>
          <w:color w:val="000000"/>
        </w:rPr>
        <w:t>particular procurement</w:t>
      </w:r>
      <w:proofErr w:type="gramEnd"/>
      <w:r w:rsidRPr="00453EB6">
        <w:rPr>
          <w:rFonts w:ascii="Arial" w:hAnsi="Arial" w:cs="Arial"/>
          <w:color w:val="000000"/>
        </w:rPr>
        <w:t xml:space="preserve"> processes to be utilised where the estimated contract value exceeds predetermined Spend Thresholds. As outlined in Schedule 1 of the Procurement Act, the current Spend Thresholds (for the whole of the contract including any optional years) are:</w:t>
      </w:r>
    </w:p>
    <w:p w14:paraId="062B394E" w14:textId="77777777" w:rsidR="003E433D" w:rsidRDefault="003E433D" w:rsidP="00EF3381">
      <w:pPr>
        <w:autoSpaceDE w:val="0"/>
        <w:autoSpaceDN w:val="0"/>
        <w:adjustRightInd w:val="0"/>
        <w:spacing w:after="0"/>
        <w:rPr>
          <w:rFonts w:ascii="Arial" w:hAnsi="Arial" w:cs="Arial"/>
          <w:color w:val="000000"/>
        </w:rPr>
      </w:pPr>
    </w:p>
    <w:p w14:paraId="213A5C26" w14:textId="77777777" w:rsidR="003E433D" w:rsidRDefault="003E433D" w:rsidP="00EF3381">
      <w:pPr>
        <w:autoSpaceDE w:val="0"/>
        <w:autoSpaceDN w:val="0"/>
        <w:adjustRightInd w:val="0"/>
        <w:spacing w:after="0"/>
        <w:rPr>
          <w:rFonts w:ascii="Arial" w:hAnsi="Arial" w:cs="Arial"/>
          <w:color w:val="000000"/>
        </w:rPr>
      </w:pPr>
    </w:p>
    <w:p w14:paraId="0C8B5182" w14:textId="77777777" w:rsidR="003E433D" w:rsidRPr="00453EB6" w:rsidRDefault="003E433D" w:rsidP="00EF3381">
      <w:pPr>
        <w:autoSpaceDE w:val="0"/>
        <w:autoSpaceDN w:val="0"/>
        <w:adjustRightInd w:val="0"/>
        <w:spacing w:after="0"/>
        <w:rPr>
          <w:rFonts w:ascii="Arial" w:hAnsi="Arial" w:cs="Arial"/>
          <w:color w:val="000000"/>
        </w:rPr>
      </w:pPr>
    </w:p>
    <w:p w14:paraId="7522E377" w14:textId="77777777" w:rsidR="00EF3381" w:rsidRPr="00453EB6" w:rsidRDefault="00EF3381" w:rsidP="00EF3381">
      <w:pPr>
        <w:autoSpaceDE w:val="0"/>
        <w:autoSpaceDN w:val="0"/>
        <w:adjustRightInd w:val="0"/>
        <w:spacing w:after="0"/>
        <w:ind w:left="2160" w:firstLine="720"/>
        <w:rPr>
          <w:rFonts w:ascii="Arial" w:hAnsi="Arial" w:cs="Arial"/>
          <w:i/>
          <w:iCs/>
          <w:color w:val="000000"/>
        </w:rPr>
      </w:pPr>
    </w:p>
    <w:tbl>
      <w:tblPr>
        <w:tblStyle w:val="TableGrid"/>
        <w:tblW w:w="0" w:type="auto"/>
        <w:tblLook w:val="04A0" w:firstRow="1" w:lastRow="0" w:firstColumn="1" w:lastColumn="0" w:noHBand="0" w:noVBand="1"/>
      </w:tblPr>
      <w:tblGrid>
        <w:gridCol w:w="7225"/>
        <w:gridCol w:w="3225"/>
      </w:tblGrid>
      <w:tr w:rsidR="00EF3381" w:rsidRPr="00453EB6" w14:paraId="55DE0125" w14:textId="77777777">
        <w:trPr>
          <w:trHeight w:val="921"/>
        </w:trPr>
        <w:tc>
          <w:tcPr>
            <w:tcW w:w="7225" w:type="dxa"/>
            <w:shd w:val="clear" w:color="auto" w:fill="D9D9D9" w:themeFill="background1" w:themeFillShade="D9"/>
          </w:tcPr>
          <w:p w14:paraId="567D4DA1" w14:textId="77777777" w:rsidR="00EF3381" w:rsidRPr="00453EB6" w:rsidRDefault="00EF3381">
            <w:pPr>
              <w:autoSpaceDE w:val="0"/>
              <w:autoSpaceDN w:val="0"/>
              <w:adjustRightInd w:val="0"/>
              <w:spacing w:after="0"/>
              <w:jc w:val="center"/>
              <w:rPr>
                <w:rFonts w:cs="Arial"/>
                <w:b/>
                <w:bCs/>
                <w:color w:val="000000"/>
              </w:rPr>
            </w:pPr>
            <w:r w:rsidRPr="00453EB6">
              <w:rPr>
                <w:rFonts w:cs="Arial"/>
                <w:b/>
                <w:color w:val="000000" w:themeColor="text1"/>
              </w:rPr>
              <w:lastRenderedPageBreak/>
              <w:t>Type of contract</w:t>
            </w:r>
          </w:p>
        </w:tc>
        <w:tc>
          <w:tcPr>
            <w:tcW w:w="3225" w:type="dxa"/>
            <w:shd w:val="clear" w:color="auto" w:fill="D9D9D9" w:themeFill="background1" w:themeFillShade="D9"/>
          </w:tcPr>
          <w:p w14:paraId="20180E01" w14:textId="3EBA71FE" w:rsidR="00EF3381" w:rsidRPr="00453EB6" w:rsidRDefault="00EF3381">
            <w:pPr>
              <w:autoSpaceDE w:val="0"/>
              <w:autoSpaceDN w:val="0"/>
              <w:adjustRightInd w:val="0"/>
              <w:spacing w:after="0"/>
              <w:jc w:val="center"/>
              <w:rPr>
                <w:rFonts w:cs="Arial"/>
                <w:b/>
                <w:bCs/>
                <w:color w:val="000000"/>
              </w:rPr>
            </w:pPr>
            <w:r w:rsidRPr="00453EB6">
              <w:rPr>
                <w:rFonts w:cs="Arial"/>
                <w:b/>
                <w:bCs/>
                <w:color w:val="000000"/>
              </w:rPr>
              <w:t xml:space="preserve">Threshold amount (inclusive of VAT) </w:t>
            </w:r>
            <w:r w:rsidR="00E46C31">
              <w:rPr>
                <w:rFonts w:cs="Arial"/>
                <w:b/>
                <w:bCs/>
                <w:color w:val="000000"/>
              </w:rPr>
              <w:t xml:space="preserve">from </w:t>
            </w:r>
            <w:r w:rsidRPr="00453EB6">
              <w:rPr>
                <w:rFonts w:cs="Arial"/>
                <w:b/>
                <w:bCs/>
                <w:color w:val="000000"/>
              </w:rPr>
              <w:t>1 January 2024 to 31 December 2025</w:t>
            </w:r>
          </w:p>
        </w:tc>
      </w:tr>
      <w:tr w:rsidR="00EF3381" w:rsidRPr="00453EB6" w14:paraId="22F441A4" w14:textId="77777777">
        <w:trPr>
          <w:trHeight w:val="700"/>
        </w:trPr>
        <w:tc>
          <w:tcPr>
            <w:tcW w:w="7225" w:type="dxa"/>
          </w:tcPr>
          <w:p w14:paraId="40DEDEE7" w14:textId="77777777" w:rsidR="00EF3381" w:rsidRPr="00453EB6" w:rsidRDefault="00EF3381">
            <w:pPr>
              <w:autoSpaceDE w:val="0"/>
              <w:autoSpaceDN w:val="0"/>
              <w:adjustRightInd w:val="0"/>
              <w:spacing w:after="0"/>
              <w:rPr>
                <w:rFonts w:cs="Arial"/>
                <w:b/>
                <w:bCs/>
                <w:color w:val="000000"/>
              </w:rPr>
            </w:pPr>
            <w:r w:rsidRPr="00453EB6">
              <w:rPr>
                <w:rFonts w:cs="Arial"/>
                <w:b/>
                <w:bCs/>
                <w:color w:val="000000"/>
              </w:rPr>
              <w:t>Concession works and services contract</w:t>
            </w:r>
          </w:p>
        </w:tc>
        <w:tc>
          <w:tcPr>
            <w:tcW w:w="3225" w:type="dxa"/>
          </w:tcPr>
          <w:p w14:paraId="411A246D" w14:textId="77777777" w:rsidR="00EF3381" w:rsidRPr="00453EB6" w:rsidRDefault="00EF3381">
            <w:pPr>
              <w:autoSpaceDE w:val="0"/>
              <w:autoSpaceDN w:val="0"/>
              <w:adjustRightInd w:val="0"/>
              <w:spacing w:after="0"/>
              <w:jc w:val="right"/>
              <w:rPr>
                <w:rFonts w:cs="Arial"/>
                <w:color w:val="000000"/>
              </w:rPr>
            </w:pPr>
            <w:r w:rsidRPr="00453EB6">
              <w:rPr>
                <w:rFonts w:cs="Arial"/>
                <w:color w:val="000000"/>
              </w:rPr>
              <w:t>£5,372,609</w:t>
            </w:r>
          </w:p>
        </w:tc>
      </w:tr>
      <w:tr w:rsidR="00EF3381" w:rsidRPr="00453EB6" w14:paraId="5FCA87EB" w14:textId="77777777">
        <w:trPr>
          <w:trHeight w:val="679"/>
        </w:trPr>
        <w:tc>
          <w:tcPr>
            <w:tcW w:w="7225" w:type="dxa"/>
          </w:tcPr>
          <w:p w14:paraId="0F86F477" w14:textId="77777777" w:rsidR="00EF3381" w:rsidRPr="00453EB6" w:rsidRDefault="00EF3381">
            <w:pPr>
              <w:autoSpaceDE w:val="0"/>
              <w:autoSpaceDN w:val="0"/>
              <w:adjustRightInd w:val="0"/>
              <w:spacing w:after="0"/>
              <w:rPr>
                <w:rFonts w:cs="Arial"/>
                <w:b/>
                <w:bCs/>
                <w:color w:val="000000"/>
              </w:rPr>
            </w:pPr>
            <w:r w:rsidRPr="00453EB6">
              <w:rPr>
                <w:rFonts w:cs="Arial"/>
                <w:b/>
                <w:bCs/>
                <w:color w:val="000000"/>
              </w:rPr>
              <w:t>Works contract</w:t>
            </w:r>
          </w:p>
        </w:tc>
        <w:tc>
          <w:tcPr>
            <w:tcW w:w="3225" w:type="dxa"/>
          </w:tcPr>
          <w:p w14:paraId="475D426F" w14:textId="77777777" w:rsidR="00EF3381" w:rsidRPr="00453EB6" w:rsidRDefault="00EF3381">
            <w:pPr>
              <w:autoSpaceDE w:val="0"/>
              <w:autoSpaceDN w:val="0"/>
              <w:adjustRightInd w:val="0"/>
              <w:spacing w:after="0"/>
              <w:jc w:val="right"/>
              <w:rPr>
                <w:rFonts w:cs="Arial"/>
                <w:color w:val="000000"/>
              </w:rPr>
            </w:pPr>
            <w:r w:rsidRPr="00453EB6">
              <w:rPr>
                <w:rFonts w:cs="Arial"/>
                <w:color w:val="000000"/>
              </w:rPr>
              <w:t>£5,372,609</w:t>
            </w:r>
          </w:p>
        </w:tc>
      </w:tr>
      <w:tr w:rsidR="00EF3381" w:rsidRPr="00453EB6" w14:paraId="5B3B375C" w14:textId="77777777">
        <w:tc>
          <w:tcPr>
            <w:tcW w:w="7225" w:type="dxa"/>
          </w:tcPr>
          <w:p w14:paraId="3756CF2E" w14:textId="3DBD7B5E" w:rsidR="00EF3381" w:rsidRPr="00453EB6" w:rsidRDefault="00EF3381">
            <w:pPr>
              <w:autoSpaceDE w:val="0"/>
              <w:autoSpaceDN w:val="0"/>
              <w:adjustRightInd w:val="0"/>
              <w:spacing w:after="0"/>
              <w:rPr>
                <w:rFonts w:cs="Arial"/>
                <w:b/>
                <w:bCs/>
                <w:color w:val="000000"/>
              </w:rPr>
            </w:pPr>
            <w:r w:rsidRPr="00453EB6">
              <w:rPr>
                <w:rFonts w:cs="Arial"/>
                <w:b/>
                <w:bCs/>
                <w:color w:val="000000"/>
              </w:rPr>
              <w:t>Contract for the supply of goods or services (which may be mixed contracts that contain some works elements) not within any other row</w:t>
            </w:r>
          </w:p>
        </w:tc>
        <w:tc>
          <w:tcPr>
            <w:tcW w:w="3225" w:type="dxa"/>
          </w:tcPr>
          <w:p w14:paraId="1856F67F" w14:textId="77777777" w:rsidR="00EF3381" w:rsidRPr="00453EB6" w:rsidRDefault="00EF3381">
            <w:pPr>
              <w:autoSpaceDE w:val="0"/>
              <w:autoSpaceDN w:val="0"/>
              <w:adjustRightInd w:val="0"/>
              <w:spacing w:after="0"/>
              <w:jc w:val="right"/>
              <w:rPr>
                <w:rFonts w:cs="Arial"/>
                <w:color w:val="000000"/>
              </w:rPr>
            </w:pPr>
            <w:r w:rsidRPr="00453EB6">
              <w:rPr>
                <w:rFonts w:cs="Arial"/>
                <w:color w:val="000000"/>
              </w:rPr>
              <w:t>£214,904</w:t>
            </w:r>
          </w:p>
        </w:tc>
      </w:tr>
      <w:tr w:rsidR="00EF3381" w:rsidRPr="00453EB6" w14:paraId="6016C42A" w14:textId="77777777" w:rsidTr="003E433D">
        <w:trPr>
          <w:trHeight w:val="568"/>
        </w:trPr>
        <w:tc>
          <w:tcPr>
            <w:tcW w:w="7225" w:type="dxa"/>
          </w:tcPr>
          <w:p w14:paraId="09C79A5E" w14:textId="77777777" w:rsidR="00EF3381" w:rsidRPr="00453EB6" w:rsidRDefault="00EF3381">
            <w:pPr>
              <w:autoSpaceDE w:val="0"/>
              <w:autoSpaceDN w:val="0"/>
              <w:adjustRightInd w:val="0"/>
              <w:spacing w:after="0"/>
              <w:rPr>
                <w:rFonts w:cs="Arial"/>
                <w:b/>
                <w:bCs/>
                <w:color w:val="000000"/>
              </w:rPr>
            </w:pPr>
            <w:r w:rsidRPr="00453EB6">
              <w:rPr>
                <w:rFonts w:cs="Arial"/>
                <w:b/>
                <w:bCs/>
                <w:color w:val="000000"/>
              </w:rPr>
              <w:t>Light touch concession contract</w:t>
            </w:r>
          </w:p>
        </w:tc>
        <w:tc>
          <w:tcPr>
            <w:tcW w:w="3225" w:type="dxa"/>
          </w:tcPr>
          <w:p w14:paraId="4979C8BD" w14:textId="77777777" w:rsidR="00EF3381" w:rsidRPr="00453EB6" w:rsidRDefault="00EF3381">
            <w:pPr>
              <w:autoSpaceDE w:val="0"/>
              <w:autoSpaceDN w:val="0"/>
              <w:adjustRightInd w:val="0"/>
              <w:spacing w:after="0"/>
              <w:jc w:val="right"/>
              <w:rPr>
                <w:rFonts w:cs="Arial"/>
                <w:color w:val="000000"/>
              </w:rPr>
            </w:pPr>
            <w:r w:rsidRPr="00453EB6">
              <w:rPr>
                <w:rFonts w:cs="Arial"/>
                <w:color w:val="000000"/>
              </w:rPr>
              <w:t>£5,372,609</w:t>
            </w:r>
          </w:p>
        </w:tc>
      </w:tr>
      <w:tr w:rsidR="00EF3381" w:rsidRPr="00453EB6" w14:paraId="632715E5" w14:textId="77777777" w:rsidTr="003E433D">
        <w:trPr>
          <w:trHeight w:val="340"/>
        </w:trPr>
        <w:tc>
          <w:tcPr>
            <w:tcW w:w="7225" w:type="dxa"/>
          </w:tcPr>
          <w:p w14:paraId="6470605D" w14:textId="5D2C5D55" w:rsidR="00EF3381" w:rsidRPr="00453EB6" w:rsidRDefault="00EF3381">
            <w:pPr>
              <w:autoSpaceDE w:val="0"/>
              <w:autoSpaceDN w:val="0"/>
              <w:adjustRightInd w:val="0"/>
              <w:spacing w:after="0"/>
              <w:rPr>
                <w:rFonts w:cs="Arial"/>
                <w:b/>
                <w:bCs/>
                <w:color w:val="000000"/>
              </w:rPr>
            </w:pPr>
            <w:r w:rsidRPr="00453EB6">
              <w:rPr>
                <w:rFonts w:cs="Arial"/>
                <w:b/>
                <w:bCs/>
                <w:color w:val="000000"/>
              </w:rPr>
              <w:t>All other light touch contracts</w:t>
            </w:r>
            <w:r w:rsidR="00E46C31">
              <w:rPr>
                <w:rFonts w:cs="Arial"/>
                <w:b/>
                <w:bCs/>
                <w:color w:val="000000"/>
              </w:rPr>
              <w:t xml:space="preserve"> (other than </w:t>
            </w:r>
            <w:r w:rsidR="00EF7614">
              <w:rPr>
                <w:rFonts w:cs="Arial"/>
                <w:b/>
                <w:bCs/>
                <w:color w:val="000000"/>
              </w:rPr>
              <w:t>light touch concession or utilities</w:t>
            </w:r>
            <w:r w:rsidR="00E96740">
              <w:rPr>
                <w:rFonts w:cs="Arial"/>
                <w:b/>
                <w:bCs/>
                <w:color w:val="000000"/>
              </w:rPr>
              <w:t xml:space="preserve"> </w:t>
            </w:r>
            <w:r w:rsidR="00E46C31">
              <w:rPr>
                <w:rFonts w:cs="Arial"/>
                <w:b/>
                <w:bCs/>
                <w:color w:val="000000"/>
              </w:rPr>
              <w:t>contracts)</w:t>
            </w:r>
          </w:p>
        </w:tc>
        <w:tc>
          <w:tcPr>
            <w:tcW w:w="3225" w:type="dxa"/>
          </w:tcPr>
          <w:p w14:paraId="462DB936" w14:textId="77777777" w:rsidR="00EF3381" w:rsidRPr="00453EB6" w:rsidRDefault="00EF3381">
            <w:pPr>
              <w:autoSpaceDE w:val="0"/>
              <w:autoSpaceDN w:val="0"/>
              <w:adjustRightInd w:val="0"/>
              <w:spacing w:after="0"/>
              <w:jc w:val="right"/>
              <w:rPr>
                <w:rFonts w:cs="Arial"/>
                <w:color w:val="000000"/>
              </w:rPr>
            </w:pPr>
            <w:r w:rsidRPr="00453EB6">
              <w:rPr>
                <w:rFonts w:cs="Arial"/>
                <w:color w:val="000000"/>
              </w:rPr>
              <w:t>£663,540</w:t>
            </w:r>
          </w:p>
        </w:tc>
      </w:tr>
    </w:tbl>
    <w:p w14:paraId="5E77B5E6" w14:textId="77777777" w:rsidR="00EF3381" w:rsidRPr="00453EB6" w:rsidRDefault="00EF3381" w:rsidP="00EF3381">
      <w:pPr>
        <w:autoSpaceDE w:val="0"/>
        <w:autoSpaceDN w:val="0"/>
        <w:adjustRightInd w:val="0"/>
        <w:spacing w:after="0"/>
        <w:rPr>
          <w:rFonts w:ascii="Arial" w:hAnsi="Arial" w:cs="Arial"/>
          <w:i/>
          <w:iCs/>
          <w:color w:val="000000"/>
        </w:rPr>
      </w:pPr>
    </w:p>
    <w:p w14:paraId="318A2713" w14:textId="06B26CC9" w:rsidR="00EF3381" w:rsidRPr="00453EB6" w:rsidRDefault="00EF3381" w:rsidP="00EF3381">
      <w:pPr>
        <w:autoSpaceDE w:val="0"/>
        <w:autoSpaceDN w:val="0"/>
        <w:adjustRightInd w:val="0"/>
        <w:spacing w:after="0"/>
        <w:rPr>
          <w:rFonts w:ascii="Arial" w:hAnsi="Arial" w:cs="Arial"/>
          <w:i/>
          <w:iCs/>
          <w:color w:val="000000"/>
        </w:rPr>
      </w:pPr>
      <w:r w:rsidRPr="00453EB6">
        <w:rPr>
          <w:rFonts w:ascii="Arial" w:hAnsi="Arial" w:cs="Arial"/>
          <w:i/>
          <w:iCs/>
          <w:color w:val="000000"/>
        </w:rPr>
        <w:t xml:space="preserve">Note: Spend Threshold figures correct as </w:t>
      </w:r>
      <w:proofErr w:type="gramStart"/>
      <w:r w:rsidRPr="00453EB6">
        <w:rPr>
          <w:rFonts w:ascii="Arial" w:hAnsi="Arial" w:cs="Arial"/>
          <w:i/>
          <w:iCs/>
          <w:color w:val="000000"/>
        </w:rPr>
        <w:t>at</w:t>
      </w:r>
      <w:proofErr w:type="gramEnd"/>
      <w:r w:rsidRPr="00453EB6">
        <w:rPr>
          <w:rFonts w:ascii="Arial" w:hAnsi="Arial" w:cs="Arial"/>
          <w:i/>
          <w:iCs/>
          <w:color w:val="000000"/>
        </w:rPr>
        <w:t xml:space="preserve"> </w:t>
      </w:r>
      <w:r w:rsidR="00E46C31">
        <w:rPr>
          <w:rFonts w:ascii="Arial" w:hAnsi="Arial" w:cs="Arial"/>
          <w:i/>
          <w:iCs/>
          <w:color w:val="000000"/>
        </w:rPr>
        <w:t xml:space="preserve">1 </w:t>
      </w:r>
      <w:r w:rsidRPr="00453EB6">
        <w:rPr>
          <w:rFonts w:ascii="Arial" w:hAnsi="Arial" w:cs="Arial"/>
          <w:i/>
          <w:iCs/>
          <w:color w:val="000000"/>
        </w:rPr>
        <w:t>January 2024, but subject to ongoing change, ordinarily on a two year cycle. Updates to the threshold figures will be updated from time to time.</w:t>
      </w:r>
    </w:p>
    <w:p w14:paraId="1C09DAAC" w14:textId="77777777" w:rsidR="00EF3381" w:rsidRPr="00453EB6" w:rsidRDefault="00EF3381" w:rsidP="00EF3381">
      <w:pPr>
        <w:autoSpaceDE w:val="0"/>
        <w:autoSpaceDN w:val="0"/>
        <w:adjustRightInd w:val="0"/>
        <w:spacing w:after="0"/>
        <w:rPr>
          <w:rFonts w:ascii="Arial" w:hAnsi="Arial" w:cs="Arial"/>
          <w:i/>
          <w:iCs/>
          <w:color w:val="000000"/>
        </w:rPr>
      </w:pPr>
    </w:p>
    <w:p w14:paraId="4116B8FF" w14:textId="77777777" w:rsidR="00EF3381" w:rsidRDefault="00EF3381" w:rsidP="00EF3381">
      <w:pPr>
        <w:spacing w:after="0"/>
        <w:rPr>
          <w:rFonts w:ascii="Arial" w:hAnsi="Arial" w:cs="Arial"/>
          <w:bCs/>
          <w:i/>
          <w:color w:val="000000" w:themeColor="text1"/>
        </w:rPr>
      </w:pPr>
      <w:r w:rsidRPr="00453EB6">
        <w:rPr>
          <w:rFonts w:ascii="Arial" w:hAnsi="Arial" w:cs="Arial"/>
          <w:i/>
          <w:iCs/>
          <w:color w:val="000000"/>
        </w:rPr>
        <w:t xml:space="preserve">Schedule 1 of the Procurement Act can be viewed </w:t>
      </w:r>
      <w:r w:rsidRPr="00453EB6">
        <w:rPr>
          <w:rFonts w:ascii="Arial" w:hAnsi="Arial" w:cs="Arial"/>
          <w:bCs/>
          <w:i/>
          <w:color w:val="000000" w:themeColor="text1"/>
        </w:rPr>
        <w:t>online at legislation.gov.uk.</w:t>
      </w:r>
    </w:p>
    <w:p w14:paraId="6C209AEA" w14:textId="77777777" w:rsidR="009B2FA6" w:rsidRPr="00453EB6" w:rsidRDefault="009B2FA6" w:rsidP="00EF3381">
      <w:pPr>
        <w:spacing w:after="0"/>
        <w:rPr>
          <w:rFonts w:ascii="Arial" w:hAnsi="Arial" w:cs="Arial"/>
          <w:b/>
          <w:bCs/>
          <w:i/>
          <w:iCs/>
        </w:rPr>
      </w:pPr>
    </w:p>
    <w:p w14:paraId="1FC3F78A" w14:textId="281D8647" w:rsidR="00EF3381" w:rsidRDefault="00EF3381" w:rsidP="00EF3381">
      <w:pPr>
        <w:spacing w:after="0"/>
        <w:rPr>
          <w:rFonts w:ascii="Arial" w:hAnsi="Arial" w:cs="Arial"/>
        </w:rPr>
      </w:pPr>
      <w:r w:rsidRPr="00453EB6">
        <w:rPr>
          <w:rFonts w:ascii="Arial" w:hAnsi="Arial" w:cs="Arial"/>
        </w:rPr>
        <w:t xml:space="preserve">For more information on concession contracts, </w:t>
      </w:r>
      <w:r w:rsidRPr="00880313">
        <w:rPr>
          <w:rFonts w:ascii="Arial" w:hAnsi="Arial" w:cs="Arial"/>
        </w:rPr>
        <w:t xml:space="preserve">see </w:t>
      </w:r>
      <w:r w:rsidRPr="00B61B4B">
        <w:rPr>
          <w:rFonts w:ascii="Arial" w:hAnsi="Arial" w:cs="Arial"/>
        </w:rPr>
        <w:t>1.1.1.</w:t>
      </w:r>
      <w:r w:rsidR="00880313" w:rsidRPr="00B61B4B">
        <w:rPr>
          <w:rFonts w:ascii="Arial" w:hAnsi="Arial" w:cs="Arial"/>
        </w:rPr>
        <w:t>4</w:t>
      </w:r>
      <w:r w:rsidRPr="00B61B4B">
        <w:rPr>
          <w:rFonts w:ascii="Arial" w:hAnsi="Arial" w:cs="Arial"/>
        </w:rPr>
        <w:t xml:space="preserve"> above</w:t>
      </w:r>
      <w:r w:rsidRPr="00453EB6">
        <w:rPr>
          <w:rFonts w:ascii="Arial" w:hAnsi="Arial" w:cs="Arial"/>
        </w:rPr>
        <w:t xml:space="preserve">. </w:t>
      </w:r>
    </w:p>
    <w:p w14:paraId="7A33ED9B" w14:textId="77777777" w:rsidR="009B2FA6" w:rsidRDefault="009B2FA6" w:rsidP="00EF3381">
      <w:pPr>
        <w:spacing w:after="0"/>
        <w:rPr>
          <w:rFonts w:ascii="Arial" w:hAnsi="Arial" w:cs="Arial"/>
        </w:rPr>
      </w:pPr>
    </w:p>
    <w:p w14:paraId="73F136EB" w14:textId="503CBC48" w:rsidR="009B2FA6" w:rsidRPr="00453EB6" w:rsidRDefault="009B2FA6" w:rsidP="00EF3381">
      <w:pPr>
        <w:spacing w:after="0"/>
        <w:rPr>
          <w:rFonts w:ascii="Arial" w:hAnsi="Arial" w:cs="Arial"/>
        </w:rPr>
      </w:pPr>
      <w:r>
        <w:rPr>
          <w:rFonts w:ascii="Arial" w:hAnsi="Arial" w:cs="Arial"/>
        </w:rPr>
        <w:t xml:space="preserve">More information about the level of Procurement activity required depending on the value of the contract can be found at </w:t>
      </w:r>
      <w:r>
        <w:rPr>
          <w:rFonts w:ascii="Arial" w:hAnsi="Arial" w:cs="Arial"/>
        </w:rPr>
        <w:fldChar w:fldCharType="begin" w:fldLock="1"/>
      </w:r>
      <w:r>
        <w:rPr>
          <w:rFonts w:ascii="Arial" w:hAnsi="Arial" w:cs="Arial"/>
        </w:rPr>
        <w:instrText xml:space="preserve"> REF _Ref180140140 \h </w:instrText>
      </w:r>
      <w:r>
        <w:rPr>
          <w:rFonts w:ascii="Arial" w:hAnsi="Arial" w:cs="Arial"/>
        </w:rPr>
      </w:r>
      <w:r>
        <w:rPr>
          <w:rFonts w:ascii="Arial" w:hAnsi="Arial" w:cs="Arial"/>
        </w:rPr>
        <w:fldChar w:fldCharType="separate"/>
      </w:r>
      <w:r w:rsidRPr="00453EB6">
        <w:rPr>
          <w:rFonts w:ascii="Arial" w:hAnsi="Arial" w:cs="Arial"/>
        </w:rPr>
        <w:t>Appendix 1 - What level of procurement activity is required in respect of contract value?</w:t>
      </w:r>
      <w:r>
        <w:rPr>
          <w:rFonts w:ascii="Arial" w:hAnsi="Arial" w:cs="Arial"/>
        </w:rPr>
        <w:fldChar w:fldCharType="end"/>
      </w:r>
    </w:p>
    <w:p w14:paraId="3BFC2800" w14:textId="77777777" w:rsidR="00EF3381" w:rsidRPr="00453EB6" w:rsidRDefault="00EF3381" w:rsidP="00EF3381">
      <w:pPr>
        <w:autoSpaceDE w:val="0"/>
        <w:autoSpaceDN w:val="0"/>
        <w:adjustRightInd w:val="0"/>
        <w:spacing w:after="0"/>
        <w:rPr>
          <w:rFonts w:ascii="Arial" w:hAnsi="Arial" w:cs="Arial"/>
          <w:b/>
          <w:bCs/>
          <w:i/>
          <w:iCs/>
          <w:color w:val="0000FF"/>
        </w:rPr>
      </w:pPr>
    </w:p>
    <w:p w14:paraId="53974AAF" w14:textId="77777777" w:rsidR="00EF3381" w:rsidRPr="00453EB6" w:rsidRDefault="00EF3381" w:rsidP="00EF3381">
      <w:pPr>
        <w:pStyle w:val="Heading3"/>
        <w:keepNext/>
        <w:rPr>
          <w:rFonts w:cs="Arial"/>
          <w:b/>
          <w:bCs w:val="0"/>
        </w:rPr>
      </w:pPr>
      <w:bookmarkStart w:id="12" w:name="_Toc81307133"/>
      <w:r w:rsidRPr="00453EB6">
        <w:rPr>
          <w:rFonts w:cs="Arial"/>
          <w:b/>
          <w:bCs w:val="0"/>
        </w:rPr>
        <w:t>1.1.8 Public Services (Social Value) Act 2012</w:t>
      </w:r>
      <w:bookmarkEnd w:id="12"/>
    </w:p>
    <w:p w14:paraId="6E190EBD" w14:textId="77777777" w:rsidR="00EF3381" w:rsidRPr="00453EB6" w:rsidRDefault="00EF3381" w:rsidP="00EF3381">
      <w:pPr>
        <w:keepNext/>
        <w:autoSpaceDE w:val="0"/>
        <w:autoSpaceDN w:val="0"/>
        <w:adjustRightInd w:val="0"/>
        <w:spacing w:after="0"/>
        <w:rPr>
          <w:rFonts w:ascii="Arial" w:hAnsi="Arial" w:cs="Arial"/>
          <w:color w:val="000000"/>
        </w:rPr>
      </w:pPr>
    </w:p>
    <w:p w14:paraId="52574977" w14:textId="77777777" w:rsidR="00EF3381" w:rsidRPr="00453EB6" w:rsidRDefault="00EF3381" w:rsidP="00EF3381">
      <w:pPr>
        <w:pStyle w:val="Heading4"/>
        <w:keepNext/>
        <w:rPr>
          <w:rFonts w:cs="Arial"/>
        </w:rPr>
      </w:pPr>
      <w:r w:rsidRPr="00453EB6">
        <w:rPr>
          <w:rFonts w:cs="Arial"/>
        </w:rPr>
        <w:t>1.1.8.1 Social Value statutory duties</w:t>
      </w:r>
    </w:p>
    <w:p w14:paraId="79AA4E24" w14:textId="77777777" w:rsidR="00EF3381" w:rsidRPr="00453EB6" w:rsidRDefault="00EF3381" w:rsidP="00EF3381">
      <w:pPr>
        <w:keepNext/>
        <w:autoSpaceDE w:val="0"/>
        <w:autoSpaceDN w:val="0"/>
        <w:adjustRightInd w:val="0"/>
        <w:spacing w:after="0"/>
        <w:rPr>
          <w:rFonts w:ascii="Arial" w:hAnsi="Arial" w:cs="Arial"/>
          <w:color w:val="000000"/>
        </w:rPr>
      </w:pPr>
    </w:p>
    <w:p w14:paraId="1584BB35" w14:textId="6AAFFF71"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Contracting Authorities are under a statutory duty to consider economic, social and environmental well-being issues at the pre-Procurement stage of a public service contract:</w:t>
      </w:r>
    </w:p>
    <w:p w14:paraId="200EAB1C" w14:textId="77777777" w:rsidR="00EF3381" w:rsidRPr="00453EB6" w:rsidRDefault="00EF3381" w:rsidP="00EF3381">
      <w:pPr>
        <w:autoSpaceDE w:val="0"/>
        <w:autoSpaceDN w:val="0"/>
        <w:adjustRightInd w:val="0"/>
        <w:spacing w:after="0"/>
        <w:rPr>
          <w:rFonts w:ascii="Arial" w:hAnsi="Arial" w:cs="Arial"/>
          <w:color w:val="000000"/>
        </w:rPr>
      </w:pPr>
    </w:p>
    <w:p w14:paraId="6DC71641" w14:textId="59502B64" w:rsidR="00EF3381" w:rsidRPr="00453EB6" w:rsidRDefault="001C2F5E" w:rsidP="00A5092E">
      <w:pPr>
        <w:pStyle w:val="ListParagraph"/>
        <w:numPr>
          <w:ilvl w:val="0"/>
          <w:numId w:val="4"/>
        </w:numPr>
        <w:snapToGrid/>
        <w:spacing w:after="0"/>
        <w:contextualSpacing/>
        <w:rPr>
          <w:rFonts w:ascii="Arial" w:hAnsi="Arial"/>
          <w:color w:val="000000"/>
        </w:rPr>
      </w:pPr>
      <w:r>
        <w:rPr>
          <w:rFonts w:ascii="Arial" w:hAnsi="Arial"/>
          <w:color w:val="000000"/>
        </w:rPr>
        <w:t>h</w:t>
      </w:r>
      <w:r w:rsidR="00EF3381" w:rsidRPr="00453EB6">
        <w:rPr>
          <w:rFonts w:ascii="Arial" w:hAnsi="Arial"/>
          <w:color w:val="000000"/>
        </w:rPr>
        <w:t>ow the economic, social and environmental wellbeing of the local authority</w:t>
      </w:r>
    </w:p>
    <w:p w14:paraId="09ADA797" w14:textId="77777777" w:rsidR="00EF3381" w:rsidRPr="00453EB6" w:rsidRDefault="00EF3381" w:rsidP="00EF3381">
      <w:pPr>
        <w:pStyle w:val="ListParagraph"/>
        <w:numPr>
          <w:ilvl w:val="0"/>
          <w:numId w:val="0"/>
        </w:numPr>
        <w:snapToGrid/>
        <w:spacing w:after="0"/>
        <w:ind w:left="720"/>
        <w:contextualSpacing/>
        <w:rPr>
          <w:rFonts w:ascii="Arial" w:hAnsi="Arial"/>
          <w:color w:val="000000"/>
        </w:rPr>
      </w:pPr>
      <w:r w:rsidRPr="00453EB6">
        <w:rPr>
          <w:rFonts w:ascii="Arial" w:hAnsi="Arial"/>
          <w:color w:val="000000"/>
        </w:rPr>
        <w:t xml:space="preserve">area might be improved by the proposed </w:t>
      </w:r>
      <w:proofErr w:type="gramStart"/>
      <w:r w:rsidRPr="00453EB6">
        <w:rPr>
          <w:rFonts w:ascii="Arial" w:hAnsi="Arial"/>
          <w:color w:val="000000"/>
        </w:rPr>
        <w:t>contract;</w:t>
      </w:r>
      <w:proofErr w:type="gramEnd"/>
    </w:p>
    <w:p w14:paraId="6602F597" w14:textId="64244244" w:rsidR="00EF3381" w:rsidRPr="00453EB6" w:rsidRDefault="001C2F5E" w:rsidP="00A5092E">
      <w:pPr>
        <w:pStyle w:val="ListParagraph"/>
        <w:numPr>
          <w:ilvl w:val="0"/>
          <w:numId w:val="4"/>
        </w:numPr>
        <w:snapToGrid/>
        <w:spacing w:after="0"/>
        <w:contextualSpacing/>
        <w:rPr>
          <w:rFonts w:ascii="Arial" w:hAnsi="Arial"/>
          <w:color w:val="000000"/>
        </w:rPr>
      </w:pPr>
      <w:r>
        <w:rPr>
          <w:rFonts w:ascii="Arial" w:hAnsi="Arial"/>
          <w:color w:val="000000"/>
        </w:rPr>
        <w:t>h</w:t>
      </w:r>
      <w:r w:rsidR="00EF3381" w:rsidRPr="00453EB6">
        <w:rPr>
          <w:rFonts w:ascii="Arial" w:hAnsi="Arial"/>
          <w:color w:val="000000"/>
        </w:rPr>
        <w:t>ow in conducting the procurement process, the Council might act with a view to securing that improvement (NB</w:t>
      </w:r>
      <w:r w:rsidR="000117C5">
        <w:rPr>
          <w:rFonts w:ascii="Arial" w:hAnsi="Arial"/>
          <w:color w:val="000000"/>
        </w:rPr>
        <w:t>:</w:t>
      </w:r>
      <w:r w:rsidR="00EF3381" w:rsidRPr="00453EB6">
        <w:rPr>
          <w:rFonts w:ascii="Arial" w:hAnsi="Arial"/>
          <w:color w:val="000000"/>
        </w:rPr>
        <w:t xml:space="preserve"> Only matters that are relevant to what is to be procured can be </w:t>
      </w:r>
      <w:proofErr w:type="gramStart"/>
      <w:r w:rsidR="00EF3381" w:rsidRPr="00453EB6">
        <w:rPr>
          <w:rFonts w:ascii="Arial" w:hAnsi="Arial"/>
          <w:color w:val="000000"/>
        </w:rPr>
        <w:t>taken into account</w:t>
      </w:r>
      <w:proofErr w:type="gramEnd"/>
      <w:r w:rsidR="00EF3381" w:rsidRPr="00453EB6">
        <w:rPr>
          <w:rFonts w:ascii="Arial" w:hAnsi="Arial"/>
          <w:color w:val="000000"/>
        </w:rPr>
        <w:t xml:space="preserve"> and those matters must be proportionate);</w:t>
      </w:r>
      <w:r>
        <w:rPr>
          <w:rFonts w:ascii="Arial" w:hAnsi="Arial"/>
          <w:color w:val="000000"/>
        </w:rPr>
        <w:t xml:space="preserve"> and</w:t>
      </w:r>
    </w:p>
    <w:p w14:paraId="1A94825E" w14:textId="6C5C3751" w:rsidR="00EF3381" w:rsidRPr="00453EB6" w:rsidRDefault="001C2F5E" w:rsidP="00A5092E">
      <w:pPr>
        <w:pStyle w:val="ListParagraph"/>
        <w:numPr>
          <w:ilvl w:val="0"/>
          <w:numId w:val="4"/>
        </w:numPr>
        <w:snapToGrid/>
        <w:spacing w:after="0"/>
        <w:contextualSpacing/>
        <w:rPr>
          <w:rFonts w:ascii="Arial" w:hAnsi="Arial"/>
          <w:color w:val="000000"/>
        </w:rPr>
      </w:pPr>
      <w:r>
        <w:rPr>
          <w:rFonts w:ascii="Arial" w:hAnsi="Arial"/>
          <w:color w:val="000000"/>
        </w:rPr>
        <w:t>w</w:t>
      </w:r>
      <w:r w:rsidR="00EF3381" w:rsidRPr="00453EB6">
        <w:rPr>
          <w:rFonts w:ascii="Arial" w:hAnsi="Arial"/>
          <w:color w:val="000000"/>
        </w:rPr>
        <w:t>hether any consultation must be undertaken in relation to social value matters.</w:t>
      </w:r>
    </w:p>
    <w:p w14:paraId="4E5A01D3" w14:textId="77777777" w:rsidR="00EF3381" w:rsidRPr="00453EB6" w:rsidRDefault="00EF3381" w:rsidP="00EF3381">
      <w:pPr>
        <w:autoSpaceDE w:val="0"/>
        <w:autoSpaceDN w:val="0"/>
        <w:adjustRightInd w:val="0"/>
        <w:spacing w:after="0"/>
        <w:rPr>
          <w:rFonts w:ascii="Arial" w:hAnsi="Arial" w:cs="Arial"/>
          <w:color w:val="000000"/>
        </w:rPr>
      </w:pPr>
    </w:p>
    <w:p w14:paraId="4CF4981F" w14:textId="28C30AB3" w:rsidR="00EF3381" w:rsidRPr="001C2F5E" w:rsidRDefault="00EF3381" w:rsidP="001C2F5E">
      <w:pPr>
        <w:rPr>
          <w:rFonts w:ascii="Arial" w:hAnsi="Arial" w:cs="Arial"/>
          <w:b/>
          <w:bCs/>
          <w:color w:val="0070C0"/>
        </w:rPr>
      </w:pPr>
      <w:r w:rsidRPr="00453EB6">
        <w:rPr>
          <w:rFonts w:ascii="Arial" w:hAnsi="Arial" w:cs="Arial"/>
        </w:rPr>
        <w:t>The Council goes beyond the provisions of the Public Services (Social Value) Act 2012 in its assessment of social value in alignment with the principles laid out in the Ethical Business Practices, available on the Council's intranet.</w:t>
      </w:r>
    </w:p>
    <w:p w14:paraId="5E7CC8EF" w14:textId="562839C0"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The Council supports the principles of the Procurement Act and its guidance documents (</w:t>
      </w:r>
      <w:hyperlink r:id="rId18" w:history="1">
        <w:r w:rsidRPr="00453EB6">
          <w:rPr>
            <w:rStyle w:val="Hyperlink"/>
            <w:rFonts w:ascii="Arial" w:hAnsi="Arial" w:cs="Arial"/>
          </w:rPr>
          <w:t>available</w:t>
        </w:r>
      </w:hyperlink>
      <w:r w:rsidRPr="00453EB6">
        <w:rPr>
          <w:rFonts w:ascii="Arial" w:hAnsi="Arial" w:cs="Arial"/>
        </w:rPr>
        <w:t xml:space="preserve"> online) that public procurement should be leveraged to support priority national and local outcomes </w:t>
      </w:r>
      <w:r w:rsidRPr="00453EB6">
        <w:rPr>
          <w:rFonts w:ascii="Arial" w:hAnsi="Arial" w:cs="Arial"/>
        </w:rPr>
        <w:lastRenderedPageBreak/>
        <w:t xml:space="preserve">for the public benefit. The Council must also align with the Social Value policy set out in the National Procurement Policy Statement. </w:t>
      </w:r>
    </w:p>
    <w:p w14:paraId="74355356" w14:textId="0EE56C53" w:rsidR="00EF3381" w:rsidRPr="00453EB6" w:rsidRDefault="00EF3381" w:rsidP="00EF3381">
      <w:pPr>
        <w:autoSpaceDE w:val="0"/>
        <w:autoSpaceDN w:val="0"/>
        <w:adjustRightInd w:val="0"/>
        <w:spacing w:after="0"/>
        <w:rPr>
          <w:rFonts w:ascii="Arial" w:hAnsi="Arial" w:cs="Arial"/>
        </w:rPr>
      </w:pPr>
    </w:p>
    <w:p w14:paraId="3CCAF444"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The Council intends to ensure that its approach to social value supports:</w:t>
      </w:r>
    </w:p>
    <w:p w14:paraId="5109AF71" w14:textId="77777777" w:rsidR="00EF3381" w:rsidRPr="00453EB6" w:rsidRDefault="00EF3381" w:rsidP="00EF3381">
      <w:pPr>
        <w:autoSpaceDE w:val="0"/>
        <w:autoSpaceDN w:val="0"/>
        <w:adjustRightInd w:val="0"/>
        <w:spacing w:after="0"/>
        <w:rPr>
          <w:rFonts w:ascii="Arial" w:hAnsi="Arial" w:cs="Arial"/>
        </w:rPr>
      </w:pPr>
    </w:p>
    <w:p w14:paraId="7B9C5A9D" w14:textId="06F525D5" w:rsidR="00EF3381" w:rsidRPr="001C2F5E" w:rsidRDefault="001C2F5E" w:rsidP="00CD6F08">
      <w:pPr>
        <w:pStyle w:val="ListParagraph"/>
        <w:numPr>
          <w:ilvl w:val="0"/>
          <w:numId w:val="49"/>
        </w:numPr>
        <w:spacing w:after="0"/>
        <w:rPr>
          <w:rFonts w:ascii="Arial" w:hAnsi="Arial"/>
        </w:rPr>
      </w:pPr>
      <w:r>
        <w:rPr>
          <w:rFonts w:ascii="Arial" w:hAnsi="Arial"/>
        </w:rPr>
        <w:t>c</w:t>
      </w:r>
      <w:r w:rsidR="00EF3381" w:rsidRPr="001C2F5E">
        <w:rPr>
          <w:rFonts w:ascii="Arial" w:hAnsi="Arial"/>
        </w:rPr>
        <w:t xml:space="preserve">reating resilient businesses and opportunities for quality employment and skills </w:t>
      </w:r>
      <w:proofErr w:type="gramStart"/>
      <w:r w:rsidR="00EF3381" w:rsidRPr="001C2F5E">
        <w:rPr>
          <w:rFonts w:ascii="Arial" w:hAnsi="Arial"/>
        </w:rPr>
        <w:t>development;</w:t>
      </w:r>
      <w:proofErr w:type="gramEnd"/>
      <w:r w:rsidR="00EF3381" w:rsidRPr="001C2F5E">
        <w:rPr>
          <w:rFonts w:ascii="Arial" w:hAnsi="Arial"/>
        </w:rPr>
        <w:t xml:space="preserve"> </w:t>
      </w:r>
    </w:p>
    <w:p w14:paraId="384D2DB3" w14:textId="6FD84C2F" w:rsidR="00EF3381" w:rsidRPr="001C2F5E" w:rsidRDefault="001C2F5E" w:rsidP="00CD6F08">
      <w:pPr>
        <w:pStyle w:val="ListParagraph"/>
        <w:numPr>
          <w:ilvl w:val="0"/>
          <w:numId w:val="49"/>
        </w:numPr>
        <w:spacing w:after="0"/>
        <w:rPr>
          <w:rFonts w:ascii="Arial" w:hAnsi="Arial"/>
        </w:rPr>
      </w:pPr>
      <w:r>
        <w:rPr>
          <w:rFonts w:ascii="Arial" w:hAnsi="Arial"/>
        </w:rPr>
        <w:t>i</w:t>
      </w:r>
      <w:r w:rsidR="00EF3381" w:rsidRPr="001C2F5E">
        <w:rPr>
          <w:rFonts w:ascii="Arial" w:hAnsi="Arial"/>
        </w:rPr>
        <w:t xml:space="preserve">mproving innovation, supply chain resilience and security of </w:t>
      </w:r>
      <w:proofErr w:type="gramStart"/>
      <w:r w:rsidR="00EF3381" w:rsidRPr="001C2F5E">
        <w:rPr>
          <w:rFonts w:ascii="Arial" w:hAnsi="Arial"/>
        </w:rPr>
        <w:t>supply;</w:t>
      </w:r>
      <w:proofErr w:type="gramEnd"/>
      <w:r w:rsidR="00EF3381" w:rsidRPr="001C2F5E">
        <w:rPr>
          <w:rFonts w:ascii="Arial" w:hAnsi="Arial"/>
        </w:rPr>
        <w:t xml:space="preserve"> </w:t>
      </w:r>
    </w:p>
    <w:p w14:paraId="03DEFED4" w14:textId="5A7F2F2E" w:rsidR="00EF3381" w:rsidRPr="001C2F5E" w:rsidRDefault="001C2F5E" w:rsidP="00CD6F08">
      <w:pPr>
        <w:pStyle w:val="ListParagraph"/>
        <w:numPr>
          <w:ilvl w:val="0"/>
          <w:numId w:val="49"/>
        </w:numPr>
        <w:spacing w:after="0"/>
        <w:rPr>
          <w:rFonts w:ascii="Arial" w:hAnsi="Arial"/>
        </w:rPr>
      </w:pPr>
      <w:r>
        <w:rPr>
          <w:rFonts w:ascii="Arial" w:hAnsi="Arial"/>
        </w:rPr>
        <w:t>t</w:t>
      </w:r>
      <w:r w:rsidR="00EF3381" w:rsidRPr="001C2F5E">
        <w:rPr>
          <w:rFonts w:ascii="Arial" w:hAnsi="Arial"/>
        </w:rPr>
        <w:t xml:space="preserve">ackling climate change and reducing waste; </w:t>
      </w:r>
      <w:r>
        <w:rPr>
          <w:rFonts w:ascii="Arial" w:hAnsi="Arial"/>
        </w:rPr>
        <w:t xml:space="preserve">and </w:t>
      </w:r>
    </w:p>
    <w:p w14:paraId="1CE2B37B" w14:textId="48142329" w:rsidR="00EF3381" w:rsidRDefault="001C2F5E" w:rsidP="00CD6F08">
      <w:pPr>
        <w:pStyle w:val="ListParagraph"/>
        <w:numPr>
          <w:ilvl w:val="0"/>
          <w:numId w:val="49"/>
        </w:numPr>
        <w:spacing w:after="0"/>
        <w:rPr>
          <w:rFonts w:ascii="Arial" w:hAnsi="Arial"/>
        </w:rPr>
      </w:pPr>
      <w:r>
        <w:rPr>
          <w:rFonts w:ascii="Arial" w:hAnsi="Arial"/>
        </w:rPr>
        <w:t>m</w:t>
      </w:r>
      <w:r w:rsidR="00EF3381" w:rsidRPr="001C2F5E">
        <w:rPr>
          <w:rFonts w:ascii="Arial" w:hAnsi="Arial"/>
        </w:rPr>
        <w:t>aximising public benefit</w:t>
      </w:r>
      <w:r>
        <w:rPr>
          <w:rFonts w:ascii="Arial" w:hAnsi="Arial"/>
        </w:rPr>
        <w:t>.</w:t>
      </w:r>
    </w:p>
    <w:p w14:paraId="4DDF35C3" w14:textId="77777777" w:rsidR="003E433D" w:rsidRDefault="003E433D" w:rsidP="003E433D">
      <w:pPr>
        <w:pStyle w:val="ListParagraph"/>
        <w:numPr>
          <w:ilvl w:val="0"/>
          <w:numId w:val="0"/>
        </w:numPr>
        <w:spacing w:after="0"/>
        <w:ind w:left="720"/>
        <w:rPr>
          <w:rFonts w:ascii="Arial" w:hAnsi="Arial"/>
        </w:rPr>
      </w:pPr>
    </w:p>
    <w:p w14:paraId="0ACDD5E4" w14:textId="2ED2B0F3" w:rsidR="009675A6" w:rsidRPr="007773EF" w:rsidRDefault="009675A6" w:rsidP="007773EF">
      <w:pPr>
        <w:spacing w:after="0"/>
        <w:rPr>
          <w:rFonts w:ascii="Arial" w:hAnsi="Arial"/>
        </w:rPr>
      </w:pPr>
      <w:r>
        <w:rPr>
          <w:rFonts w:ascii="Arial" w:hAnsi="Arial"/>
        </w:rPr>
        <w:t xml:space="preserve">The Council's general policy is for social value to constitute a minimum of 10% and a maximum of 15% of evaluation criteria in procurement processes. </w:t>
      </w:r>
    </w:p>
    <w:p w14:paraId="400C2C75" w14:textId="77777777" w:rsidR="00EF3381" w:rsidRPr="00453EB6" w:rsidRDefault="00EF3381" w:rsidP="00EF3381">
      <w:pPr>
        <w:autoSpaceDE w:val="0"/>
        <w:autoSpaceDN w:val="0"/>
        <w:adjustRightInd w:val="0"/>
        <w:spacing w:after="0"/>
        <w:rPr>
          <w:rFonts w:ascii="Arial" w:hAnsi="Arial" w:cs="Arial"/>
          <w:color w:val="000000"/>
        </w:rPr>
      </w:pPr>
    </w:p>
    <w:p w14:paraId="2E1255E1" w14:textId="69D4B396" w:rsidR="00EF3381" w:rsidRPr="00453EB6" w:rsidRDefault="00EF3381" w:rsidP="00EF3381">
      <w:pPr>
        <w:pStyle w:val="Heading4"/>
        <w:rPr>
          <w:rFonts w:cs="Arial"/>
        </w:rPr>
      </w:pPr>
      <w:r w:rsidRPr="00453EB6">
        <w:rPr>
          <w:rFonts w:cs="Arial"/>
        </w:rPr>
        <w:t>1.1.8.2</w:t>
      </w:r>
      <w:r w:rsidR="000813A2" w:rsidRPr="00453EB6">
        <w:rPr>
          <w:rFonts w:cs="Arial"/>
        </w:rPr>
        <w:t xml:space="preserve"> </w:t>
      </w:r>
      <w:r w:rsidRPr="00453EB6">
        <w:rPr>
          <w:rFonts w:cs="Arial"/>
        </w:rPr>
        <w:t>Social Value £20,000 to £100,000 (whole life cost)</w:t>
      </w:r>
    </w:p>
    <w:p w14:paraId="10755642" w14:textId="77777777" w:rsidR="00EF3381" w:rsidRPr="00453EB6" w:rsidRDefault="00EF3381" w:rsidP="00EF3381">
      <w:pPr>
        <w:autoSpaceDE w:val="0"/>
        <w:autoSpaceDN w:val="0"/>
        <w:adjustRightInd w:val="0"/>
        <w:spacing w:after="0"/>
        <w:rPr>
          <w:rFonts w:ascii="Arial" w:hAnsi="Arial" w:cs="Arial"/>
          <w:color w:val="000000"/>
        </w:rPr>
      </w:pPr>
    </w:p>
    <w:p w14:paraId="007ADA54"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Social Value must be considered with appropriate social value questions embedded within the tender questionnaire.   Generally, the weighting of social value should be a minimum of 10% of the assessment methodology, however this weighting can be flexible based on the opportunity within the market to deliver meaningful social value.</w:t>
      </w:r>
    </w:p>
    <w:p w14:paraId="04166C69" w14:textId="77777777" w:rsidR="00EF3381" w:rsidRPr="00453EB6" w:rsidRDefault="00EF3381" w:rsidP="00EF3381">
      <w:pPr>
        <w:autoSpaceDE w:val="0"/>
        <w:autoSpaceDN w:val="0"/>
        <w:adjustRightInd w:val="0"/>
        <w:spacing w:after="0"/>
        <w:rPr>
          <w:rFonts w:ascii="Arial" w:hAnsi="Arial" w:cs="Arial"/>
          <w:color w:val="000000"/>
        </w:rPr>
      </w:pPr>
    </w:p>
    <w:p w14:paraId="6B49ABD8"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Works contracts below £100,000 may be excluded from social value assessment, unless the Officer believes there is a significant opportunity to embed social value into the requirements.</w:t>
      </w:r>
    </w:p>
    <w:p w14:paraId="04526F8C" w14:textId="77777777" w:rsidR="00EF3381" w:rsidRPr="00453EB6" w:rsidRDefault="00EF3381" w:rsidP="00EF3381">
      <w:pPr>
        <w:autoSpaceDE w:val="0"/>
        <w:autoSpaceDN w:val="0"/>
        <w:adjustRightInd w:val="0"/>
        <w:spacing w:after="0"/>
        <w:rPr>
          <w:rFonts w:ascii="Arial" w:hAnsi="Arial" w:cs="Arial"/>
          <w:color w:val="000000"/>
        </w:rPr>
      </w:pPr>
    </w:p>
    <w:p w14:paraId="698DFBA3"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Client Officers are responsible for ensuring delivery of social value commitments through contract management once contracts have been awarded.</w:t>
      </w:r>
    </w:p>
    <w:p w14:paraId="06FB9BBF" w14:textId="77777777" w:rsidR="00EF3381" w:rsidRPr="00453EB6" w:rsidRDefault="00EF3381" w:rsidP="00EF3381">
      <w:pPr>
        <w:autoSpaceDE w:val="0"/>
        <w:autoSpaceDN w:val="0"/>
        <w:adjustRightInd w:val="0"/>
        <w:spacing w:after="0"/>
        <w:rPr>
          <w:rFonts w:ascii="Arial" w:hAnsi="Arial" w:cs="Arial"/>
          <w:color w:val="000000"/>
        </w:rPr>
      </w:pPr>
    </w:p>
    <w:p w14:paraId="7D92A7B4" w14:textId="77777777" w:rsidR="00EF3381" w:rsidRPr="00453EB6" w:rsidRDefault="00EF3381" w:rsidP="00EF3381">
      <w:pPr>
        <w:pStyle w:val="Heading4"/>
        <w:keepNext/>
        <w:rPr>
          <w:rFonts w:cs="Arial"/>
        </w:rPr>
      </w:pPr>
      <w:r w:rsidRPr="00453EB6">
        <w:rPr>
          <w:rFonts w:cs="Arial"/>
        </w:rPr>
        <w:t>1.1.8.3 Social Value over £100,000 (whole life cost)</w:t>
      </w:r>
    </w:p>
    <w:p w14:paraId="7E38A2DE" w14:textId="77777777" w:rsidR="00EF3381" w:rsidRPr="00453EB6" w:rsidRDefault="00EF3381" w:rsidP="00EF3381">
      <w:pPr>
        <w:keepNext/>
        <w:autoSpaceDE w:val="0"/>
        <w:autoSpaceDN w:val="0"/>
        <w:adjustRightInd w:val="0"/>
        <w:spacing w:after="0"/>
        <w:rPr>
          <w:rFonts w:ascii="Arial" w:hAnsi="Arial" w:cs="Arial"/>
          <w:color w:val="000000"/>
        </w:rPr>
      </w:pPr>
    </w:p>
    <w:p w14:paraId="5DCD0FDD" w14:textId="427D907B"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Social value must be considered with use of the Social Value Portal required within the tender questionnaire.</w:t>
      </w:r>
      <w:r w:rsidR="001C2F5E">
        <w:rPr>
          <w:rFonts w:ascii="Arial" w:hAnsi="Arial" w:cs="Arial"/>
          <w:color w:val="000000"/>
        </w:rPr>
        <w:t xml:space="preserve"> </w:t>
      </w:r>
      <w:r w:rsidRPr="00453EB6">
        <w:rPr>
          <w:rFonts w:ascii="Arial" w:hAnsi="Arial" w:cs="Arial"/>
          <w:color w:val="000000"/>
        </w:rPr>
        <w:t>The Social Value Portal provides an opportunity for bidders to detail the proposed social value, quantify the value of the social value against validated standards, and to provide a methodology for the delivery of the social value.</w:t>
      </w:r>
    </w:p>
    <w:p w14:paraId="1EE67CCF" w14:textId="77777777" w:rsidR="00EF3381" w:rsidRPr="00453EB6" w:rsidRDefault="00EF3381" w:rsidP="00EF3381">
      <w:pPr>
        <w:autoSpaceDE w:val="0"/>
        <w:autoSpaceDN w:val="0"/>
        <w:adjustRightInd w:val="0"/>
        <w:spacing w:after="0"/>
        <w:rPr>
          <w:rFonts w:ascii="Arial" w:hAnsi="Arial" w:cs="Arial"/>
          <w:color w:val="000000"/>
        </w:rPr>
      </w:pPr>
    </w:p>
    <w:p w14:paraId="0B4EDDC8" w14:textId="77777777" w:rsidR="00EF3381"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The Social Value Portal is available for Works contracts above £100,000.</w:t>
      </w:r>
    </w:p>
    <w:p w14:paraId="5146129F" w14:textId="77777777" w:rsidR="00717DD0" w:rsidRDefault="00717DD0" w:rsidP="00EF3381">
      <w:pPr>
        <w:autoSpaceDE w:val="0"/>
        <w:autoSpaceDN w:val="0"/>
        <w:adjustRightInd w:val="0"/>
        <w:spacing w:after="0"/>
        <w:rPr>
          <w:rFonts w:ascii="Arial" w:hAnsi="Arial" w:cs="Arial"/>
          <w:color w:val="000000"/>
        </w:rPr>
      </w:pPr>
    </w:p>
    <w:p w14:paraId="5208D984" w14:textId="2297BF29" w:rsidR="00717DD0" w:rsidRPr="00453EB6" w:rsidRDefault="00717DD0" w:rsidP="00EF3381">
      <w:pPr>
        <w:autoSpaceDE w:val="0"/>
        <w:autoSpaceDN w:val="0"/>
        <w:adjustRightInd w:val="0"/>
        <w:spacing w:after="0"/>
        <w:rPr>
          <w:rFonts w:ascii="Arial" w:hAnsi="Arial" w:cs="Arial"/>
          <w:color w:val="000000"/>
        </w:rPr>
      </w:pPr>
      <w:r>
        <w:rPr>
          <w:rFonts w:ascii="Arial" w:hAnsi="Arial" w:cs="Arial"/>
          <w:color w:val="000000"/>
        </w:rPr>
        <w:t>All figures noted under this paragraph 1.1.8 are exclusive of VAT</w:t>
      </w:r>
    </w:p>
    <w:p w14:paraId="6B9EE731" w14:textId="77777777" w:rsidR="00EF3381" w:rsidRPr="00453EB6" w:rsidRDefault="00EF3381" w:rsidP="00EF3381">
      <w:pPr>
        <w:autoSpaceDE w:val="0"/>
        <w:autoSpaceDN w:val="0"/>
        <w:adjustRightInd w:val="0"/>
        <w:spacing w:after="0"/>
        <w:rPr>
          <w:rFonts w:ascii="Arial" w:hAnsi="Arial" w:cs="Arial"/>
          <w:color w:val="000000"/>
        </w:rPr>
      </w:pPr>
    </w:p>
    <w:p w14:paraId="4A184314" w14:textId="77777777" w:rsidR="00EF3381" w:rsidRPr="00453EB6" w:rsidRDefault="00EF3381" w:rsidP="00EF3381">
      <w:pPr>
        <w:autoSpaceDE w:val="0"/>
        <w:autoSpaceDN w:val="0"/>
        <w:adjustRightInd w:val="0"/>
        <w:spacing w:after="0"/>
        <w:rPr>
          <w:rFonts w:ascii="Arial" w:hAnsi="Arial" w:cs="Arial"/>
          <w:b/>
          <w:color w:val="0070C0"/>
        </w:rPr>
      </w:pPr>
      <w:hyperlink r:id="rId19" w:history="1">
        <w:r w:rsidRPr="00453EB6">
          <w:rPr>
            <w:rStyle w:val="Hyperlink"/>
            <w:rFonts w:ascii="Arial" w:hAnsi="Arial" w:cs="Arial"/>
            <w:b/>
          </w:rPr>
          <w:t>Social Value Portal</w:t>
        </w:r>
      </w:hyperlink>
    </w:p>
    <w:p w14:paraId="1FD22EE8" w14:textId="77777777" w:rsidR="00EF3381" w:rsidRPr="00453EB6" w:rsidRDefault="00EF3381" w:rsidP="00EF3381">
      <w:pPr>
        <w:autoSpaceDE w:val="0"/>
        <w:autoSpaceDN w:val="0"/>
        <w:adjustRightInd w:val="0"/>
        <w:spacing w:after="0"/>
        <w:rPr>
          <w:rFonts w:ascii="Arial" w:hAnsi="Arial" w:cs="Arial"/>
          <w:color w:val="000000"/>
        </w:rPr>
      </w:pPr>
    </w:p>
    <w:p w14:paraId="5D5E4F8C" w14:textId="77777777" w:rsidR="00EF3381" w:rsidRPr="00453EB6" w:rsidRDefault="00EF3381" w:rsidP="00EF3381">
      <w:pPr>
        <w:pStyle w:val="Heading4"/>
        <w:rPr>
          <w:rFonts w:cs="Arial"/>
        </w:rPr>
      </w:pPr>
      <w:r w:rsidRPr="00453EB6">
        <w:rPr>
          <w:rFonts w:cs="Arial"/>
        </w:rPr>
        <w:t>1.1.8.4 Social Value weighting</w:t>
      </w:r>
    </w:p>
    <w:p w14:paraId="061EA2D4" w14:textId="77777777" w:rsidR="00EF3381" w:rsidRPr="00453EB6" w:rsidRDefault="00EF3381" w:rsidP="00EF3381">
      <w:pPr>
        <w:autoSpaceDE w:val="0"/>
        <w:autoSpaceDN w:val="0"/>
        <w:adjustRightInd w:val="0"/>
        <w:spacing w:after="0"/>
        <w:rPr>
          <w:rFonts w:ascii="Arial" w:hAnsi="Arial" w:cs="Arial"/>
          <w:color w:val="000000"/>
        </w:rPr>
      </w:pPr>
    </w:p>
    <w:p w14:paraId="605940E2" w14:textId="130F906D"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Generally, the weighting for social value should be </w:t>
      </w:r>
      <w:r w:rsidR="00A6528C">
        <w:rPr>
          <w:rFonts w:ascii="Arial" w:hAnsi="Arial" w:cs="Arial"/>
          <w:color w:val="000000"/>
        </w:rPr>
        <w:t>between</w:t>
      </w:r>
      <w:r w:rsidRPr="00453EB6">
        <w:rPr>
          <w:rFonts w:ascii="Arial" w:hAnsi="Arial" w:cs="Arial"/>
          <w:color w:val="000000"/>
        </w:rPr>
        <w:t xml:space="preserve"> a minimum of 10% </w:t>
      </w:r>
      <w:r w:rsidR="00A6528C">
        <w:rPr>
          <w:rFonts w:ascii="Arial" w:hAnsi="Arial" w:cs="Arial"/>
          <w:color w:val="000000"/>
        </w:rPr>
        <w:t xml:space="preserve">and a maximum of 15% </w:t>
      </w:r>
      <w:r w:rsidRPr="00453EB6">
        <w:rPr>
          <w:rFonts w:ascii="Arial" w:hAnsi="Arial" w:cs="Arial"/>
          <w:color w:val="000000"/>
        </w:rPr>
        <w:t>of the assessment methodology, however this weighting can be flexible depending on the opportunity within the market to deliver meaningful social value.</w:t>
      </w:r>
      <w:r w:rsidR="00A87A15">
        <w:rPr>
          <w:rFonts w:ascii="Arial" w:hAnsi="Arial" w:cs="Arial"/>
          <w:color w:val="000000"/>
        </w:rPr>
        <w:t xml:space="preserve"> </w:t>
      </w:r>
    </w:p>
    <w:p w14:paraId="5B1AFBD6" w14:textId="77777777" w:rsidR="00EF3381" w:rsidRPr="00453EB6" w:rsidRDefault="00EF3381" w:rsidP="00EF3381">
      <w:pPr>
        <w:autoSpaceDE w:val="0"/>
        <w:autoSpaceDN w:val="0"/>
        <w:adjustRightInd w:val="0"/>
        <w:spacing w:after="0"/>
        <w:rPr>
          <w:rFonts w:ascii="Arial" w:hAnsi="Arial" w:cs="Arial"/>
          <w:color w:val="000000"/>
        </w:rPr>
      </w:pPr>
    </w:p>
    <w:p w14:paraId="353C2380" w14:textId="77777777" w:rsidR="00EF3381" w:rsidRPr="00453EB6" w:rsidRDefault="00EF3381" w:rsidP="00EF3381">
      <w:pPr>
        <w:pStyle w:val="Heading4"/>
        <w:rPr>
          <w:rFonts w:cs="Arial"/>
        </w:rPr>
      </w:pPr>
      <w:r w:rsidRPr="00453EB6">
        <w:rPr>
          <w:rFonts w:cs="Arial"/>
        </w:rPr>
        <w:lastRenderedPageBreak/>
        <w:t>1.1.8.5 Social Value Contract Management</w:t>
      </w:r>
    </w:p>
    <w:p w14:paraId="5F2AA869" w14:textId="77777777" w:rsidR="00EF3381" w:rsidRPr="00453EB6" w:rsidRDefault="00EF3381" w:rsidP="00EF3381">
      <w:pPr>
        <w:autoSpaceDE w:val="0"/>
        <w:autoSpaceDN w:val="0"/>
        <w:adjustRightInd w:val="0"/>
        <w:spacing w:after="0"/>
        <w:rPr>
          <w:rFonts w:ascii="Arial" w:hAnsi="Arial" w:cs="Arial"/>
          <w:color w:val="000000"/>
        </w:rPr>
      </w:pPr>
    </w:p>
    <w:p w14:paraId="028BA5DB"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Client Officers are responsible for contract managing the delivery of social value outcomes. Social Value Portal will proactively work with successful suppliers awarded contracts to report Social Value outcomes delivered within the tool.</w:t>
      </w:r>
    </w:p>
    <w:p w14:paraId="426670A4" w14:textId="77777777" w:rsidR="00EF3381" w:rsidRPr="00453EB6" w:rsidRDefault="00EF3381" w:rsidP="00EF3381">
      <w:pPr>
        <w:autoSpaceDE w:val="0"/>
        <w:autoSpaceDN w:val="0"/>
        <w:adjustRightInd w:val="0"/>
        <w:spacing w:after="0"/>
        <w:rPr>
          <w:rFonts w:ascii="Arial" w:hAnsi="Arial" w:cs="Arial"/>
          <w:color w:val="000000"/>
        </w:rPr>
      </w:pPr>
    </w:p>
    <w:p w14:paraId="6EFC1241" w14:textId="57246450"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In the event of a Services tender being issued using these Contracts Procedure Rules processes and not including social value, a file note should be captured by the </w:t>
      </w:r>
      <w:r w:rsidR="00EA7D83">
        <w:rPr>
          <w:rFonts w:ascii="Arial" w:hAnsi="Arial" w:cs="Arial"/>
          <w:color w:val="000000" w:themeColor="text1"/>
        </w:rPr>
        <w:t xml:space="preserve">Central </w:t>
      </w:r>
      <w:r w:rsidRPr="00453EB6">
        <w:rPr>
          <w:rFonts w:ascii="Arial" w:hAnsi="Arial" w:cs="Arial"/>
          <w:color w:val="000000" w:themeColor="text1"/>
        </w:rPr>
        <w:t>Procurement</w:t>
      </w:r>
      <w:r w:rsidR="00943786">
        <w:rPr>
          <w:rFonts w:ascii="Arial" w:hAnsi="Arial" w:cs="Arial"/>
          <w:color w:val="000000" w:themeColor="text1"/>
        </w:rPr>
        <w:t xml:space="preserve"> Team</w:t>
      </w:r>
      <w:r w:rsidRPr="00453EB6">
        <w:rPr>
          <w:rFonts w:ascii="Arial" w:hAnsi="Arial" w:cs="Arial"/>
          <w:color w:val="000000" w:themeColor="text1"/>
        </w:rPr>
        <w:t xml:space="preserve"> to ensure a justification for not assessing social value is captured.</w:t>
      </w:r>
    </w:p>
    <w:p w14:paraId="57552DD0" w14:textId="77777777" w:rsidR="00EF3381" w:rsidRPr="00453EB6" w:rsidRDefault="00EF3381" w:rsidP="00EF3381">
      <w:pPr>
        <w:autoSpaceDE w:val="0"/>
        <w:autoSpaceDN w:val="0"/>
        <w:adjustRightInd w:val="0"/>
        <w:spacing w:after="0"/>
        <w:rPr>
          <w:rFonts w:ascii="Arial" w:hAnsi="Arial" w:cs="Arial"/>
          <w:b/>
          <w:color w:val="000000"/>
        </w:rPr>
      </w:pPr>
    </w:p>
    <w:p w14:paraId="79CB7B78" w14:textId="77777777" w:rsidR="00EF3381" w:rsidRPr="00453EB6" w:rsidRDefault="00EF3381" w:rsidP="00EF3381">
      <w:pPr>
        <w:pStyle w:val="Heading3"/>
        <w:rPr>
          <w:rFonts w:cs="Arial"/>
          <w:b/>
          <w:bCs w:val="0"/>
        </w:rPr>
      </w:pPr>
      <w:bookmarkStart w:id="13" w:name="_Toc81307134"/>
      <w:r w:rsidRPr="00453EB6">
        <w:rPr>
          <w:rFonts w:cs="Arial"/>
          <w:b/>
          <w:bCs w:val="0"/>
        </w:rPr>
        <w:t>1.1.9 Forfeiture in Case of Bribery or Corruption</w:t>
      </w:r>
      <w:bookmarkEnd w:id="13"/>
    </w:p>
    <w:p w14:paraId="0E4CB4EA" w14:textId="77777777" w:rsidR="00EF3381" w:rsidRPr="00453EB6" w:rsidRDefault="00EF3381" w:rsidP="00EF3381">
      <w:pPr>
        <w:autoSpaceDE w:val="0"/>
        <w:autoSpaceDN w:val="0"/>
        <w:adjustRightInd w:val="0"/>
        <w:spacing w:after="0"/>
        <w:rPr>
          <w:rFonts w:ascii="Arial" w:hAnsi="Arial" w:cs="Arial"/>
          <w:color w:val="000000"/>
        </w:rPr>
      </w:pPr>
    </w:p>
    <w:p w14:paraId="2FC53479"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Every contract must include a clause empowering the Council to cancel the contract, and to recover from the Contractor the amount of any loss resulting from such cancellation, if: </w:t>
      </w:r>
    </w:p>
    <w:p w14:paraId="3B7ADA07" w14:textId="688BDAE6" w:rsidR="00EF3381" w:rsidRPr="00453EB6" w:rsidRDefault="00EF3381" w:rsidP="00CD6F08">
      <w:pPr>
        <w:pStyle w:val="ListParagraph"/>
        <w:numPr>
          <w:ilvl w:val="0"/>
          <w:numId w:val="44"/>
        </w:numPr>
        <w:spacing w:after="0"/>
        <w:rPr>
          <w:rFonts w:ascii="Arial" w:hAnsi="Arial"/>
          <w:color w:val="000000"/>
        </w:rPr>
      </w:pPr>
      <w:r w:rsidRPr="00453EB6">
        <w:rPr>
          <w:rFonts w:ascii="Arial" w:hAnsi="Arial"/>
          <w:color w:val="000000"/>
        </w:rPr>
        <w:t>(1) the Contractor offered or gave or agreed to give to any person any gift or consideration of any kind as an inducement or reward for doing or forbearing to do, or for having done or having forborne to do, any action in relation to the award or execution of the contract</w:t>
      </w:r>
      <w:r w:rsidR="001C2F5E">
        <w:rPr>
          <w:rFonts w:ascii="Arial" w:hAnsi="Arial"/>
          <w:color w:val="000000"/>
        </w:rPr>
        <w:t xml:space="preserve">; </w:t>
      </w:r>
      <w:r w:rsidRPr="00453EB6">
        <w:rPr>
          <w:rFonts w:ascii="Arial" w:hAnsi="Arial"/>
          <w:color w:val="000000"/>
        </w:rPr>
        <w:t>or</w:t>
      </w:r>
    </w:p>
    <w:p w14:paraId="730B10BD" w14:textId="7FB60CF8" w:rsidR="00EF3381" w:rsidRPr="00453EB6" w:rsidRDefault="00EF3381" w:rsidP="00CD6F08">
      <w:pPr>
        <w:pStyle w:val="ListParagraph"/>
        <w:numPr>
          <w:ilvl w:val="0"/>
          <w:numId w:val="44"/>
        </w:numPr>
        <w:spacing w:after="0"/>
        <w:rPr>
          <w:rFonts w:ascii="Arial" w:hAnsi="Arial"/>
          <w:color w:val="000000"/>
        </w:rPr>
      </w:pPr>
      <w:r w:rsidRPr="00453EB6">
        <w:rPr>
          <w:rFonts w:ascii="Arial" w:hAnsi="Arial"/>
          <w:color w:val="000000"/>
        </w:rPr>
        <w:t>(2) if the acts described at (1) above were done by any person employed by the Contractor or acting on the Contractor’s behalf (whether with or without the knowledge of the Contractor)</w:t>
      </w:r>
      <w:r w:rsidR="001C2F5E">
        <w:rPr>
          <w:rFonts w:ascii="Arial" w:hAnsi="Arial"/>
          <w:color w:val="000000"/>
        </w:rPr>
        <w:t>;</w:t>
      </w:r>
      <w:r w:rsidRPr="00453EB6">
        <w:rPr>
          <w:rFonts w:ascii="Arial" w:hAnsi="Arial"/>
          <w:color w:val="000000"/>
        </w:rPr>
        <w:t xml:space="preserve"> or</w:t>
      </w:r>
    </w:p>
    <w:p w14:paraId="0A8E0678" w14:textId="77777777" w:rsidR="00EF3381" w:rsidRPr="00453EB6" w:rsidRDefault="00EF3381" w:rsidP="00CD6F08">
      <w:pPr>
        <w:pStyle w:val="ListParagraph"/>
        <w:numPr>
          <w:ilvl w:val="0"/>
          <w:numId w:val="44"/>
        </w:numPr>
        <w:spacing w:after="0"/>
        <w:rPr>
          <w:rFonts w:ascii="Arial" w:hAnsi="Arial"/>
          <w:color w:val="000000"/>
        </w:rPr>
      </w:pPr>
      <w:r w:rsidRPr="00453EB6">
        <w:rPr>
          <w:rFonts w:ascii="Arial" w:hAnsi="Arial"/>
          <w:color w:val="000000"/>
        </w:rPr>
        <w:t>(3) if in relation to any Contract with the Council, the Contractor, or any person employed by the Contractor or acting on the Contractor’s behalf shall have committed any offence under the Bribery Act 2010 or shall have given any fee or reward, the acceptance of which is an offence under Section 117 of the Local Government Act 1972.</w:t>
      </w:r>
    </w:p>
    <w:p w14:paraId="059ADAFA" w14:textId="77777777" w:rsidR="00EF3381" w:rsidRPr="00453EB6" w:rsidRDefault="00EF3381" w:rsidP="00EF3381">
      <w:pPr>
        <w:autoSpaceDE w:val="0"/>
        <w:autoSpaceDN w:val="0"/>
        <w:adjustRightInd w:val="0"/>
        <w:spacing w:after="0"/>
        <w:rPr>
          <w:rFonts w:ascii="Arial" w:hAnsi="Arial" w:cs="Arial"/>
          <w:color w:val="000000"/>
        </w:rPr>
      </w:pPr>
    </w:p>
    <w:p w14:paraId="20CF50D6" w14:textId="77777777" w:rsidR="00EF3381" w:rsidRPr="00453EB6" w:rsidRDefault="00EF3381" w:rsidP="00EF3381">
      <w:pPr>
        <w:pStyle w:val="Heading3"/>
        <w:keepNext/>
        <w:rPr>
          <w:rFonts w:cs="Arial"/>
          <w:b/>
          <w:bCs w:val="0"/>
        </w:rPr>
      </w:pPr>
      <w:bookmarkStart w:id="14" w:name="_Toc81307135"/>
      <w:r w:rsidRPr="00453EB6">
        <w:rPr>
          <w:rFonts w:cs="Arial"/>
          <w:b/>
          <w:bCs w:val="0"/>
        </w:rPr>
        <w:t>1.1.10 Contract sealing</w:t>
      </w:r>
      <w:bookmarkEnd w:id="14"/>
    </w:p>
    <w:p w14:paraId="4C5CD511" w14:textId="77777777" w:rsidR="00EF3381" w:rsidRPr="00453EB6" w:rsidRDefault="00EF3381" w:rsidP="00EF3381">
      <w:pPr>
        <w:keepNext/>
        <w:autoSpaceDE w:val="0"/>
        <w:autoSpaceDN w:val="0"/>
        <w:adjustRightInd w:val="0"/>
        <w:spacing w:after="0"/>
        <w:rPr>
          <w:rFonts w:ascii="Arial" w:hAnsi="Arial" w:cs="Arial"/>
          <w:color w:val="000000"/>
        </w:rPr>
      </w:pPr>
    </w:p>
    <w:p w14:paraId="27A25AAE" w14:textId="7A6DCCE5" w:rsidR="005C7988" w:rsidRDefault="005C7988" w:rsidP="00EF3381">
      <w:pPr>
        <w:autoSpaceDE w:val="0"/>
        <w:autoSpaceDN w:val="0"/>
        <w:adjustRightInd w:val="0"/>
        <w:spacing w:after="0"/>
        <w:rPr>
          <w:rFonts w:ascii="Arial" w:hAnsi="Arial" w:cs="Arial"/>
          <w:color w:val="000000" w:themeColor="text1"/>
        </w:rPr>
      </w:pPr>
      <w:r>
        <w:rPr>
          <w:rFonts w:ascii="Arial" w:hAnsi="Arial" w:cs="Arial"/>
          <w:color w:val="000000" w:themeColor="text1"/>
        </w:rPr>
        <w:t>It is a requirement under these rules that the following contracts</w:t>
      </w:r>
      <w:r w:rsidRPr="005C7988">
        <w:rPr>
          <w:rFonts w:ascii="Arial" w:hAnsi="Arial" w:cs="Arial"/>
          <w:color w:val="000000" w:themeColor="text1"/>
        </w:rPr>
        <w:t xml:space="preserve"> </w:t>
      </w:r>
      <w:r w:rsidRPr="00453EB6">
        <w:rPr>
          <w:rFonts w:ascii="Arial" w:hAnsi="Arial" w:cs="Arial"/>
          <w:color w:val="000000" w:themeColor="text1"/>
        </w:rPr>
        <w:t>shall be sealed (whether physically or electronically) with the Council’s Seal and shall be executed by the Contractor as a Deed</w:t>
      </w:r>
      <w:r>
        <w:rPr>
          <w:rFonts w:ascii="Arial" w:hAnsi="Arial" w:cs="Arial"/>
          <w:color w:val="000000" w:themeColor="text1"/>
        </w:rPr>
        <w:t>:</w:t>
      </w:r>
    </w:p>
    <w:p w14:paraId="1529B0AC" w14:textId="77777777" w:rsidR="00E46C31" w:rsidRDefault="00E46C31" w:rsidP="00EF3381">
      <w:pPr>
        <w:autoSpaceDE w:val="0"/>
        <w:autoSpaceDN w:val="0"/>
        <w:adjustRightInd w:val="0"/>
        <w:spacing w:after="0"/>
        <w:rPr>
          <w:rFonts w:ascii="Arial" w:hAnsi="Arial" w:cs="Arial"/>
          <w:color w:val="000000" w:themeColor="text1"/>
        </w:rPr>
      </w:pPr>
    </w:p>
    <w:p w14:paraId="0A1DCB18" w14:textId="68842A2E" w:rsidR="005C7988" w:rsidRPr="005C7988" w:rsidRDefault="00EF3381" w:rsidP="00CD6F08">
      <w:pPr>
        <w:pStyle w:val="ListParagraph"/>
        <w:numPr>
          <w:ilvl w:val="0"/>
          <w:numId w:val="74"/>
        </w:numPr>
        <w:spacing w:after="0"/>
        <w:rPr>
          <w:rFonts w:ascii="Arial" w:hAnsi="Arial"/>
          <w:color w:val="000000" w:themeColor="text1"/>
        </w:rPr>
      </w:pPr>
      <w:r w:rsidRPr="005C7988">
        <w:rPr>
          <w:rFonts w:ascii="Arial" w:hAnsi="Arial"/>
          <w:color w:val="000000" w:themeColor="text1"/>
        </w:rPr>
        <w:t xml:space="preserve">Every contract </w:t>
      </w:r>
      <w:r w:rsidR="003B7F32" w:rsidRPr="005C7988">
        <w:rPr>
          <w:rFonts w:ascii="Arial" w:hAnsi="Arial"/>
          <w:color w:val="000000" w:themeColor="text1"/>
        </w:rPr>
        <w:t xml:space="preserve">whose total (as opposed to the annual) value </w:t>
      </w:r>
      <w:r w:rsidRPr="005C7988">
        <w:rPr>
          <w:rFonts w:ascii="Arial" w:hAnsi="Arial"/>
          <w:color w:val="000000" w:themeColor="text1"/>
        </w:rPr>
        <w:t>exceeds £250,000</w:t>
      </w:r>
      <w:r w:rsidR="003B7F32" w:rsidRPr="005C7988">
        <w:rPr>
          <w:rFonts w:ascii="Arial" w:hAnsi="Arial"/>
          <w:color w:val="000000" w:themeColor="text1"/>
        </w:rPr>
        <w:t xml:space="preserve"> (exclusive of VAT) </w:t>
      </w:r>
      <w:r w:rsidRPr="005C7988">
        <w:rPr>
          <w:rFonts w:ascii="Arial" w:hAnsi="Arial"/>
          <w:color w:val="000000" w:themeColor="text1"/>
        </w:rPr>
        <w:t>with any individual Contractor</w:t>
      </w:r>
      <w:r w:rsidR="00E46C31">
        <w:rPr>
          <w:rFonts w:ascii="Arial" w:hAnsi="Arial"/>
          <w:color w:val="000000" w:themeColor="text1"/>
        </w:rPr>
        <w:t>,</w:t>
      </w:r>
      <w:r w:rsidRPr="005C7988">
        <w:rPr>
          <w:rFonts w:ascii="Arial" w:hAnsi="Arial"/>
          <w:color w:val="000000" w:themeColor="text1"/>
        </w:rPr>
        <w:t xml:space="preserve"> </w:t>
      </w:r>
      <w:r w:rsidR="003B7F32" w:rsidRPr="005C7988">
        <w:rPr>
          <w:rFonts w:ascii="Arial" w:hAnsi="Arial"/>
          <w:color w:val="000000" w:themeColor="text1"/>
        </w:rPr>
        <w:t>and</w:t>
      </w:r>
      <w:r w:rsidR="003831C5" w:rsidRPr="005C7988">
        <w:rPr>
          <w:rFonts w:ascii="Arial" w:hAnsi="Arial"/>
          <w:color w:val="000000" w:themeColor="text1"/>
        </w:rPr>
        <w:t xml:space="preserve"> </w:t>
      </w:r>
    </w:p>
    <w:p w14:paraId="176C5D14" w14:textId="47A7A145" w:rsidR="005C7988" w:rsidRPr="005C7988" w:rsidRDefault="00E46C31" w:rsidP="00CD6F08">
      <w:pPr>
        <w:pStyle w:val="ListParagraph"/>
        <w:numPr>
          <w:ilvl w:val="0"/>
          <w:numId w:val="74"/>
        </w:numPr>
        <w:spacing w:after="0"/>
        <w:rPr>
          <w:rFonts w:ascii="Arial" w:hAnsi="Arial"/>
          <w:color w:val="000000" w:themeColor="text1"/>
        </w:rPr>
      </w:pPr>
      <w:r>
        <w:rPr>
          <w:rFonts w:ascii="Arial" w:hAnsi="Arial"/>
          <w:color w:val="000000" w:themeColor="text1"/>
        </w:rPr>
        <w:t>S</w:t>
      </w:r>
      <w:r w:rsidR="003831C5" w:rsidRPr="005C7988">
        <w:rPr>
          <w:rFonts w:ascii="Arial" w:hAnsi="Arial"/>
          <w:color w:val="000000" w:themeColor="text1"/>
        </w:rPr>
        <w:t xml:space="preserve">ubject to </w:t>
      </w:r>
      <w:r w:rsidR="00960297" w:rsidRPr="005C7988">
        <w:rPr>
          <w:rFonts w:ascii="Arial" w:hAnsi="Arial"/>
          <w:color w:val="000000" w:themeColor="text1"/>
        </w:rPr>
        <w:t>advice on individual cases from the Council's Legal Team,</w:t>
      </w:r>
      <w:r w:rsidR="003B7F32" w:rsidRPr="005C7988">
        <w:rPr>
          <w:rFonts w:ascii="Arial" w:hAnsi="Arial"/>
          <w:color w:val="000000" w:themeColor="text1"/>
        </w:rPr>
        <w:t xml:space="preserve"> every construction or works contract (irrespective of value)</w:t>
      </w:r>
      <w:r>
        <w:rPr>
          <w:rFonts w:ascii="Arial" w:hAnsi="Arial"/>
          <w:color w:val="000000" w:themeColor="text1"/>
        </w:rPr>
        <w:t>.</w:t>
      </w:r>
      <w:r w:rsidR="00922187" w:rsidRPr="005C7988">
        <w:rPr>
          <w:rFonts w:ascii="Arial" w:hAnsi="Arial"/>
          <w:color w:val="000000" w:themeColor="text1"/>
        </w:rPr>
        <w:t xml:space="preserve"> </w:t>
      </w:r>
    </w:p>
    <w:p w14:paraId="442E3DE4" w14:textId="77777777" w:rsidR="005C7988" w:rsidRDefault="005C7988" w:rsidP="00EF3381">
      <w:pPr>
        <w:autoSpaceDE w:val="0"/>
        <w:autoSpaceDN w:val="0"/>
        <w:adjustRightInd w:val="0"/>
        <w:spacing w:after="0"/>
        <w:rPr>
          <w:rFonts w:ascii="Arial" w:hAnsi="Arial" w:cs="Arial"/>
          <w:color w:val="000000" w:themeColor="text1"/>
        </w:rPr>
      </w:pPr>
    </w:p>
    <w:p w14:paraId="2066D747" w14:textId="067B5310"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In order that </w:t>
      </w:r>
      <w:r w:rsidR="00D83219">
        <w:rPr>
          <w:rFonts w:ascii="Arial" w:hAnsi="Arial" w:cs="Arial"/>
          <w:color w:val="000000" w:themeColor="text1"/>
        </w:rPr>
        <w:t>the</w:t>
      </w:r>
      <w:r w:rsidRPr="00453EB6">
        <w:rPr>
          <w:rFonts w:ascii="Arial" w:hAnsi="Arial" w:cs="Arial"/>
          <w:color w:val="000000" w:themeColor="text1"/>
        </w:rPr>
        <w:t xml:space="preserve"> contract can be sealed the following package of documents must be forwarded in hard copy or electronic PDF format by the Procurement Team to the Council's Legal Team:</w:t>
      </w:r>
    </w:p>
    <w:p w14:paraId="245D7A10" w14:textId="77777777" w:rsidR="00EF3381" w:rsidRPr="00453EB6" w:rsidRDefault="00EF3381" w:rsidP="00EF3381">
      <w:pPr>
        <w:autoSpaceDE w:val="0"/>
        <w:autoSpaceDN w:val="0"/>
        <w:adjustRightInd w:val="0"/>
        <w:spacing w:after="0"/>
        <w:rPr>
          <w:rFonts w:ascii="Arial" w:hAnsi="Arial" w:cs="Arial"/>
          <w:color w:val="000000"/>
        </w:rPr>
      </w:pPr>
    </w:p>
    <w:p w14:paraId="3120854A" w14:textId="6B594A91" w:rsidR="00EF3381" w:rsidRPr="00453EB6" w:rsidRDefault="00EF3381" w:rsidP="00A5092E">
      <w:pPr>
        <w:pStyle w:val="ListParagraph"/>
        <w:numPr>
          <w:ilvl w:val="0"/>
          <w:numId w:val="5"/>
        </w:numPr>
        <w:snapToGrid/>
        <w:spacing w:after="0"/>
        <w:contextualSpacing/>
        <w:rPr>
          <w:rFonts w:ascii="Arial" w:hAnsi="Arial"/>
          <w:color w:val="000000"/>
        </w:rPr>
      </w:pPr>
      <w:r w:rsidRPr="00453EB6">
        <w:rPr>
          <w:rFonts w:ascii="Arial" w:hAnsi="Arial"/>
          <w:color w:val="000000"/>
        </w:rPr>
        <w:t>The Tender</w:t>
      </w:r>
      <w:r w:rsidR="006F016E">
        <w:rPr>
          <w:rFonts w:ascii="Arial" w:hAnsi="Arial"/>
          <w:color w:val="000000"/>
        </w:rPr>
        <w:t xml:space="preserve"> Notice</w:t>
      </w:r>
      <w:r w:rsidRPr="00453EB6">
        <w:rPr>
          <w:rFonts w:ascii="Arial" w:hAnsi="Arial"/>
          <w:color w:val="000000"/>
        </w:rPr>
        <w:t xml:space="preserve"> (T</w:t>
      </w:r>
      <w:r w:rsidR="006F016E">
        <w:rPr>
          <w:rFonts w:ascii="Arial" w:hAnsi="Arial"/>
          <w:color w:val="000000"/>
        </w:rPr>
        <w:t>N</w:t>
      </w:r>
      <w:r w:rsidRPr="00453EB6">
        <w:rPr>
          <w:rFonts w:ascii="Arial" w:hAnsi="Arial"/>
          <w:color w:val="000000"/>
        </w:rPr>
        <w:t>), or Request for Quotation (RFQ) document</w:t>
      </w:r>
      <w:r w:rsidR="00E46C31">
        <w:rPr>
          <w:rFonts w:ascii="Arial" w:hAnsi="Arial"/>
          <w:color w:val="000000"/>
        </w:rPr>
        <w:t xml:space="preserve"> </w:t>
      </w:r>
      <w:r w:rsidRPr="00453EB6">
        <w:rPr>
          <w:rFonts w:ascii="Arial" w:hAnsi="Arial"/>
          <w:color w:val="000000"/>
        </w:rPr>
        <w:t>as applicable)</w:t>
      </w:r>
      <w:r w:rsidR="001C2F5E">
        <w:rPr>
          <w:rFonts w:ascii="Arial" w:hAnsi="Arial"/>
          <w:color w:val="000000"/>
        </w:rPr>
        <w:t>.</w:t>
      </w:r>
    </w:p>
    <w:p w14:paraId="47A63AAE" w14:textId="53B2D29C" w:rsidR="00EF3381" w:rsidRPr="00453EB6" w:rsidRDefault="00EF3381" w:rsidP="00A5092E">
      <w:pPr>
        <w:pStyle w:val="ListParagraph"/>
        <w:numPr>
          <w:ilvl w:val="0"/>
          <w:numId w:val="5"/>
        </w:numPr>
        <w:snapToGrid/>
        <w:spacing w:after="0"/>
        <w:contextualSpacing/>
        <w:rPr>
          <w:rFonts w:ascii="Arial" w:hAnsi="Arial"/>
          <w:color w:val="000000"/>
        </w:rPr>
      </w:pPr>
      <w:r w:rsidRPr="00453EB6">
        <w:rPr>
          <w:rFonts w:ascii="Arial" w:hAnsi="Arial"/>
          <w:color w:val="000000"/>
        </w:rPr>
        <w:t>The successful bidder’s T</w:t>
      </w:r>
      <w:r w:rsidR="006F016E">
        <w:rPr>
          <w:rFonts w:ascii="Arial" w:hAnsi="Arial"/>
          <w:color w:val="000000"/>
        </w:rPr>
        <w:t>N</w:t>
      </w:r>
      <w:r w:rsidRPr="00453EB6">
        <w:rPr>
          <w:rFonts w:ascii="Arial" w:hAnsi="Arial"/>
          <w:color w:val="000000"/>
        </w:rPr>
        <w:t xml:space="preserve"> or RFQ</w:t>
      </w:r>
      <w:r w:rsidR="001C2F5E">
        <w:rPr>
          <w:rFonts w:ascii="Arial" w:hAnsi="Arial"/>
          <w:color w:val="000000"/>
        </w:rPr>
        <w:t>.</w:t>
      </w:r>
    </w:p>
    <w:p w14:paraId="4F25F409" w14:textId="720BEADE" w:rsidR="00EF3381" w:rsidRPr="00453EB6" w:rsidRDefault="00EF3381" w:rsidP="00A5092E">
      <w:pPr>
        <w:pStyle w:val="ListParagraph"/>
        <w:numPr>
          <w:ilvl w:val="0"/>
          <w:numId w:val="5"/>
        </w:numPr>
        <w:snapToGrid/>
        <w:spacing w:after="0"/>
        <w:contextualSpacing/>
        <w:rPr>
          <w:rFonts w:ascii="Arial" w:hAnsi="Arial"/>
          <w:color w:val="000000"/>
        </w:rPr>
      </w:pPr>
      <w:r w:rsidRPr="00453EB6">
        <w:rPr>
          <w:rFonts w:ascii="Arial" w:hAnsi="Arial"/>
          <w:color w:val="000000"/>
        </w:rPr>
        <w:t>The Internal Authorisation to award a contract as per delegated authority (Cabinet / Cabinet Member etc.)</w:t>
      </w:r>
      <w:r w:rsidR="001C2F5E">
        <w:rPr>
          <w:rFonts w:ascii="Arial" w:hAnsi="Arial"/>
          <w:color w:val="000000"/>
        </w:rPr>
        <w:t>.</w:t>
      </w:r>
    </w:p>
    <w:p w14:paraId="7E0FDA67" w14:textId="4E3E3086" w:rsidR="00EF3381" w:rsidRPr="00453EB6" w:rsidRDefault="00EF3381" w:rsidP="00A5092E">
      <w:pPr>
        <w:pStyle w:val="ListParagraph"/>
        <w:numPr>
          <w:ilvl w:val="0"/>
          <w:numId w:val="5"/>
        </w:numPr>
        <w:snapToGrid/>
        <w:spacing w:after="0"/>
        <w:contextualSpacing/>
        <w:rPr>
          <w:rFonts w:ascii="Arial" w:hAnsi="Arial"/>
          <w:color w:val="000000"/>
        </w:rPr>
      </w:pPr>
      <w:r w:rsidRPr="00453EB6">
        <w:rPr>
          <w:rFonts w:ascii="Arial" w:hAnsi="Arial"/>
          <w:color w:val="000000"/>
        </w:rPr>
        <w:t>Copies of the award &amp; acceptance correspondence</w:t>
      </w:r>
      <w:r w:rsidR="001C2F5E">
        <w:rPr>
          <w:rFonts w:ascii="Arial" w:hAnsi="Arial"/>
          <w:color w:val="000000"/>
        </w:rPr>
        <w:t>.</w:t>
      </w:r>
    </w:p>
    <w:p w14:paraId="413A9927" w14:textId="77777777" w:rsidR="00EF3381" w:rsidRPr="00453EB6" w:rsidRDefault="00EF3381" w:rsidP="00A5092E">
      <w:pPr>
        <w:pStyle w:val="ListParagraph"/>
        <w:numPr>
          <w:ilvl w:val="0"/>
          <w:numId w:val="5"/>
        </w:numPr>
        <w:snapToGrid/>
        <w:spacing w:after="0"/>
        <w:contextualSpacing/>
        <w:rPr>
          <w:rFonts w:ascii="Arial" w:hAnsi="Arial"/>
          <w:color w:val="000000"/>
        </w:rPr>
      </w:pPr>
      <w:r w:rsidRPr="00453EB6">
        <w:rPr>
          <w:rFonts w:ascii="Arial" w:hAnsi="Arial"/>
          <w:color w:val="000000"/>
        </w:rPr>
        <w:t>The bidder’s in-date insurance cover.</w:t>
      </w:r>
    </w:p>
    <w:p w14:paraId="00125134" w14:textId="42D8517B" w:rsidR="00EF3381" w:rsidRPr="00453EB6" w:rsidRDefault="00EF3381" w:rsidP="00A5092E">
      <w:pPr>
        <w:pStyle w:val="ListParagraph"/>
        <w:numPr>
          <w:ilvl w:val="0"/>
          <w:numId w:val="5"/>
        </w:numPr>
        <w:snapToGrid/>
        <w:spacing w:after="0"/>
        <w:contextualSpacing/>
        <w:rPr>
          <w:rFonts w:ascii="Arial" w:hAnsi="Arial"/>
          <w:color w:val="000000"/>
        </w:rPr>
      </w:pPr>
      <w:r w:rsidRPr="00453EB6">
        <w:rPr>
          <w:rFonts w:ascii="Arial" w:hAnsi="Arial"/>
          <w:color w:val="000000"/>
        </w:rPr>
        <w:t>A summary of questions asked by bidders during the procurement process and responses provided by the Council</w:t>
      </w:r>
      <w:r w:rsidR="001C2F5E">
        <w:rPr>
          <w:rFonts w:ascii="Arial" w:hAnsi="Arial"/>
          <w:color w:val="000000"/>
        </w:rPr>
        <w:t>.</w:t>
      </w:r>
    </w:p>
    <w:p w14:paraId="59C1D7CF" w14:textId="77777777" w:rsidR="00EF3381" w:rsidRPr="00453EB6" w:rsidRDefault="00EF3381" w:rsidP="00EF3381">
      <w:pPr>
        <w:autoSpaceDE w:val="0"/>
        <w:autoSpaceDN w:val="0"/>
        <w:adjustRightInd w:val="0"/>
        <w:spacing w:after="0"/>
        <w:rPr>
          <w:rFonts w:ascii="Arial" w:hAnsi="Arial" w:cs="Arial"/>
          <w:b/>
          <w:bCs/>
          <w:color w:val="000000"/>
        </w:rPr>
      </w:pPr>
    </w:p>
    <w:p w14:paraId="40B7B1D9" w14:textId="77777777" w:rsidR="006C3D11" w:rsidRDefault="006C3D11" w:rsidP="00EF3381">
      <w:pPr>
        <w:autoSpaceDE w:val="0"/>
        <w:autoSpaceDN w:val="0"/>
        <w:adjustRightInd w:val="0"/>
        <w:spacing w:after="0"/>
        <w:rPr>
          <w:rFonts w:ascii="Arial" w:hAnsi="Arial" w:cs="Arial"/>
          <w:bCs/>
          <w:color w:val="000000"/>
        </w:rPr>
      </w:pPr>
    </w:p>
    <w:p w14:paraId="7C810893" w14:textId="03558A91" w:rsidR="00EF3381" w:rsidRPr="00453EB6" w:rsidRDefault="00EF3381" w:rsidP="00EF3381">
      <w:pPr>
        <w:autoSpaceDE w:val="0"/>
        <w:autoSpaceDN w:val="0"/>
        <w:adjustRightInd w:val="0"/>
        <w:spacing w:after="0"/>
        <w:rPr>
          <w:rFonts w:ascii="Arial" w:hAnsi="Arial" w:cs="Arial"/>
          <w:bCs/>
          <w:color w:val="000000"/>
        </w:rPr>
      </w:pPr>
      <w:r w:rsidRPr="00453EB6">
        <w:rPr>
          <w:rFonts w:ascii="Arial" w:hAnsi="Arial" w:cs="Arial"/>
          <w:bCs/>
          <w:color w:val="000000"/>
        </w:rPr>
        <w:t>The Council's Legal Team shall advise if the contract will require physical signature or where an electronic signature from the successful supplier will suffice.</w:t>
      </w:r>
      <w:r w:rsidR="0089541A">
        <w:rPr>
          <w:rFonts w:ascii="Arial" w:hAnsi="Arial" w:cs="Arial"/>
          <w:bCs/>
          <w:color w:val="000000"/>
        </w:rPr>
        <w:t xml:space="preserve"> The Council's Legal Team may also advise </w:t>
      </w:r>
      <w:r w:rsidR="006432B1">
        <w:rPr>
          <w:rFonts w:ascii="Arial" w:hAnsi="Arial" w:cs="Arial"/>
          <w:bCs/>
          <w:color w:val="000000"/>
        </w:rPr>
        <w:t>that</w:t>
      </w:r>
      <w:r w:rsidR="00A11E2F">
        <w:rPr>
          <w:rFonts w:ascii="Arial" w:hAnsi="Arial" w:cs="Arial"/>
          <w:bCs/>
          <w:color w:val="000000"/>
        </w:rPr>
        <w:t xml:space="preserve"> a construction or works contract</w:t>
      </w:r>
      <w:r w:rsidR="006432B1">
        <w:rPr>
          <w:rFonts w:ascii="Arial" w:hAnsi="Arial" w:cs="Arial"/>
          <w:bCs/>
          <w:color w:val="000000"/>
        </w:rPr>
        <w:t xml:space="preserve"> does not need to be sea</w:t>
      </w:r>
      <w:r w:rsidR="00AB6671">
        <w:rPr>
          <w:rFonts w:ascii="Arial" w:hAnsi="Arial" w:cs="Arial"/>
          <w:bCs/>
          <w:color w:val="000000"/>
        </w:rPr>
        <w:t>led</w:t>
      </w:r>
      <w:r w:rsidR="00025916">
        <w:rPr>
          <w:rFonts w:ascii="Arial" w:hAnsi="Arial" w:cs="Arial"/>
          <w:bCs/>
          <w:color w:val="000000"/>
        </w:rPr>
        <w:t xml:space="preserve"> and, if not, </w:t>
      </w:r>
      <w:r w:rsidR="00AB6671">
        <w:rPr>
          <w:rFonts w:ascii="Arial" w:hAnsi="Arial" w:cs="Arial"/>
          <w:bCs/>
          <w:color w:val="000000"/>
        </w:rPr>
        <w:t>shall advise how the contract should be completed.</w:t>
      </w:r>
    </w:p>
    <w:p w14:paraId="7D32D7D9" w14:textId="77777777" w:rsidR="00EF3381" w:rsidRPr="00453EB6" w:rsidRDefault="00EF3381" w:rsidP="00EF3381">
      <w:pPr>
        <w:autoSpaceDE w:val="0"/>
        <w:autoSpaceDN w:val="0"/>
        <w:adjustRightInd w:val="0"/>
        <w:spacing w:after="0"/>
        <w:rPr>
          <w:rFonts w:ascii="Arial" w:hAnsi="Arial" w:cs="Arial"/>
          <w:bCs/>
          <w:color w:val="000000"/>
        </w:rPr>
      </w:pPr>
    </w:p>
    <w:p w14:paraId="228FA821" w14:textId="3799B2CF" w:rsidR="00EF3381" w:rsidRPr="00453EB6" w:rsidRDefault="00EF3381" w:rsidP="00EF3381">
      <w:pPr>
        <w:autoSpaceDE w:val="0"/>
        <w:autoSpaceDN w:val="0"/>
        <w:adjustRightInd w:val="0"/>
        <w:spacing w:after="0"/>
        <w:rPr>
          <w:rFonts w:ascii="Arial" w:hAnsi="Arial" w:cs="Arial"/>
          <w:bCs/>
          <w:color w:val="000000"/>
        </w:rPr>
      </w:pPr>
      <w:r w:rsidRPr="00453EB6">
        <w:rPr>
          <w:rFonts w:ascii="Arial" w:hAnsi="Arial" w:cs="Arial"/>
          <w:bCs/>
          <w:color w:val="000000"/>
        </w:rPr>
        <w:t>Where the contract being sealed is</w:t>
      </w:r>
      <w:r w:rsidR="00AB6671">
        <w:rPr>
          <w:rFonts w:ascii="Arial" w:hAnsi="Arial" w:cs="Arial"/>
          <w:bCs/>
          <w:color w:val="000000"/>
        </w:rPr>
        <w:t xml:space="preserve"> being</w:t>
      </w:r>
      <w:r w:rsidR="00BD76EC">
        <w:rPr>
          <w:rFonts w:ascii="Arial" w:hAnsi="Arial" w:cs="Arial"/>
          <w:bCs/>
          <w:color w:val="000000"/>
        </w:rPr>
        <w:t xml:space="preserve"> agreed pursuant to</w:t>
      </w:r>
      <w:r w:rsidRPr="00453EB6">
        <w:rPr>
          <w:rFonts w:ascii="Arial" w:hAnsi="Arial" w:cs="Arial"/>
          <w:bCs/>
          <w:color w:val="000000"/>
        </w:rPr>
        <w:t xml:space="preserve"> a Waiver the following package must be forwarded in hard copy or electronic PDF format to the Council's Legal Team</w:t>
      </w:r>
      <w:r w:rsidR="00BD76EC">
        <w:rPr>
          <w:rFonts w:ascii="Arial" w:hAnsi="Arial" w:cs="Arial"/>
          <w:bCs/>
          <w:color w:val="000000"/>
        </w:rPr>
        <w:t>:</w:t>
      </w:r>
    </w:p>
    <w:p w14:paraId="7C31BD0C" w14:textId="77777777" w:rsidR="00EF3381" w:rsidRPr="00453EB6" w:rsidRDefault="00EF3381" w:rsidP="00EF3381">
      <w:pPr>
        <w:autoSpaceDE w:val="0"/>
        <w:autoSpaceDN w:val="0"/>
        <w:adjustRightInd w:val="0"/>
        <w:spacing w:after="0"/>
        <w:rPr>
          <w:rFonts w:ascii="Arial" w:hAnsi="Arial" w:cs="Arial"/>
          <w:bCs/>
          <w:color w:val="000000"/>
        </w:rPr>
      </w:pPr>
    </w:p>
    <w:p w14:paraId="1B2E6501" w14:textId="4AD179F2" w:rsidR="00EF3381" w:rsidRPr="00453EB6" w:rsidRDefault="00EF3381" w:rsidP="00A5092E">
      <w:pPr>
        <w:pStyle w:val="ListParagraph"/>
        <w:numPr>
          <w:ilvl w:val="0"/>
          <w:numId w:val="5"/>
        </w:numPr>
        <w:snapToGrid/>
        <w:spacing w:after="0"/>
        <w:contextualSpacing/>
        <w:rPr>
          <w:rFonts w:ascii="Arial" w:hAnsi="Arial"/>
          <w:color w:val="000000"/>
        </w:rPr>
      </w:pPr>
      <w:r w:rsidRPr="00453EB6">
        <w:rPr>
          <w:rFonts w:ascii="Arial" w:hAnsi="Arial"/>
          <w:color w:val="000000"/>
        </w:rPr>
        <w:t>The contract documentation</w:t>
      </w:r>
      <w:r w:rsidR="001C2F5E">
        <w:rPr>
          <w:rFonts w:ascii="Arial" w:hAnsi="Arial"/>
          <w:color w:val="000000"/>
        </w:rPr>
        <w:t>.</w:t>
      </w:r>
    </w:p>
    <w:p w14:paraId="5DE5A3B7" w14:textId="6140124D" w:rsidR="00EF3381" w:rsidRPr="00453EB6" w:rsidRDefault="00EF3381" w:rsidP="00A5092E">
      <w:pPr>
        <w:pStyle w:val="ListParagraph"/>
        <w:numPr>
          <w:ilvl w:val="0"/>
          <w:numId w:val="5"/>
        </w:numPr>
        <w:snapToGrid/>
        <w:spacing w:after="0"/>
        <w:contextualSpacing/>
        <w:rPr>
          <w:rFonts w:ascii="Arial" w:hAnsi="Arial"/>
          <w:color w:val="000000"/>
        </w:rPr>
      </w:pPr>
      <w:r w:rsidRPr="00453EB6">
        <w:rPr>
          <w:rFonts w:ascii="Arial" w:hAnsi="Arial"/>
          <w:color w:val="000000"/>
        </w:rPr>
        <w:t>The Internal Authorisation to waive these Contracts Procedure Rules</w:t>
      </w:r>
      <w:r w:rsidR="001C2F5E">
        <w:rPr>
          <w:rFonts w:ascii="Arial" w:hAnsi="Arial"/>
          <w:color w:val="000000"/>
        </w:rPr>
        <w:t>.</w:t>
      </w:r>
    </w:p>
    <w:p w14:paraId="4DC680D7" w14:textId="77777777" w:rsidR="00EF3381" w:rsidRPr="00453EB6" w:rsidRDefault="00EF3381" w:rsidP="00A5092E">
      <w:pPr>
        <w:pStyle w:val="ListParagraph"/>
        <w:numPr>
          <w:ilvl w:val="0"/>
          <w:numId w:val="5"/>
        </w:numPr>
        <w:snapToGrid/>
        <w:spacing w:after="0"/>
        <w:contextualSpacing/>
        <w:rPr>
          <w:rFonts w:ascii="Arial" w:hAnsi="Arial"/>
          <w:color w:val="000000"/>
        </w:rPr>
      </w:pPr>
      <w:r w:rsidRPr="00453EB6">
        <w:rPr>
          <w:rFonts w:ascii="Arial" w:hAnsi="Arial"/>
          <w:color w:val="000000"/>
        </w:rPr>
        <w:t>The bidder’s in-date insurance cover.</w:t>
      </w:r>
    </w:p>
    <w:p w14:paraId="53499E62" w14:textId="77777777" w:rsidR="00EF3381" w:rsidRPr="00453EB6" w:rsidRDefault="00EF3381" w:rsidP="00EF3381">
      <w:pPr>
        <w:autoSpaceDE w:val="0"/>
        <w:autoSpaceDN w:val="0"/>
        <w:adjustRightInd w:val="0"/>
        <w:spacing w:after="0"/>
        <w:rPr>
          <w:rFonts w:ascii="Arial" w:hAnsi="Arial" w:cs="Arial"/>
          <w:bCs/>
          <w:color w:val="000000"/>
        </w:rPr>
      </w:pPr>
    </w:p>
    <w:p w14:paraId="4A4DED1E" w14:textId="77777777" w:rsidR="00EF3381" w:rsidRPr="00453EB6" w:rsidRDefault="00EF3381" w:rsidP="00EF3381">
      <w:pPr>
        <w:pStyle w:val="Heading3"/>
        <w:rPr>
          <w:rFonts w:cs="Arial"/>
          <w:b/>
          <w:bCs w:val="0"/>
        </w:rPr>
      </w:pPr>
      <w:bookmarkStart w:id="15" w:name="_Toc81307136"/>
      <w:r w:rsidRPr="00453EB6">
        <w:rPr>
          <w:rFonts w:cs="Arial"/>
          <w:b/>
          <w:bCs w:val="0"/>
        </w:rPr>
        <w:t>1.1.11 Contract Roadmap</w:t>
      </w:r>
      <w:bookmarkEnd w:id="15"/>
      <w:r w:rsidRPr="00453EB6">
        <w:rPr>
          <w:rFonts w:cs="Arial"/>
          <w:b/>
          <w:bCs w:val="0"/>
        </w:rPr>
        <w:t>, Pipeline Notices and Planned Procurement Notices</w:t>
      </w:r>
    </w:p>
    <w:p w14:paraId="2A8E77BC" w14:textId="77777777" w:rsidR="00EF3381" w:rsidRPr="00453EB6" w:rsidRDefault="00EF3381" w:rsidP="00EF3381">
      <w:pPr>
        <w:autoSpaceDE w:val="0"/>
        <w:autoSpaceDN w:val="0"/>
        <w:adjustRightInd w:val="0"/>
        <w:spacing w:after="0"/>
        <w:rPr>
          <w:rFonts w:ascii="Arial" w:hAnsi="Arial" w:cs="Arial"/>
          <w:color w:val="000000"/>
        </w:rPr>
      </w:pPr>
    </w:p>
    <w:p w14:paraId="6CA87A85" w14:textId="7D747F2C" w:rsidR="00EF3381" w:rsidRPr="00066110" w:rsidRDefault="00EF3381" w:rsidP="00066110">
      <w:pPr>
        <w:spacing w:after="0"/>
        <w:jc w:val="left"/>
        <w:rPr>
          <w:rFonts w:ascii="Arial" w:eastAsiaTheme="majorEastAsia" w:hAnsi="Arial" w:cs="Arial"/>
          <w:color w:val="0078A9" w:themeColor="accent1"/>
          <w:sz w:val="40"/>
          <w:szCs w:val="40"/>
        </w:rPr>
      </w:pPr>
      <w:r w:rsidRPr="00453EB6">
        <w:rPr>
          <w:rFonts w:ascii="Arial" w:hAnsi="Arial" w:cs="Arial"/>
          <w:color w:val="000000" w:themeColor="text1"/>
        </w:rPr>
        <w:t xml:space="preserve">The Council will ensure that it publishes Pipeline Notices on the </w:t>
      </w:r>
      <w:r w:rsidR="00BA18E5">
        <w:rPr>
          <w:rFonts w:ascii="Arial" w:hAnsi="Arial" w:cs="Arial"/>
          <w:color w:val="000000" w:themeColor="text1"/>
        </w:rPr>
        <w:t>C</w:t>
      </w:r>
      <w:r w:rsidR="006F016E">
        <w:rPr>
          <w:rFonts w:ascii="Arial" w:hAnsi="Arial" w:cs="Arial"/>
          <w:color w:val="000000" w:themeColor="text1"/>
        </w:rPr>
        <w:t>D</w:t>
      </w:r>
      <w:r w:rsidR="00BA18E5">
        <w:rPr>
          <w:rFonts w:ascii="Arial" w:hAnsi="Arial" w:cs="Arial"/>
          <w:color w:val="000000" w:themeColor="text1"/>
        </w:rPr>
        <w:t>P</w:t>
      </w:r>
      <w:r w:rsidRPr="00453EB6">
        <w:rPr>
          <w:rFonts w:ascii="Arial" w:hAnsi="Arial" w:cs="Arial"/>
          <w:color w:val="000000" w:themeColor="text1"/>
        </w:rPr>
        <w:t xml:space="preserve"> for all planned procurements with an estimated value of over £2 million</w:t>
      </w:r>
      <w:r w:rsidR="000C1E88">
        <w:rPr>
          <w:rFonts w:ascii="Arial" w:hAnsi="Arial" w:cs="Arial"/>
          <w:color w:val="000000" w:themeColor="text1"/>
        </w:rPr>
        <w:t xml:space="preserve"> inclusive of VAT</w:t>
      </w:r>
      <w:r w:rsidRPr="00453EB6">
        <w:rPr>
          <w:rFonts w:ascii="Arial" w:hAnsi="Arial" w:cs="Arial"/>
          <w:color w:val="000000" w:themeColor="text1"/>
        </w:rPr>
        <w:t xml:space="preserve"> commencing in the 18 </w:t>
      </w:r>
      <w:proofErr w:type="gramStart"/>
      <w:r w:rsidRPr="00453EB6">
        <w:rPr>
          <w:rFonts w:ascii="Arial" w:hAnsi="Arial" w:cs="Arial"/>
          <w:color w:val="000000" w:themeColor="text1"/>
        </w:rPr>
        <w:t>month</w:t>
      </w:r>
      <w:proofErr w:type="gramEnd"/>
      <w:r w:rsidRPr="00453EB6">
        <w:rPr>
          <w:rFonts w:ascii="Arial" w:hAnsi="Arial" w:cs="Arial"/>
          <w:color w:val="000000" w:themeColor="text1"/>
        </w:rPr>
        <w:t xml:space="preserve"> ‘reporting period’ from the start of the financial year in which the notice is published. Pipeline Notices must be published in the first 56 days of the financial year. Notices must include the information </w:t>
      </w:r>
      <w:r w:rsidRPr="00B61B4B">
        <w:rPr>
          <w:rFonts w:ascii="Arial" w:hAnsi="Arial" w:cs="Arial"/>
          <w:color w:val="000000" w:themeColor="text1"/>
        </w:rPr>
        <w:t>included in</w:t>
      </w:r>
      <w:r w:rsidR="00372736" w:rsidRPr="00B61B4B">
        <w:rPr>
          <w:rFonts w:ascii="Arial" w:hAnsi="Arial" w:cs="Arial"/>
          <w:color w:val="000000" w:themeColor="text1"/>
        </w:rPr>
        <w:t xml:space="preserve"> </w:t>
      </w:r>
      <w:r w:rsidR="00B61B4B">
        <w:rPr>
          <w:rFonts w:ascii="Arial" w:hAnsi="Arial" w:cs="Arial"/>
          <w:color w:val="000000" w:themeColor="text1"/>
        </w:rPr>
        <w:fldChar w:fldCharType="begin"/>
      </w:r>
      <w:r w:rsidR="00B61B4B">
        <w:rPr>
          <w:rFonts w:ascii="Arial" w:hAnsi="Arial" w:cs="Arial"/>
          <w:color w:val="000000" w:themeColor="text1"/>
        </w:rPr>
        <w:instrText xml:space="preserve"> REF _Ref187912307 \h </w:instrText>
      </w:r>
      <w:r w:rsidR="00B61B4B">
        <w:rPr>
          <w:rFonts w:ascii="Arial" w:hAnsi="Arial" w:cs="Arial"/>
          <w:color w:val="000000" w:themeColor="text1"/>
        </w:rPr>
      </w:r>
      <w:r w:rsidR="00B61B4B">
        <w:rPr>
          <w:rFonts w:ascii="Arial" w:hAnsi="Arial" w:cs="Arial"/>
          <w:color w:val="000000" w:themeColor="text1"/>
        </w:rPr>
        <w:fldChar w:fldCharType="separate"/>
      </w:r>
      <w:r w:rsidR="00B61B4B" w:rsidRPr="00453EB6">
        <w:rPr>
          <w:rFonts w:ascii="Arial" w:hAnsi="Arial" w:cs="Arial"/>
        </w:rPr>
        <w:t>Appendix 3 - Pipeline Notice Content</w:t>
      </w:r>
      <w:r w:rsidR="00B61B4B">
        <w:rPr>
          <w:rFonts w:ascii="Arial" w:hAnsi="Arial" w:cs="Arial"/>
          <w:color w:val="000000" w:themeColor="text1"/>
        </w:rPr>
        <w:fldChar w:fldCharType="end"/>
      </w:r>
      <w:r w:rsidRPr="00B61B4B">
        <w:rPr>
          <w:rFonts w:ascii="Arial" w:hAnsi="Arial" w:cs="Arial"/>
          <w:color w:val="000000" w:themeColor="text1"/>
        </w:rPr>
        <w:t>.</w:t>
      </w:r>
      <w:r w:rsidR="00F00C18">
        <w:rPr>
          <w:rFonts w:ascii="Arial" w:hAnsi="Arial" w:cs="Arial"/>
          <w:color w:val="000000" w:themeColor="text1"/>
        </w:rPr>
        <w:t xml:space="preserve"> Service teams must inform the Central Procurement Team of any procurements </w:t>
      </w:r>
      <w:r w:rsidR="00BE2BF5">
        <w:rPr>
          <w:rFonts w:ascii="Arial" w:hAnsi="Arial" w:cs="Arial"/>
          <w:color w:val="000000" w:themeColor="text1"/>
        </w:rPr>
        <w:t>with an estimated value of at least £2 million</w:t>
      </w:r>
      <w:r w:rsidR="000C1E88">
        <w:rPr>
          <w:rFonts w:ascii="Arial" w:hAnsi="Arial" w:cs="Arial"/>
          <w:color w:val="000000" w:themeColor="text1"/>
        </w:rPr>
        <w:t xml:space="preserve"> inclusive of VAT</w:t>
      </w:r>
      <w:r w:rsidR="00BE2BF5">
        <w:rPr>
          <w:rFonts w:ascii="Arial" w:hAnsi="Arial" w:cs="Arial"/>
          <w:color w:val="000000" w:themeColor="text1"/>
        </w:rPr>
        <w:t xml:space="preserve"> they plan to undertake as soon as practi</w:t>
      </w:r>
      <w:r w:rsidR="00960297">
        <w:rPr>
          <w:rFonts w:ascii="Arial" w:hAnsi="Arial" w:cs="Arial"/>
          <w:color w:val="000000" w:themeColor="text1"/>
        </w:rPr>
        <w:t>c</w:t>
      </w:r>
      <w:r w:rsidR="00BE2BF5">
        <w:rPr>
          <w:rFonts w:ascii="Arial" w:hAnsi="Arial" w:cs="Arial"/>
          <w:color w:val="000000" w:themeColor="text1"/>
        </w:rPr>
        <w:t>abl</w:t>
      </w:r>
      <w:r w:rsidR="00D55CAA">
        <w:rPr>
          <w:rFonts w:ascii="Arial" w:hAnsi="Arial" w:cs="Arial"/>
          <w:color w:val="000000" w:themeColor="text1"/>
        </w:rPr>
        <w:t>e</w:t>
      </w:r>
      <w:r w:rsidR="00F00C18">
        <w:rPr>
          <w:rFonts w:ascii="Arial" w:hAnsi="Arial" w:cs="Arial"/>
          <w:color w:val="000000" w:themeColor="text1"/>
        </w:rPr>
        <w:t xml:space="preserve">. </w:t>
      </w:r>
    </w:p>
    <w:p w14:paraId="16712C84" w14:textId="77777777" w:rsidR="00EF3381" w:rsidRPr="00453EB6" w:rsidRDefault="00EF3381" w:rsidP="00EF3381">
      <w:pPr>
        <w:spacing w:after="0"/>
        <w:rPr>
          <w:rFonts w:ascii="Arial" w:hAnsi="Arial" w:cs="Arial"/>
          <w:color w:val="000000" w:themeColor="text1"/>
        </w:rPr>
      </w:pPr>
    </w:p>
    <w:p w14:paraId="0EC58286" w14:textId="0F693D2C" w:rsidR="00EF3381" w:rsidRPr="00372736" w:rsidRDefault="00EF3381" w:rsidP="00372736">
      <w:pPr>
        <w:spacing w:after="0"/>
        <w:jc w:val="left"/>
        <w:rPr>
          <w:rFonts w:ascii="Arial" w:eastAsiaTheme="majorEastAsia" w:hAnsi="Arial" w:cs="Arial"/>
          <w:color w:val="0078A9" w:themeColor="accent1"/>
          <w:sz w:val="40"/>
          <w:szCs w:val="40"/>
        </w:rPr>
      </w:pPr>
      <w:r w:rsidRPr="00453EB6">
        <w:rPr>
          <w:rFonts w:ascii="Arial" w:hAnsi="Arial" w:cs="Arial"/>
          <w:color w:val="000000" w:themeColor="text1"/>
        </w:rPr>
        <w:t xml:space="preserve">The Council may also publish Planned Procurement Notices to inform the market of procurements being planned </w:t>
      </w:r>
      <w:proofErr w:type="gramStart"/>
      <w:r w:rsidRPr="00453EB6">
        <w:rPr>
          <w:rFonts w:ascii="Arial" w:hAnsi="Arial" w:cs="Arial"/>
          <w:color w:val="000000" w:themeColor="text1"/>
        </w:rPr>
        <w:t>in the near future</w:t>
      </w:r>
      <w:proofErr w:type="gramEnd"/>
      <w:r w:rsidRPr="00453EB6">
        <w:rPr>
          <w:rFonts w:ascii="Arial" w:hAnsi="Arial" w:cs="Arial"/>
          <w:color w:val="000000" w:themeColor="text1"/>
        </w:rPr>
        <w:t>.</w:t>
      </w:r>
      <w:r w:rsidR="00CF04CD">
        <w:rPr>
          <w:rFonts w:ascii="Arial" w:hAnsi="Arial" w:cs="Arial"/>
          <w:color w:val="000000" w:themeColor="text1"/>
        </w:rPr>
        <w:t xml:space="preserve"> Notices must include the information included in</w:t>
      </w:r>
      <w:r w:rsidR="00BA7388">
        <w:rPr>
          <w:rFonts w:ascii="Arial" w:hAnsi="Arial" w:cs="Arial"/>
          <w:color w:val="000000" w:themeColor="text1"/>
        </w:rPr>
        <w:t xml:space="preserve"> </w:t>
      </w:r>
      <w:r w:rsidR="00BA7388">
        <w:rPr>
          <w:rFonts w:ascii="Arial" w:hAnsi="Arial" w:cs="Arial"/>
          <w:color w:val="000000" w:themeColor="text1"/>
        </w:rPr>
        <w:fldChar w:fldCharType="begin"/>
      </w:r>
      <w:r w:rsidR="00BA7388">
        <w:rPr>
          <w:rFonts w:ascii="Arial" w:hAnsi="Arial" w:cs="Arial"/>
          <w:color w:val="000000" w:themeColor="text1"/>
        </w:rPr>
        <w:instrText xml:space="preserve"> REF _Ref185600011 \h </w:instrText>
      </w:r>
      <w:r w:rsidR="00BA7388">
        <w:rPr>
          <w:rFonts w:ascii="Arial" w:hAnsi="Arial" w:cs="Arial"/>
          <w:color w:val="000000" w:themeColor="text1"/>
        </w:rPr>
      </w:r>
      <w:r w:rsidR="00BA7388">
        <w:rPr>
          <w:rFonts w:ascii="Arial" w:hAnsi="Arial" w:cs="Arial"/>
          <w:color w:val="000000" w:themeColor="text1"/>
        </w:rPr>
        <w:fldChar w:fldCharType="separate"/>
      </w:r>
      <w:r w:rsidR="00372736">
        <w:rPr>
          <w:rFonts w:ascii="Arial" w:hAnsi="Arial" w:cs="Arial"/>
        </w:rPr>
        <w:t>Appendix 4 – Planned Procurement Notice content</w:t>
      </w:r>
      <w:r w:rsidR="00BA7388">
        <w:rPr>
          <w:rFonts w:ascii="Arial" w:hAnsi="Arial" w:cs="Arial"/>
          <w:color w:val="000000" w:themeColor="text1"/>
        </w:rPr>
        <w:fldChar w:fldCharType="end"/>
      </w:r>
      <w:r w:rsidR="00BA7388">
        <w:rPr>
          <w:rFonts w:ascii="Arial" w:hAnsi="Arial" w:cs="Arial"/>
          <w:color w:val="000000" w:themeColor="text1"/>
        </w:rPr>
        <w:t xml:space="preserve">. </w:t>
      </w:r>
      <w:r w:rsidR="004800E3">
        <w:rPr>
          <w:rFonts w:ascii="Arial" w:hAnsi="Arial" w:cs="Arial"/>
          <w:color w:val="000000" w:themeColor="text1"/>
        </w:rPr>
        <w:t xml:space="preserve"> Where a Planned Procurement Notice has been published, the tendering period may be reduced to a minimum of 10 days</w:t>
      </w:r>
      <w:r w:rsidR="00754873">
        <w:rPr>
          <w:rFonts w:ascii="Arial" w:hAnsi="Arial" w:cs="Arial"/>
          <w:color w:val="000000" w:themeColor="text1"/>
        </w:rPr>
        <w:t xml:space="preserve">, to be set in accordance with the Procurement Objectives. </w:t>
      </w:r>
    </w:p>
    <w:p w14:paraId="4A2CF57E" w14:textId="474ADAD1" w:rsidR="00EF3381" w:rsidRPr="00453EB6" w:rsidRDefault="00EF3381" w:rsidP="00EF3381">
      <w:pPr>
        <w:pStyle w:val="Heading2"/>
        <w:rPr>
          <w:rFonts w:ascii="Arial" w:hAnsi="Arial" w:cs="Arial"/>
        </w:rPr>
      </w:pPr>
      <w:bookmarkStart w:id="16" w:name="_Toc81307137"/>
      <w:bookmarkStart w:id="17" w:name="_Toc191891835"/>
      <w:r w:rsidRPr="00453EB6">
        <w:rPr>
          <w:rFonts w:ascii="Arial" w:hAnsi="Arial" w:cs="Arial"/>
        </w:rPr>
        <w:t xml:space="preserve">1.2 </w:t>
      </w:r>
      <w:bookmarkEnd w:id="16"/>
      <w:r w:rsidR="00CF1C2F">
        <w:rPr>
          <w:rFonts w:ascii="Arial" w:hAnsi="Arial" w:cs="Arial"/>
        </w:rPr>
        <w:t>Officer Responsibilities</w:t>
      </w:r>
      <w:bookmarkEnd w:id="17"/>
      <w:r w:rsidR="00CF1C2F">
        <w:rPr>
          <w:rFonts w:ascii="Arial" w:hAnsi="Arial" w:cs="Arial"/>
        </w:rPr>
        <w:t xml:space="preserve"> </w:t>
      </w:r>
    </w:p>
    <w:p w14:paraId="39D2C00F" w14:textId="77777777" w:rsidR="00EF3381" w:rsidRPr="00453EB6" w:rsidRDefault="00EF3381" w:rsidP="00EF3381">
      <w:pPr>
        <w:keepNext/>
        <w:autoSpaceDE w:val="0"/>
        <w:autoSpaceDN w:val="0"/>
        <w:adjustRightInd w:val="0"/>
        <w:spacing w:after="0"/>
        <w:rPr>
          <w:rFonts w:ascii="Arial" w:hAnsi="Arial" w:cs="Arial"/>
          <w:b/>
          <w:bCs/>
          <w:color w:val="000000"/>
        </w:rPr>
      </w:pPr>
    </w:p>
    <w:p w14:paraId="651EDEC2" w14:textId="446E400B" w:rsidR="00EF3381" w:rsidRPr="00453EB6" w:rsidRDefault="00EF3381" w:rsidP="00EF3381">
      <w:pPr>
        <w:pStyle w:val="Heading3"/>
        <w:rPr>
          <w:rFonts w:cs="Arial"/>
          <w:b/>
          <w:bCs w:val="0"/>
        </w:rPr>
      </w:pPr>
      <w:bookmarkStart w:id="18" w:name="_Toc81307138"/>
      <w:r w:rsidRPr="00453EB6">
        <w:rPr>
          <w:rFonts w:cs="Arial"/>
          <w:b/>
          <w:bCs w:val="0"/>
        </w:rPr>
        <w:t>1.2.1 Roles and Responsibilities</w:t>
      </w:r>
      <w:bookmarkEnd w:id="18"/>
    </w:p>
    <w:p w14:paraId="6C54941D" w14:textId="77777777" w:rsidR="00EF3381" w:rsidRPr="00453EB6" w:rsidRDefault="00EF3381" w:rsidP="00EF3381">
      <w:pPr>
        <w:autoSpaceDE w:val="0"/>
        <w:autoSpaceDN w:val="0"/>
        <w:adjustRightInd w:val="0"/>
        <w:spacing w:after="0"/>
        <w:rPr>
          <w:rFonts w:ascii="Arial" w:hAnsi="Arial" w:cs="Arial"/>
          <w:color w:val="000000"/>
        </w:rPr>
      </w:pPr>
    </w:p>
    <w:p w14:paraId="03C2FBFF"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Ahead of any procurement exercise commencing, the roles of all Officers to be involved in the exercise must be determined and responsibilities for undertaking all aspects of the procurement process shall be set out and clearly assigned, in order that the process is properly controlled and undertaken and there is a clear understanding of the requirements of each member of the team throughout the process. </w:t>
      </w:r>
    </w:p>
    <w:p w14:paraId="1E3FD49A" w14:textId="053BCB7C" w:rsidR="00EF3381" w:rsidRPr="00453EB6" w:rsidRDefault="00EF3381" w:rsidP="00EF3381">
      <w:pPr>
        <w:autoSpaceDE w:val="0"/>
        <w:autoSpaceDN w:val="0"/>
        <w:adjustRightInd w:val="0"/>
        <w:spacing w:after="0"/>
        <w:rPr>
          <w:rFonts w:ascii="Arial" w:hAnsi="Arial" w:cs="Arial"/>
          <w:color w:val="000000"/>
        </w:rPr>
      </w:pPr>
    </w:p>
    <w:p w14:paraId="11CBE905" w14:textId="77777777" w:rsidR="00EF3381" w:rsidRDefault="00EF3381" w:rsidP="00EF3381">
      <w:pPr>
        <w:autoSpaceDE w:val="0"/>
        <w:autoSpaceDN w:val="0"/>
        <w:adjustRightInd w:val="0"/>
        <w:spacing w:after="0"/>
      </w:pPr>
      <w:r w:rsidRPr="00453EB6">
        <w:rPr>
          <w:rFonts w:ascii="Arial" w:hAnsi="Arial" w:cs="Arial"/>
          <w:color w:val="000000" w:themeColor="text1"/>
        </w:rPr>
        <w:t xml:space="preserve">Roles and Responsibilities documentation will be produced by the Procurement Officer and regularly reviewed to meet this need. The current documentation is available here: </w:t>
      </w:r>
      <w:hyperlink r:id="rId20" w:history="1">
        <w:r w:rsidRPr="00453EB6">
          <w:rPr>
            <w:rStyle w:val="Hyperlink"/>
            <w:rFonts w:ascii="Arial" w:hAnsi="Arial" w:cs="Arial"/>
            <w:b/>
            <w:color w:val="0070C0"/>
          </w:rPr>
          <w:t>http://intranet.smbc.loc/our-council/procurement.aspx</w:t>
        </w:r>
      </w:hyperlink>
    </w:p>
    <w:p w14:paraId="76E2B9A1" w14:textId="77777777" w:rsidR="0066031C" w:rsidRDefault="0066031C" w:rsidP="00EF3381">
      <w:pPr>
        <w:autoSpaceDE w:val="0"/>
        <w:autoSpaceDN w:val="0"/>
        <w:adjustRightInd w:val="0"/>
        <w:spacing w:after="0"/>
      </w:pPr>
    </w:p>
    <w:p w14:paraId="3BA03D30" w14:textId="77777777" w:rsidR="0066031C" w:rsidRDefault="0066031C" w:rsidP="00EF3381">
      <w:pPr>
        <w:autoSpaceDE w:val="0"/>
        <w:autoSpaceDN w:val="0"/>
        <w:adjustRightInd w:val="0"/>
        <w:spacing w:after="0"/>
      </w:pPr>
    </w:p>
    <w:p w14:paraId="56E5A8A7" w14:textId="77777777" w:rsidR="00B1771E" w:rsidRPr="00453EB6" w:rsidRDefault="00B1771E" w:rsidP="00EF3381">
      <w:pPr>
        <w:autoSpaceDE w:val="0"/>
        <w:autoSpaceDN w:val="0"/>
        <w:adjustRightInd w:val="0"/>
        <w:spacing w:after="0"/>
        <w:rPr>
          <w:rFonts w:ascii="Arial" w:hAnsi="Arial" w:cs="Arial"/>
          <w:b/>
          <w:color w:val="0070C0"/>
        </w:rPr>
      </w:pPr>
    </w:p>
    <w:p w14:paraId="56B72CD2" w14:textId="77777777" w:rsidR="00EF3381" w:rsidRPr="00453EB6" w:rsidRDefault="00EF3381" w:rsidP="00EF3381">
      <w:pPr>
        <w:autoSpaceDE w:val="0"/>
        <w:autoSpaceDN w:val="0"/>
        <w:adjustRightInd w:val="0"/>
        <w:spacing w:after="0"/>
        <w:rPr>
          <w:rFonts w:ascii="Arial" w:hAnsi="Arial" w:cs="Arial"/>
          <w:color w:val="0000FF"/>
        </w:rPr>
      </w:pPr>
    </w:p>
    <w:p w14:paraId="4C3F637B" w14:textId="77777777" w:rsidR="00EF3381" w:rsidRPr="00453EB6" w:rsidRDefault="00EF3381" w:rsidP="00EF3381">
      <w:pPr>
        <w:pStyle w:val="Heading3"/>
        <w:rPr>
          <w:rFonts w:cs="Arial"/>
          <w:b/>
          <w:bCs w:val="0"/>
        </w:rPr>
      </w:pPr>
      <w:bookmarkStart w:id="19" w:name="_Toc81307139"/>
      <w:r w:rsidRPr="00453EB6">
        <w:rPr>
          <w:rFonts w:cs="Arial"/>
          <w:b/>
          <w:bCs w:val="0"/>
        </w:rPr>
        <w:lastRenderedPageBreak/>
        <w:t>1.2.2 Adequate Budget Provision</w:t>
      </w:r>
      <w:bookmarkEnd w:id="19"/>
    </w:p>
    <w:p w14:paraId="36D854CE" w14:textId="77777777" w:rsidR="00EF3381" w:rsidRPr="00453EB6" w:rsidRDefault="00EF3381" w:rsidP="00EF3381">
      <w:pPr>
        <w:autoSpaceDE w:val="0"/>
        <w:autoSpaceDN w:val="0"/>
        <w:adjustRightInd w:val="0"/>
        <w:spacing w:after="0"/>
        <w:rPr>
          <w:rFonts w:ascii="Arial" w:hAnsi="Arial" w:cs="Arial"/>
          <w:color w:val="000000"/>
        </w:rPr>
      </w:pPr>
    </w:p>
    <w:p w14:paraId="243A24A0"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No Officer should seek to </w:t>
      </w:r>
      <w:proofErr w:type="gramStart"/>
      <w:r w:rsidRPr="00453EB6">
        <w:rPr>
          <w:rFonts w:ascii="Arial" w:hAnsi="Arial" w:cs="Arial"/>
          <w:color w:val="000000"/>
        </w:rPr>
        <w:t>enter into</w:t>
      </w:r>
      <w:proofErr w:type="gramEnd"/>
      <w:r w:rsidRPr="00453EB6">
        <w:rPr>
          <w:rFonts w:ascii="Arial" w:hAnsi="Arial" w:cs="Arial"/>
          <w:color w:val="000000"/>
        </w:rPr>
        <w:t xml:space="preserve"> a contract, or purport to enter into a contract, for the provision of goods, works or services unless there is adequate provision in the agreed Capital Programme and/or agreed Annual Revenue Budget. If in doubt the Executive Director of Corporate Services and Commercial must be consulted.</w:t>
      </w:r>
    </w:p>
    <w:p w14:paraId="659BD408" w14:textId="77777777" w:rsidR="00EF3381" w:rsidRPr="00453EB6" w:rsidRDefault="00EF3381" w:rsidP="00EF3381">
      <w:pPr>
        <w:autoSpaceDE w:val="0"/>
        <w:autoSpaceDN w:val="0"/>
        <w:adjustRightInd w:val="0"/>
        <w:spacing w:after="0"/>
        <w:rPr>
          <w:rFonts w:ascii="Arial" w:hAnsi="Arial" w:cs="Arial"/>
          <w:color w:val="000000"/>
        </w:rPr>
      </w:pPr>
    </w:p>
    <w:p w14:paraId="262222CE" w14:textId="77777777" w:rsidR="00EF3381" w:rsidRPr="00453EB6" w:rsidRDefault="00EF3381" w:rsidP="00EF3381">
      <w:pPr>
        <w:pStyle w:val="Heading3"/>
        <w:rPr>
          <w:rFonts w:cs="Arial"/>
          <w:b/>
          <w:bCs w:val="0"/>
        </w:rPr>
      </w:pPr>
      <w:bookmarkStart w:id="20" w:name="_Toc81307140"/>
      <w:r w:rsidRPr="00453EB6">
        <w:rPr>
          <w:rFonts w:cs="Arial"/>
          <w:b/>
          <w:bCs w:val="0"/>
        </w:rPr>
        <w:t>1.2.3 Disciplines</w:t>
      </w:r>
      <w:bookmarkEnd w:id="20"/>
    </w:p>
    <w:p w14:paraId="069E01E5" w14:textId="77777777" w:rsidR="00EF3381" w:rsidRPr="00453EB6" w:rsidRDefault="00EF3381" w:rsidP="00EF3381">
      <w:pPr>
        <w:autoSpaceDE w:val="0"/>
        <w:autoSpaceDN w:val="0"/>
        <w:adjustRightInd w:val="0"/>
        <w:spacing w:after="0"/>
        <w:rPr>
          <w:rFonts w:ascii="Arial" w:hAnsi="Arial" w:cs="Arial"/>
          <w:color w:val="000000"/>
        </w:rPr>
      </w:pPr>
    </w:p>
    <w:p w14:paraId="76BB657C"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Ahead of commencing any procurement exercise Officers must give thought to the question of which disciplines need to be considered for either operational involvement in the process or within an advisory support role. For instance, whilst the need for the involvement of Procurement Officers is apparent, in addition consideration must be given to the value of other disciplines, which as examples may include but not be limited </w:t>
      </w:r>
      <w:proofErr w:type="gramStart"/>
      <w:r w:rsidRPr="00453EB6">
        <w:rPr>
          <w:rFonts w:ascii="Arial" w:hAnsi="Arial" w:cs="Arial"/>
          <w:color w:val="000000"/>
        </w:rPr>
        <w:t>to :</w:t>
      </w:r>
      <w:proofErr w:type="gramEnd"/>
    </w:p>
    <w:p w14:paraId="0E314833" w14:textId="77777777" w:rsidR="00EF3381" w:rsidRPr="00453EB6" w:rsidRDefault="00EF3381" w:rsidP="00EF3381">
      <w:pPr>
        <w:autoSpaceDE w:val="0"/>
        <w:autoSpaceDN w:val="0"/>
        <w:adjustRightInd w:val="0"/>
        <w:spacing w:after="0"/>
        <w:rPr>
          <w:rFonts w:ascii="Arial" w:hAnsi="Arial" w:cs="Arial"/>
          <w:color w:val="000000"/>
        </w:rPr>
      </w:pPr>
    </w:p>
    <w:p w14:paraId="13AB93A3" w14:textId="77777777" w:rsidR="00EF3381" w:rsidRPr="00453EB6" w:rsidRDefault="00EF3381" w:rsidP="00A5092E">
      <w:pPr>
        <w:pStyle w:val="ListParagraph"/>
        <w:numPr>
          <w:ilvl w:val="0"/>
          <w:numId w:val="6"/>
        </w:numPr>
        <w:snapToGrid/>
        <w:spacing w:after="0"/>
        <w:contextualSpacing/>
        <w:rPr>
          <w:rFonts w:ascii="Arial" w:hAnsi="Arial"/>
          <w:color w:val="000000"/>
        </w:rPr>
      </w:pPr>
      <w:r w:rsidRPr="00453EB6">
        <w:rPr>
          <w:rFonts w:ascii="Arial" w:hAnsi="Arial"/>
          <w:color w:val="000000"/>
        </w:rPr>
        <w:t>Legal</w:t>
      </w:r>
    </w:p>
    <w:p w14:paraId="384B9627" w14:textId="77777777" w:rsidR="00EF3381" w:rsidRPr="00453EB6" w:rsidRDefault="00EF3381" w:rsidP="00A5092E">
      <w:pPr>
        <w:pStyle w:val="ListParagraph"/>
        <w:numPr>
          <w:ilvl w:val="0"/>
          <w:numId w:val="6"/>
        </w:numPr>
        <w:snapToGrid/>
        <w:spacing w:after="0"/>
        <w:contextualSpacing/>
        <w:rPr>
          <w:rFonts w:ascii="Arial" w:hAnsi="Arial"/>
          <w:color w:val="000000"/>
        </w:rPr>
      </w:pPr>
      <w:r w:rsidRPr="00453EB6">
        <w:rPr>
          <w:rFonts w:ascii="Arial" w:hAnsi="Arial"/>
          <w:color w:val="000000"/>
        </w:rPr>
        <w:t>Audit</w:t>
      </w:r>
    </w:p>
    <w:p w14:paraId="46CC2A03" w14:textId="77777777" w:rsidR="00EF3381" w:rsidRPr="00453EB6" w:rsidRDefault="00EF3381" w:rsidP="00A5092E">
      <w:pPr>
        <w:pStyle w:val="ListParagraph"/>
        <w:numPr>
          <w:ilvl w:val="0"/>
          <w:numId w:val="6"/>
        </w:numPr>
        <w:snapToGrid/>
        <w:spacing w:after="0"/>
        <w:contextualSpacing/>
        <w:rPr>
          <w:rFonts w:ascii="Arial" w:hAnsi="Arial"/>
          <w:color w:val="000000"/>
        </w:rPr>
      </w:pPr>
      <w:r w:rsidRPr="00453EB6">
        <w:rPr>
          <w:rFonts w:ascii="Arial" w:hAnsi="Arial"/>
          <w:color w:val="000000"/>
        </w:rPr>
        <w:t>Contribution from Client Support Officers</w:t>
      </w:r>
    </w:p>
    <w:p w14:paraId="217498BF" w14:textId="77777777" w:rsidR="00EF3381" w:rsidRPr="00453EB6" w:rsidRDefault="00EF3381" w:rsidP="00A5092E">
      <w:pPr>
        <w:pStyle w:val="ListParagraph"/>
        <w:numPr>
          <w:ilvl w:val="0"/>
          <w:numId w:val="6"/>
        </w:numPr>
        <w:snapToGrid/>
        <w:spacing w:after="0"/>
        <w:contextualSpacing/>
        <w:rPr>
          <w:rFonts w:ascii="Arial" w:hAnsi="Arial"/>
          <w:color w:val="000000"/>
        </w:rPr>
      </w:pPr>
      <w:r w:rsidRPr="00453EB6">
        <w:rPr>
          <w:rFonts w:ascii="Arial" w:hAnsi="Arial"/>
          <w:color w:val="000000"/>
        </w:rPr>
        <w:t>Finance</w:t>
      </w:r>
    </w:p>
    <w:p w14:paraId="1114A132" w14:textId="77777777" w:rsidR="00EF3381" w:rsidRDefault="00EF3381" w:rsidP="00A5092E">
      <w:pPr>
        <w:pStyle w:val="ListParagraph"/>
        <w:numPr>
          <w:ilvl w:val="0"/>
          <w:numId w:val="6"/>
        </w:numPr>
        <w:snapToGrid/>
        <w:spacing w:after="0"/>
        <w:contextualSpacing/>
        <w:rPr>
          <w:rFonts w:ascii="Arial" w:hAnsi="Arial"/>
          <w:color w:val="000000"/>
        </w:rPr>
      </w:pPr>
      <w:r w:rsidRPr="00453EB6">
        <w:rPr>
          <w:rFonts w:ascii="Arial" w:hAnsi="Arial"/>
          <w:color w:val="000000"/>
        </w:rPr>
        <w:t>Human Resources</w:t>
      </w:r>
    </w:p>
    <w:p w14:paraId="78866607" w14:textId="480F98B2" w:rsidR="00DB37CF" w:rsidRPr="00453EB6" w:rsidRDefault="00DB37CF" w:rsidP="00A5092E">
      <w:pPr>
        <w:pStyle w:val="ListParagraph"/>
        <w:numPr>
          <w:ilvl w:val="0"/>
          <w:numId w:val="6"/>
        </w:numPr>
        <w:snapToGrid/>
        <w:spacing w:after="0"/>
        <w:contextualSpacing/>
        <w:rPr>
          <w:rFonts w:ascii="Arial" w:hAnsi="Arial"/>
          <w:color w:val="000000"/>
        </w:rPr>
      </w:pPr>
      <w:r>
        <w:rPr>
          <w:rFonts w:ascii="Arial" w:hAnsi="Arial"/>
          <w:color w:val="000000"/>
        </w:rPr>
        <w:t>ICT</w:t>
      </w:r>
    </w:p>
    <w:p w14:paraId="5F78AB6B" w14:textId="77777777" w:rsidR="00EF3381" w:rsidRPr="00453EB6" w:rsidRDefault="00EF3381" w:rsidP="00A5092E">
      <w:pPr>
        <w:pStyle w:val="ListParagraph"/>
        <w:numPr>
          <w:ilvl w:val="0"/>
          <w:numId w:val="6"/>
        </w:numPr>
        <w:snapToGrid/>
        <w:spacing w:after="0"/>
        <w:contextualSpacing/>
        <w:rPr>
          <w:rFonts w:ascii="Arial" w:hAnsi="Arial"/>
          <w:color w:val="000000"/>
        </w:rPr>
      </w:pPr>
      <w:r w:rsidRPr="00453EB6">
        <w:rPr>
          <w:rFonts w:ascii="Arial" w:hAnsi="Arial"/>
          <w:color w:val="000000"/>
        </w:rPr>
        <w:t>Investment and Employment Service</w:t>
      </w:r>
    </w:p>
    <w:p w14:paraId="335500D0" w14:textId="77777777" w:rsidR="00EF3381" w:rsidRPr="00453EB6" w:rsidRDefault="00EF3381" w:rsidP="00A5092E">
      <w:pPr>
        <w:pStyle w:val="ListParagraph"/>
        <w:numPr>
          <w:ilvl w:val="0"/>
          <w:numId w:val="6"/>
        </w:numPr>
        <w:snapToGrid/>
        <w:spacing w:after="0"/>
        <w:contextualSpacing/>
        <w:rPr>
          <w:rFonts w:ascii="Arial" w:hAnsi="Arial"/>
          <w:color w:val="000000"/>
        </w:rPr>
      </w:pPr>
      <w:r w:rsidRPr="00453EB6">
        <w:rPr>
          <w:rFonts w:ascii="Arial" w:hAnsi="Arial"/>
          <w:color w:val="000000"/>
        </w:rPr>
        <w:t>External Advice/Consultancy – private or another local authority</w:t>
      </w:r>
    </w:p>
    <w:p w14:paraId="5F0CF657" w14:textId="77777777" w:rsidR="00EF3381" w:rsidRPr="00453EB6" w:rsidRDefault="00EF3381" w:rsidP="00A5092E">
      <w:pPr>
        <w:pStyle w:val="ListParagraph"/>
        <w:numPr>
          <w:ilvl w:val="0"/>
          <w:numId w:val="6"/>
        </w:numPr>
        <w:snapToGrid/>
        <w:spacing w:after="0"/>
        <w:contextualSpacing/>
        <w:rPr>
          <w:rFonts w:ascii="Arial" w:hAnsi="Arial"/>
          <w:color w:val="000000"/>
        </w:rPr>
      </w:pPr>
      <w:r w:rsidRPr="00453EB6">
        <w:rPr>
          <w:rFonts w:ascii="Arial" w:hAnsi="Arial"/>
          <w:color w:val="000000"/>
        </w:rPr>
        <w:t>External Social Value advice from Social Value Portal</w:t>
      </w:r>
    </w:p>
    <w:p w14:paraId="0F534C16" w14:textId="77777777" w:rsidR="00EF3381" w:rsidRDefault="00EF3381" w:rsidP="00EF3381">
      <w:pPr>
        <w:autoSpaceDE w:val="0"/>
        <w:autoSpaceDN w:val="0"/>
        <w:adjustRightInd w:val="0"/>
        <w:spacing w:after="0"/>
        <w:rPr>
          <w:rFonts w:ascii="Arial" w:hAnsi="Arial" w:cs="Arial"/>
          <w:color w:val="000000"/>
        </w:rPr>
      </w:pPr>
    </w:p>
    <w:p w14:paraId="7B8532EA" w14:textId="77777777" w:rsidR="00DB37CF" w:rsidRPr="00453EB6" w:rsidRDefault="00DB37CF" w:rsidP="00EF3381">
      <w:pPr>
        <w:autoSpaceDE w:val="0"/>
        <w:autoSpaceDN w:val="0"/>
        <w:adjustRightInd w:val="0"/>
        <w:spacing w:after="0"/>
        <w:rPr>
          <w:rFonts w:ascii="Arial" w:hAnsi="Arial" w:cs="Arial"/>
          <w:color w:val="000000"/>
        </w:rPr>
      </w:pPr>
    </w:p>
    <w:p w14:paraId="2760FB8A" w14:textId="06ECBCF8" w:rsidR="00D61334" w:rsidRDefault="00EF3381" w:rsidP="00EF3381">
      <w:pPr>
        <w:pStyle w:val="Heading3"/>
        <w:rPr>
          <w:rFonts w:cs="Arial"/>
          <w:b/>
          <w:bCs w:val="0"/>
        </w:rPr>
      </w:pPr>
      <w:bookmarkStart w:id="21" w:name="_Toc81307141"/>
      <w:bookmarkStart w:id="22" w:name="_Hlk182300901"/>
      <w:r w:rsidRPr="00453EB6">
        <w:rPr>
          <w:rFonts w:cs="Arial"/>
          <w:b/>
          <w:bCs w:val="0"/>
        </w:rPr>
        <w:t xml:space="preserve">1.2.4 </w:t>
      </w:r>
      <w:r w:rsidR="00D61334">
        <w:rPr>
          <w:rFonts w:cs="Arial"/>
          <w:b/>
          <w:bCs w:val="0"/>
        </w:rPr>
        <w:t>ICT</w:t>
      </w:r>
    </w:p>
    <w:p w14:paraId="73541DED" w14:textId="77777777" w:rsidR="00D61334" w:rsidRDefault="00D61334" w:rsidP="00D61334"/>
    <w:p w14:paraId="6A3FAB65" w14:textId="71FAB666" w:rsidR="00D61334" w:rsidRDefault="00D61334" w:rsidP="00D61334">
      <w:pPr>
        <w:pStyle w:val="Heading3"/>
        <w:rPr>
          <w:rFonts w:eastAsiaTheme="minorHAnsi" w:cs="Arial"/>
          <w:bCs w:val="0"/>
          <w:szCs w:val="24"/>
        </w:rPr>
      </w:pPr>
      <w:r w:rsidRPr="00D61334">
        <w:rPr>
          <w:rFonts w:eastAsiaTheme="minorHAnsi" w:cs="Arial"/>
          <w:bCs w:val="0"/>
          <w:szCs w:val="24"/>
        </w:rPr>
        <w:t>Any procurement that involves the storing, processing, or transferring of Council data, or integration with the Council’s network, must undergo a review and receive approval from the ICT Client department prior to</w:t>
      </w:r>
      <w:r w:rsidR="007E7594">
        <w:rPr>
          <w:rFonts w:eastAsiaTheme="minorHAnsi" w:cs="Arial"/>
          <w:bCs w:val="0"/>
          <w:szCs w:val="24"/>
        </w:rPr>
        <w:t xml:space="preserve"> both the Tender Notice being published and the contract being</w:t>
      </w:r>
      <w:r w:rsidRPr="00D61334">
        <w:rPr>
          <w:rFonts w:eastAsiaTheme="minorHAnsi" w:cs="Arial"/>
          <w:bCs w:val="0"/>
          <w:szCs w:val="24"/>
        </w:rPr>
        <w:t xml:space="preserve"> award</w:t>
      </w:r>
      <w:r w:rsidR="007E7594">
        <w:rPr>
          <w:rFonts w:eastAsiaTheme="minorHAnsi" w:cs="Arial"/>
          <w:bCs w:val="0"/>
          <w:szCs w:val="24"/>
        </w:rPr>
        <w:t>ed</w:t>
      </w:r>
      <w:r w:rsidRPr="00D61334">
        <w:rPr>
          <w:rFonts w:eastAsiaTheme="minorHAnsi" w:cs="Arial"/>
          <w:bCs w:val="0"/>
          <w:szCs w:val="24"/>
        </w:rPr>
        <w:t>, irrespective of the procurement method or value.</w:t>
      </w:r>
    </w:p>
    <w:p w14:paraId="2F634B01" w14:textId="77777777" w:rsidR="00B61B4B" w:rsidRPr="00B61B4B" w:rsidRDefault="00B61B4B" w:rsidP="00B61B4B"/>
    <w:p w14:paraId="20665B82" w14:textId="279F39A7" w:rsidR="00D61334" w:rsidRDefault="00D61334" w:rsidP="00D61334">
      <w:pPr>
        <w:pStyle w:val="Heading3"/>
        <w:rPr>
          <w:rFonts w:eastAsiaTheme="minorHAnsi" w:cs="Arial"/>
          <w:bCs w:val="0"/>
          <w:szCs w:val="24"/>
        </w:rPr>
      </w:pPr>
      <w:r w:rsidRPr="00D61334">
        <w:rPr>
          <w:rFonts w:eastAsiaTheme="minorHAnsi" w:cs="Arial"/>
          <w:bCs w:val="0"/>
          <w:szCs w:val="24"/>
        </w:rPr>
        <w:t>Engaging the ICT Client Unit ensures compliance with the Council's Cyber Security Standards and technical design principles. Failure to adhere to this process may result in additional costs for remedial work or, potentially, the removal of the technology from use.</w:t>
      </w:r>
    </w:p>
    <w:p w14:paraId="263ED05B" w14:textId="77777777" w:rsidR="00D61334" w:rsidRPr="00D61334" w:rsidRDefault="00D61334" w:rsidP="00D61334"/>
    <w:p w14:paraId="099AB1BA" w14:textId="1BAE0494" w:rsidR="00EF3381" w:rsidRPr="00453EB6" w:rsidRDefault="00D61334" w:rsidP="00EF3381">
      <w:pPr>
        <w:pStyle w:val="Heading3"/>
        <w:rPr>
          <w:rFonts w:cs="Arial"/>
          <w:b/>
          <w:bCs w:val="0"/>
        </w:rPr>
      </w:pPr>
      <w:r>
        <w:rPr>
          <w:rFonts w:cs="Arial"/>
          <w:b/>
          <w:bCs w:val="0"/>
        </w:rPr>
        <w:t xml:space="preserve">1.2.5 </w:t>
      </w:r>
      <w:r w:rsidR="00EF3381" w:rsidRPr="00453EB6">
        <w:rPr>
          <w:rFonts w:cs="Arial"/>
          <w:b/>
          <w:bCs w:val="0"/>
        </w:rPr>
        <w:t>Information Management</w:t>
      </w:r>
      <w:bookmarkEnd w:id="21"/>
    </w:p>
    <w:p w14:paraId="0EA0D5DC" w14:textId="50ADC8A4" w:rsidR="00EF3381" w:rsidRPr="00453EB6" w:rsidRDefault="002D365D" w:rsidP="002D365D">
      <w:pPr>
        <w:tabs>
          <w:tab w:val="left" w:pos="6579"/>
        </w:tabs>
        <w:autoSpaceDE w:val="0"/>
        <w:autoSpaceDN w:val="0"/>
        <w:adjustRightInd w:val="0"/>
        <w:spacing w:after="0"/>
        <w:rPr>
          <w:rFonts w:ascii="Arial" w:hAnsi="Arial" w:cs="Arial"/>
          <w:color w:val="000000"/>
        </w:rPr>
      </w:pPr>
      <w:r w:rsidRPr="00453EB6">
        <w:rPr>
          <w:rFonts w:ascii="Arial" w:hAnsi="Arial" w:cs="Arial"/>
          <w:color w:val="000000"/>
        </w:rPr>
        <w:tab/>
      </w:r>
    </w:p>
    <w:p w14:paraId="4B390F9F"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Officers must be mindful that throughout any procurement exercise the governance, management and security of information is vital to both the integrity of the work to be conducted, and potentially the reputation of the Council. Officers must therefore ensure:</w:t>
      </w:r>
    </w:p>
    <w:p w14:paraId="6719112A" w14:textId="77777777" w:rsidR="00EF3381" w:rsidRPr="00453EB6" w:rsidRDefault="00EF3381" w:rsidP="00EF3381">
      <w:pPr>
        <w:autoSpaceDE w:val="0"/>
        <w:autoSpaceDN w:val="0"/>
        <w:adjustRightInd w:val="0"/>
        <w:spacing w:after="0"/>
        <w:rPr>
          <w:rFonts w:ascii="Arial" w:hAnsi="Arial" w:cs="Arial"/>
          <w:color w:val="000000"/>
        </w:rPr>
      </w:pPr>
    </w:p>
    <w:p w14:paraId="47B46042" w14:textId="77777777" w:rsidR="00EF3381" w:rsidRPr="00453EB6" w:rsidRDefault="00EF3381" w:rsidP="00A5092E">
      <w:pPr>
        <w:pStyle w:val="ListParagraph"/>
        <w:numPr>
          <w:ilvl w:val="0"/>
          <w:numId w:val="8"/>
        </w:numPr>
        <w:snapToGrid/>
        <w:spacing w:after="0"/>
        <w:contextualSpacing/>
        <w:rPr>
          <w:rFonts w:ascii="Arial" w:hAnsi="Arial"/>
          <w:color w:val="000000"/>
        </w:rPr>
      </w:pPr>
      <w:r w:rsidRPr="00453EB6">
        <w:rPr>
          <w:rFonts w:ascii="Arial" w:hAnsi="Arial"/>
          <w:color w:val="000000"/>
        </w:rPr>
        <w:lastRenderedPageBreak/>
        <w:t>Storage and handling of procurement or any supporting information or documentation, whether digital, paper or another format is carried out securely.</w:t>
      </w:r>
    </w:p>
    <w:p w14:paraId="6DDDA24F" w14:textId="31FCD11E" w:rsidR="00EF3381" w:rsidRPr="00453EB6" w:rsidRDefault="00EF3381" w:rsidP="00A5092E">
      <w:pPr>
        <w:pStyle w:val="ListParagraph"/>
        <w:numPr>
          <w:ilvl w:val="0"/>
          <w:numId w:val="8"/>
        </w:numPr>
        <w:snapToGrid/>
        <w:spacing w:after="0"/>
        <w:contextualSpacing/>
        <w:rPr>
          <w:rFonts w:ascii="Arial" w:hAnsi="Arial"/>
          <w:color w:val="000000"/>
        </w:rPr>
      </w:pPr>
      <w:r w:rsidRPr="00453EB6">
        <w:rPr>
          <w:rFonts w:ascii="Arial" w:hAnsi="Arial"/>
          <w:color w:val="000000"/>
        </w:rPr>
        <w:t>Where the information and documentation are in a digital format this may involve using an encrypted fixed or digital device or other suitable and secure mechanism to ensure that access is restricted only to those Officers involved in the procurement project and in accordance with their assigned roles and responsibilities. It may involve Officers using their allocated personal drive within the Council’s ICT system</w:t>
      </w:r>
      <w:r w:rsidR="00C900CC">
        <w:rPr>
          <w:rFonts w:ascii="Arial" w:hAnsi="Arial"/>
          <w:color w:val="000000"/>
        </w:rPr>
        <w:t xml:space="preserve"> or a closed off or restricted SharePoint site / SharePoint Document Library</w:t>
      </w:r>
      <w:r w:rsidRPr="00453EB6">
        <w:rPr>
          <w:rFonts w:ascii="Arial" w:hAnsi="Arial"/>
          <w:color w:val="000000"/>
        </w:rPr>
        <w:t xml:space="preserve">, to which access is limited, or creation of </w:t>
      </w:r>
      <w:proofErr w:type="gramStart"/>
      <w:r w:rsidRPr="00453EB6">
        <w:rPr>
          <w:rFonts w:ascii="Arial" w:hAnsi="Arial"/>
          <w:color w:val="000000"/>
        </w:rPr>
        <w:t>a  shared</w:t>
      </w:r>
      <w:proofErr w:type="gramEnd"/>
      <w:r w:rsidRPr="00453EB6">
        <w:rPr>
          <w:rFonts w:ascii="Arial" w:hAnsi="Arial"/>
          <w:color w:val="000000"/>
        </w:rPr>
        <w:t xml:space="preserve"> folder secured through controlled access rights, password or some other means to prevent unauthorised access.</w:t>
      </w:r>
    </w:p>
    <w:p w14:paraId="6AA8A4D6" w14:textId="77777777" w:rsidR="00EF3381" w:rsidRPr="00453EB6" w:rsidRDefault="00EF3381" w:rsidP="00A5092E">
      <w:pPr>
        <w:pStyle w:val="ListParagraph"/>
        <w:numPr>
          <w:ilvl w:val="0"/>
          <w:numId w:val="8"/>
        </w:numPr>
        <w:snapToGrid/>
        <w:spacing w:after="0"/>
        <w:contextualSpacing/>
        <w:rPr>
          <w:rFonts w:ascii="Arial" w:hAnsi="Arial"/>
          <w:b/>
          <w:bCs/>
          <w:color w:val="1F487C"/>
        </w:rPr>
      </w:pPr>
      <w:r w:rsidRPr="00453EB6">
        <w:rPr>
          <w:rFonts w:ascii="Arial" w:hAnsi="Arial"/>
          <w:color w:val="000000"/>
        </w:rPr>
        <w:t>All documents forming part of a tender / RFQ process, (including specifications, tender / ARFQ documents, evaluation documents etc.) must be subject to effective document management, including version control, review and sign-off and shall be held in a readily identifiable folder titled</w:t>
      </w:r>
      <w:r w:rsidRPr="001C2F5E">
        <w:rPr>
          <w:rFonts w:ascii="Arial" w:hAnsi="Arial"/>
          <w:color w:val="000000"/>
        </w:rPr>
        <w:t>: ‘</w:t>
      </w:r>
      <w:r w:rsidRPr="001C2F5E">
        <w:rPr>
          <w:rFonts w:ascii="Arial" w:hAnsi="Arial"/>
          <w:i/>
          <w:iCs/>
          <w:color w:val="000000"/>
          <w:u w:val="single"/>
        </w:rPr>
        <w:t>Procurement of [INSERT PROJECT TITLE HERE]</w:t>
      </w:r>
      <w:r w:rsidRPr="001C2F5E">
        <w:rPr>
          <w:rFonts w:ascii="Arial" w:hAnsi="Arial"/>
          <w:color w:val="000000"/>
        </w:rPr>
        <w:t>’</w:t>
      </w:r>
      <w:r w:rsidRPr="00453EB6">
        <w:rPr>
          <w:rFonts w:ascii="Arial" w:hAnsi="Arial"/>
          <w:b/>
          <w:bCs/>
          <w:color w:val="1F487C"/>
        </w:rPr>
        <w:t>.</w:t>
      </w:r>
    </w:p>
    <w:p w14:paraId="62C8948F" w14:textId="77777777" w:rsidR="00EF3381" w:rsidRPr="00453EB6" w:rsidRDefault="00EF3381" w:rsidP="00A5092E">
      <w:pPr>
        <w:pStyle w:val="ListParagraph"/>
        <w:numPr>
          <w:ilvl w:val="0"/>
          <w:numId w:val="8"/>
        </w:numPr>
        <w:snapToGrid/>
        <w:spacing w:after="0"/>
        <w:contextualSpacing/>
        <w:rPr>
          <w:rFonts w:ascii="Arial" w:hAnsi="Arial"/>
          <w:color w:val="000000"/>
        </w:rPr>
      </w:pPr>
      <w:r w:rsidRPr="00453EB6">
        <w:rPr>
          <w:rFonts w:ascii="Arial" w:hAnsi="Arial"/>
          <w:color w:val="000000"/>
        </w:rPr>
        <w:t>As a guiding principle, Officers must be mindful that other people, including fellow Officers, not involved in a procurement exercise must not have access to information that relates to it.</w:t>
      </w:r>
    </w:p>
    <w:p w14:paraId="43F82497" w14:textId="77777777" w:rsidR="00EF3381" w:rsidRPr="00453EB6" w:rsidRDefault="00EF3381" w:rsidP="00A5092E">
      <w:pPr>
        <w:pStyle w:val="ListParagraph"/>
        <w:numPr>
          <w:ilvl w:val="0"/>
          <w:numId w:val="8"/>
        </w:numPr>
        <w:snapToGrid/>
        <w:spacing w:after="0"/>
        <w:contextualSpacing/>
        <w:rPr>
          <w:rFonts w:ascii="Arial" w:hAnsi="Arial"/>
          <w:color w:val="000000"/>
        </w:rPr>
      </w:pPr>
      <w:r w:rsidRPr="00453EB6">
        <w:rPr>
          <w:rFonts w:ascii="Arial" w:hAnsi="Arial"/>
          <w:color w:val="000000"/>
        </w:rPr>
        <w:t xml:space="preserve">Diligence is employed when conducting discussions that relate to a procurement exercise. Officers must be mindful of both topics discussed, and the environment within which they are discussed. Consideration must be given to holding discussions in a controlled area, such as an individual’s personal office, or a meeting room, </w:t>
      </w:r>
      <w:proofErr w:type="gramStart"/>
      <w:r w:rsidRPr="00453EB6">
        <w:rPr>
          <w:rFonts w:ascii="Arial" w:hAnsi="Arial"/>
          <w:color w:val="000000"/>
        </w:rPr>
        <w:t>in order to</w:t>
      </w:r>
      <w:proofErr w:type="gramEnd"/>
      <w:r w:rsidRPr="00453EB6">
        <w:rPr>
          <w:rFonts w:ascii="Arial" w:hAnsi="Arial"/>
          <w:color w:val="000000"/>
        </w:rPr>
        <w:t xml:space="preserve"> ensure that only an invited group of Officers are privy to information discussed.</w:t>
      </w:r>
    </w:p>
    <w:p w14:paraId="21A08B40" w14:textId="1FCFE377" w:rsidR="00EF3381" w:rsidRPr="00453EB6" w:rsidRDefault="00EF3381" w:rsidP="00A5092E">
      <w:pPr>
        <w:pStyle w:val="ListParagraph"/>
        <w:numPr>
          <w:ilvl w:val="0"/>
          <w:numId w:val="8"/>
        </w:numPr>
        <w:snapToGrid/>
        <w:spacing w:after="0"/>
        <w:contextualSpacing/>
        <w:rPr>
          <w:rFonts w:ascii="Arial" w:hAnsi="Arial"/>
          <w:color w:val="000000"/>
        </w:rPr>
      </w:pPr>
      <w:r w:rsidRPr="00453EB6">
        <w:rPr>
          <w:rFonts w:ascii="Arial" w:hAnsi="Arial"/>
          <w:color w:val="000000"/>
        </w:rPr>
        <w:t>Officers must also be mindful of the content of telephone conversations held in an uncontrolled environment, if in any doubt that the content of a proposed conversation is sensitive then arrangements must be made to hold that discussion in a controlled area.</w:t>
      </w:r>
    </w:p>
    <w:p w14:paraId="270ADA49" w14:textId="05561BF5" w:rsidR="00EF3381" w:rsidRPr="00453EB6" w:rsidRDefault="00EF3381" w:rsidP="00A5092E">
      <w:pPr>
        <w:pStyle w:val="ListParagraph"/>
        <w:numPr>
          <w:ilvl w:val="0"/>
          <w:numId w:val="8"/>
        </w:numPr>
        <w:snapToGrid/>
        <w:spacing w:after="0"/>
        <w:contextualSpacing/>
        <w:rPr>
          <w:rFonts w:ascii="Arial" w:hAnsi="Arial"/>
          <w:color w:val="000000"/>
        </w:rPr>
      </w:pPr>
      <w:r w:rsidRPr="00453EB6">
        <w:rPr>
          <w:rFonts w:ascii="Arial" w:hAnsi="Arial"/>
          <w:color w:val="000000"/>
        </w:rPr>
        <w:t xml:space="preserve">Control is employed when communicating with bidders or potential bidders within a procurement exercise. Officers must ensure that no direct verbal or email communication is entered into with a bidder, bidders or potential bidders, or their representatives. Officers must ensure that all communication with any bidder or their representative, within any procurement exercise must be carried out in written form, through the </w:t>
      </w:r>
      <w:r w:rsidR="00C71D6E">
        <w:rPr>
          <w:rFonts w:ascii="Arial" w:hAnsi="Arial"/>
          <w:color w:val="000000"/>
        </w:rPr>
        <w:t>Chest</w:t>
      </w:r>
      <w:r w:rsidRPr="00453EB6">
        <w:rPr>
          <w:rFonts w:ascii="Arial" w:hAnsi="Arial"/>
          <w:color w:val="000000"/>
        </w:rPr>
        <w:t>, via the Procurement Officer holding responsibility for that Procurement.</w:t>
      </w:r>
    </w:p>
    <w:p w14:paraId="6664F9A9" w14:textId="77777777" w:rsidR="00EF3381" w:rsidRPr="00453EB6" w:rsidRDefault="00EF3381" w:rsidP="00EF3381">
      <w:pPr>
        <w:spacing w:after="0"/>
        <w:contextualSpacing/>
        <w:rPr>
          <w:rFonts w:ascii="Arial" w:hAnsi="Arial" w:cs="Arial"/>
          <w:color w:val="000000"/>
        </w:rPr>
      </w:pPr>
    </w:p>
    <w:p w14:paraId="4ACAABC0" w14:textId="14072111" w:rsidR="00EF3381" w:rsidRPr="00453EB6" w:rsidRDefault="00EF3381" w:rsidP="00EF3381">
      <w:pPr>
        <w:spacing w:after="0"/>
        <w:contextualSpacing/>
        <w:rPr>
          <w:rFonts w:ascii="Arial" w:hAnsi="Arial" w:cs="Arial"/>
          <w:color w:val="000000"/>
        </w:rPr>
      </w:pPr>
      <w:r w:rsidRPr="00453EB6">
        <w:rPr>
          <w:rFonts w:ascii="Arial" w:hAnsi="Arial" w:cs="Arial"/>
          <w:color w:val="000000" w:themeColor="text1"/>
        </w:rPr>
        <w:t xml:space="preserve">Where it is necessary to disclose TUPE (as defined </w:t>
      </w:r>
      <w:r w:rsidRPr="00B61B4B">
        <w:rPr>
          <w:rFonts w:ascii="Arial" w:hAnsi="Arial" w:cs="Arial"/>
          <w:color w:val="000000" w:themeColor="text1"/>
        </w:rPr>
        <w:t xml:space="preserve">at </w:t>
      </w:r>
      <w:r w:rsidR="00B61B4B">
        <w:rPr>
          <w:rFonts w:ascii="Arial" w:hAnsi="Arial" w:cs="Arial"/>
          <w:color w:val="000000" w:themeColor="text1"/>
        </w:rPr>
        <w:t xml:space="preserve">paragraph </w:t>
      </w:r>
      <w:r w:rsidR="00880313" w:rsidRPr="00B61B4B">
        <w:rPr>
          <w:rFonts w:ascii="Arial" w:hAnsi="Arial" w:cs="Arial"/>
          <w:color w:val="000000" w:themeColor="text1"/>
        </w:rPr>
        <w:t>2.1</w:t>
      </w:r>
      <w:r w:rsidR="00372736" w:rsidRPr="00B61B4B">
        <w:rPr>
          <w:rFonts w:ascii="Arial" w:hAnsi="Arial" w:cs="Arial"/>
          <w:color w:val="000000" w:themeColor="text1"/>
        </w:rPr>
        <w:t>2</w:t>
      </w:r>
      <w:r w:rsidRPr="00B61B4B">
        <w:rPr>
          <w:rFonts w:ascii="Arial" w:hAnsi="Arial" w:cs="Arial"/>
          <w:color w:val="000000" w:themeColor="text1"/>
        </w:rPr>
        <w:t xml:space="preserve"> below</w:t>
      </w:r>
      <w:r w:rsidRPr="00453EB6">
        <w:rPr>
          <w:rFonts w:ascii="Arial" w:hAnsi="Arial" w:cs="Arial"/>
          <w:color w:val="000000" w:themeColor="text1"/>
        </w:rPr>
        <w:t>) information to prospective bidders to enable them to prepare a bid, before that TUPE information may be disclosed, the prospective bidder must sign a Non-Disclosure Agreement (</w:t>
      </w:r>
      <w:r w:rsidRPr="00453EB6">
        <w:rPr>
          <w:rFonts w:ascii="Arial" w:hAnsi="Arial" w:cs="Arial"/>
          <w:b/>
          <w:bCs/>
          <w:color w:val="000000" w:themeColor="text1"/>
        </w:rPr>
        <w:t>NDA</w:t>
      </w:r>
      <w:r w:rsidRPr="00453EB6">
        <w:rPr>
          <w:rFonts w:ascii="Arial" w:hAnsi="Arial" w:cs="Arial"/>
          <w:color w:val="000000" w:themeColor="text1"/>
        </w:rPr>
        <w:t xml:space="preserve">) with the Council which, as a minimum, requires the prospective bidder to: </w:t>
      </w:r>
    </w:p>
    <w:p w14:paraId="5C2BB90B" w14:textId="77777777" w:rsidR="00EF3381" w:rsidRPr="00453EB6" w:rsidRDefault="00EF3381" w:rsidP="00EF3381">
      <w:pPr>
        <w:spacing w:after="0"/>
        <w:contextualSpacing/>
        <w:rPr>
          <w:rFonts w:ascii="Arial" w:hAnsi="Arial" w:cs="Arial"/>
          <w:color w:val="000000"/>
        </w:rPr>
      </w:pPr>
    </w:p>
    <w:p w14:paraId="1466C21A" w14:textId="5FE9C74E" w:rsidR="00EF3381" w:rsidRPr="002503D4" w:rsidRDefault="00EF3381" w:rsidP="002503D4">
      <w:pPr>
        <w:pStyle w:val="ListParagraph"/>
        <w:numPr>
          <w:ilvl w:val="0"/>
          <w:numId w:val="108"/>
        </w:numPr>
        <w:spacing w:after="0"/>
        <w:contextualSpacing/>
        <w:rPr>
          <w:rFonts w:ascii="Arial" w:hAnsi="Arial"/>
          <w:color w:val="000000"/>
        </w:rPr>
      </w:pPr>
      <w:r w:rsidRPr="002503D4">
        <w:rPr>
          <w:rFonts w:ascii="Arial" w:hAnsi="Arial"/>
          <w:color w:val="000000" w:themeColor="text1"/>
        </w:rPr>
        <w:t xml:space="preserve">keep the TUPE information confidential using the Council’s template </w:t>
      </w:r>
      <w:proofErr w:type="gramStart"/>
      <w:r w:rsidRPr="002503D4">
        <w:rPr>
          <w:rFonts w:ascii="Arial" w:hAnsi="Arial"/>
          <w:color w:val="000000" w:themeColor="text1"/>
        </w:rPr>
        <w:t>NDA;</w:t>
      </w:r>
      <w:proofErr w:type="gramEnd"/>
    </w:p>
    <w:p w14:paraId="45311086" w14:textId="537B43AB" w:rsidR="00EF3381" w:rsidRPr="00453EB6" w:rsidRDefault="00EF3381">
      <w:pPr>
        <w:pStyle w:val="ListParagraph"/>
        <w:numPr>
          <w:ilvl w:val="1"/>
          <w:numId w:val="15"/>
        </w:numPr>
        <w:spacing w:after="0"/>
        <w:contextualSpacing/>
        <w:rPr>
          <w:rFonts w:ascii="Arial" w:hAnsi="Arial"/>
          <w:color w:val="000000"/>
        </w:rPr>
      </w:pPr>
      <w:r w:rsidRPr="00453EB6">
        <w:rPr>
          <w:rFonts w:ascii="Arial" w:hAnsi="Arial"/>
          <w:color w:val="000000"/>
        </w:rPr>
        <w:t>not to use the TUPE information for any purpose other than the preparation of their bid</w:t>
      </w:r>
      <w:r w:rsidR="005E7BC4">
        <w:rPr>
          <w:rFonts w:ascii="Arial" w:hAnsi="Arial"/>
          <w:color w:val="000000"/>
        </w:rPr>
        <w:t xml:space="preserve"> in the relevant</w:t>
      </w:r>
      <w:r w:rsidRPr="00453EB6">
        <w:rPr>
          <w:rFonts w:ascii="Arial" w:hAnsi="Arial"/>
          <w:color w:val="000000"/>
        </w:rPr>
        <w:t xml:space="preserve"> </w:t>
      </w:r>
      <w:proofErr w:type="gramStart"/>
      <w:r w:rsidRPr="00453EB6">
        <w:rPr>
          <w:rFonts w:ascii="Arial" w:hAnsi="Arial"/>
          <w:color w:val="000000"/>
        </w:rPr>
        <w:t>procurement;</w:t>
      </w:r>
      <w:proofErr w:type="gramEnd"/>
      <w:r w:rsidRPr="00453EB6">
        <w:rPr>
          <w:rFonts w:ascii="Arial" w:hAnsi="Arial"/>
          <w:color w:val="000000"/>
        </w:rPr>
        <w:t xml:space="preserve"> </w:t>
      </w:r>
    </w:p>
    <w:p w14:paraId="0653BD8C" w14:textId="77777777" w:rsidR="00EF3381" w:rsidRPr="00453EB6" w:rsidRDefault="00EF3381">
      <w:pPr>
        <w:pStyle w:val="ListParagraph"/>
        <w:numPr>
          <w:ilvl w:val="1"/>
          <w:numId w:val="15"/>
        </w:numPr>
        <w:spacing w:after="0"/>
        <w:contextualSpacing/>
        <w:rPr>
          <w:rFonts w:ascii="Arial" w:hAnsi="Arial"/>
          <w:color w:val="000000"/>
        </w:rPr>
      </w:pPr>
      <w:r w:rsidRPr="00453EB6">
        <w:rPr>
          <w:rFonts w:ascii="Arial" w:hAnsi="Arial"/>
          <w:color w:val="000000"/>
        </w:rPr>
        <w:t>not disclose the TUPE the information to any other person without the express permission of the Council; and</w:t>
      </w:r>
    </w:p>
    <w:p w14:paraId="559B67AB" w14:textId="29BA7F83" w:rsidR="00EF3381" w:rsidRPr="002503D4" w:rsidRDefault="00EF3381" w:rsidP="002503D4">
      <w:pPr>
        <w:pStyle w:val="ListParagraph"/>
        <w:numPr>
          <w:ilvl w:val="0"/>
          <w:numId w:val="108"/>
        </w:numPr>
        <w:spacing w:after="0"/>
        <w:contextualSpacing/>
        <w:rPr>
          <w:rFonts w:ascii="Arial" w:hAnsi="Arial"/>
          <w:color w:val="000000"/>
        </w:rPr>
      </w:pPr>
      <w:r w:rsidRPr="002503D4">
        <w:rPr>
          <w:rFonts w:ascii="Arial" w:hAnsi="Arial"/>
          <w:color w:val="000000" w:themeColor="text1"/>
        </w:rPr>
        <w:t>destroy the TUPE information within 1 month of the award decision.</w:t>
      </w:r>
    </w:p>
    <w:p w14:paraId="45E4F3B9" w14:textId="77777777" w:rsidR="00EF3381" w:rsidRPr="00453EB6" w:rsidRDefault="00EF3381" w:rsidP="00EF3381">
      <w:pPr>
        <w:autoSpaceDE w:val="0"/>
        <w:autoSpaceDN w:val="0"/>
        <w:adjustRightInd w:val="0"/>
        <w:spacing w:after="0"/>
        <w:rPr>
          <w:rFonts w:ascii="Arial" w:hAnsi="Arial" w:cs="Arial"/>
          <w:color w:val="000000"/>
        </w:rPr>
      </w:pPr>
    </w:p>
    <w:p w14:paraId="7B66C98F" w14:textId="3ADFE3C5"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Procurement Officers must ensure that the </w:t>
      </w:r>
      <w:r w:rsidR="00C71D6E">
        <w:rPr>
          <w:rFonts w:ascii="Arial" w:hAnsi="Arial" w:cs="Arial"/>
          <w:color w:val="000000"/>
        </w:rPr>
        <w:t>Chest</w:t>
      </w:r>
      <w:r w:rsidRPr="00453EB6">
        <w:rPr>
          <w:rFonts w:ascii="Arial" w:hAnsi="Arial" w:cs="Arial"/>
          <w:color w:val="000000"/>
        </w:rPr>
        <w:t xml:space="preserve"> is utilised where appropriate to store documents created throughout the procurement process </w:t>
      </w:r>
      <w:proofErr w:type="gramStart"/>
      <w:r w:rsidRPr="00453EB6">
        <w:rPr>
          <w:rFonts w:ascii="Arial" w:hAnsi="Arial" w:cs="Arial"/>
          <w:color w:val="000000"/>
        </w:rPr>
        <w:t>in order to</w:t>
      </w:r>
      <w:proofErr w:type="gramEnd"/>
      <w:r w:rsidRPr="00453EB6">
        <w:rPr>
          <w:rFonts w:ascii="Arial" w:hAnsi="Arial" w:cs="Arial"/>
          <w:color w:val="000000"/>
        </w:rPr>
        <w:t xml:space="preserve"> build a comprehensive audit trail. Such documents will include, but not be limited to:</w:t>
      </w:r>
    </w:p>
    <w:p w14:paraId="314F6C7C" w14:textId="77777777" w:rsidR="00EF3381" w:rsidRPr="00453EB6" w:rsidRDefault="00EF3381" w:rsidP="00EF3381">
      <w:pPr>
        <w:autoSpaceDE w:val="0"/>
        <w:autoSpaceDN w:val="0"/>
        <w:adjustRightInd w:val="0"/>
        <w:spacing w:after="0"/>
        <w:rPr>
          <w:rFonts w:ascii="Arial" w:hAnsi="Arial" w:cs="Arial"/>
          <w:color w:val="000000"/>
        </w:rPr>
      </w:pPr>
    </w:p>
    <w:p w14:paraId="4F019C80" w14:textId="77777777" w:rsidR="00EF3381" w:rsidRPr="00453EB6" w:rsidRDefault="00EF3381" w:rsidP="00A5092E">
      <w:pPr>
        <w:pStyle w:val="ListParagraph"/>
        <w:numPr>
          <w:ilvl w:val="0"/>
          <w:numId w:val="7"/>
        </w:numPr>
        <w:snapToGrid/>
        <w:spacing w:after="0"/>
        <w:contextualSpacing/>
        <w:rPr>
          <w:rFonts w:ascii="Arial" w:hAnsi="Arial"/>
          <w:color w:val="000000"/>
        </w:rPr>
      </w:pPr>
      <w:r w:rsidRPr="00453EB6">
        <w:rPr>
          <w:rFonts w:ascii="Arial" w:hAnsi="Arial"/>
          <w:color w:val="000000"/>
        </w:rPr>
        <w:lastRenderedPageBreak/>
        <w:t>Assessment Panel members’ individual scores and scoring notes</w:t>
      </w:r>
    </w:p>
    <w:p w14:paraId="0BDDB0F9" w14:textId="77777777" w:rsidR="00EF3381" w:rsidRPr="00453EB6" w:rsidRDefault="00EF3381" w:rsidP="00A5092E">
      <w:pPr>
        <w:pStyle w:val="ListParagraph"/>
        <w:numPr>
          <w:ilvl w:val="0"/>
          <w:numId w:val="7"/>
        </w:numPr>
        <w:snapToGrid/>
        <w:spacing w:after="0"/>
        <w:contextualSpacing/>
        <w:rPr>
          <w:rFonts w:ascii="Arial" w:hAnsi="Arial"/>
          <w:color w:val="000000"/>
        </w:rPr>
      </w:pPr>
      <w:r w:rsidRPr="00453EB6">
        <w:rPr>
          <w:rFonts w:ascii="Arial" w:hAnsi="Arial"/>
          <w:color w:val="000000"/>
        </w:rPr>
        <w:t>Moderated scores</w:t>
      </w:r>
    </w:p>
    <w:p w14:paraId="52DAE519" w14:textId="77777777" w:rsidR="00EF3381" w:rsidRPr="00453EB6" w:rsidRDefault="00EF3381" w:rsidP="00A5092E">
      <w:pPr>
        <w:pStyle w:val="ListParagraph"/>
        <w:numPr>
          <w:ilvl w:val="0"/>
          <w:numId w:val="7"/>
        </w:numPr>
        <w:snapToGrid/>
        <w:spacing w:after="0"/>
        <w:contextualSpacing/>
        <w:rPr>
          <w:rFonts w:ascii="Arial" w:hAnsi="Arial"/>
          <w:color w:val="000000"/>
        </w:rPr>
      </w:pPr>
      <w:r w:rsidRPr="00453EB6">
        <w:rPr>
          <w:rFonts w:ascii="Arial" w:hAnsi="Arial"/>
          <w:color w:val="000000"/>
        </w:rPr>
        <w:t>Moderation notes</w:t>
      </w:r>
    </w:p>
    <w:p w14:paraId="3293C31B" w14:textId="77777777" w:rsidR="00EF3381" w:rsidRPr="00453EB6" w:rsidRDefault="00EF3381" w:rsidP="00A5092E">
      <w:pPr>
        <w:pStyle w:val="ListParagraph"/>
        <w:numPr>
          <w:ilvl w:val="0"/>
          <w:numId w:val="7"/>
        </w:numPr>
        <w:snapToGrid/>
        <w:spacing w:after="0"/>
        <w:contextualSpacing/>
        <w:rPr>
          <w:rFonts w:ascii="Arial" w:hAnsi="Arial"/>
          <w:color w:val="000000"/>
        </w:rPr>
      </w:pPr>
      <w:r w:rsidRPr="00453EB6">
        <w:rPr>
          <w:rFonts w:ascii="Arial" w:hAnsi="Arial"/>
          <w:color w:val="000000"/>
        </w:rPr>
        <w:t>Finalised Evaluation Matrix</w:t>
      </w:r>
    </w:p>
    <w:p w14:paraId="69B0A02C" w14:textId="77777777" w:rsidR="00EF3381" w:rsidRPr="00453EB6" w:rsidRDefault="00EF3381" w:rsidP="00A5092E">
      <w:pPr>
        <w:pStyle w:val="ListParagraph"/>
        <w:numPr>
          <w:ilvl w:val="0"/>
          <w:numId w:val="7"/>
        </w:numPr>
        <w:snapToGrid/>
        <w:spacing w:after="0"/>
        <w:contextualSpacing/>
        <w:rPr>
          <w:rFonts w:ascii="Arial" w:hAnsi="Arial"/>
          <w:color w:val="000000"/>
        </w:rPr>
      </w:pPr>
      <w:r w:rsidRPr="00453EB6">
        <w:rPr>
          <w:rFonts w:ascii="Arial" w:hAnsi="Arial"/>
          <w:color w:val="000000"/>
        </w:rPr>
        <w:t>Versions of Tender Notice documents</w:t>
      </w:r>
    </w:p>
    <w:p w14:paraId="37FDAF1F" w14:textId="77777777" w:rsidR="00EF3381" w:rsidRPr="00453EB6" w:rsidRDefault="00EF3381" w:rsidP="00A5092E">
      <w:pPr>
        <w:pStyle w:val="ListParagraph"/>
        <w:numPr>
          <w:ilvl w:val="0"/>
          <w:numId w:val="7"/>
        </w:numPr>
        <w:snapToGrid/>
        <w:spacing w:after="0"/>
        <w:contextualSpacing/>
        <w:rPr>
          <w:rFonts w:ascii="Arial" w:hAnsi="Arial"/>
          <w:color w:val="000000"/>
        </w:rPr>
      </w:pPr>
      <w:r w:rsidRPr="00453EB6">
        <w:rPr>
          <w:rFonts w:ascii="Arial" w:hAnsi="Arial"/>
          <w:color w:val="000000"/>
        </w:rPr>
        <w:t>Versions of Advanced RFQ (</w:t>
      </w:r>
      <w:r w:rsidRPr="001C2F5E">
        <w:rPr>
          <w:rFonts w:ascii="Arial" w:hAnsi="Arial"/>
          <w:b/>
          <w:bCs/>
          <w:color w:val="000000"/>
        </w:rPr>
        <w:t>ARFQ</w:t>
      </w:r>
      <w:r w:rsidRPr="00453EB6">
        <w:rPr>
          <w:rFonts w:ascii="Arial" w:hAnsi="Arial"/>
          <w:color w:val="000000"/>
        </w:rPr>
        <w:t>) documents</w:t>
      </w:r>
    </w:p>
    <w:p w14:paraId="1A340AC3" w14:textId="268FF279" w:rsidR="00EF3381" w:rsidRPr="00453EB6" w:rsidRDefault="004473E9" w:rsidP="00A5092E">
      <w:pPr>
        <w:pStyle w:val="ListParagraph"/>
        <w:numPr>
          <w:ilvl w:val="0"/>
          <w:numId w:val="7"/>
        </w:numPr>
        <w:snapToGrid/>
        <w:spacing w:after="0"/>
        <w:contextualSpacing/>
        <w:rPr>
          <w:rFonts w:ascii="Arial" w:hAnsi="Arial"/>
          <w:color w:val="000000"/>
        </w:rPr>
      </w:pPr>
      <w:r>
        <w:rPr>
          <w:rFonts w:ascii="Arial" w:hAnsi="Arial"/>
          <w:color w:val="000000"/>
        </w:rPr>
        <w:t>Procurement Specific Questionnaire (PSQ)</w:t>
      </w:r>
    </w:p>
    <w:p w14:paraId="598D8DCA" w14:textId="77777777" w:rsidR="00EF3381" w:rsidRPr="00453EB6" w:rsidRDefault="00EF3381" w:rsidP="00A5092E">
      <w:pPr>
        <w:pStyle w:val="ListParagraph"/>
        <w:numPr>
          <w:ilvl w:val="0"/>
          <w:numId w:val="7"/>
        </w:numPr>
        <w:snapToGrid/>
        <w:spacing w:after="0"/>
        <w:contextualSpacing/>
        <w:rPr>
          <w:rFonts w:ascii="Arial" w:hAnsi="Arial"/>
          <w:color w:val="000000"/>
        </w:rPr>
      </w:pPr>
      <w:r w:rsidRPr="00453EB6">
        <w:rPr>
          <w:rFonts w:ascii="Arial" w:hAnsi="Arial"/>
          <w:color w:val="000000"/>
        </w:rPr>
        <w:t>Responses to questions raised by bidders</w:t>
      </w:r>
    </w:p>
    <w:p w14:paraId="26856C01" w14:textId="06CAE494" w:rsidR="00EF3381" w:rsidRPr="00453EB6" w:rsidRDefault="00EF3381" w:rsidP="00A5092E">
      <w:pPr>
        <w:pStyle w:val="ListParagraph"/>
        <w:numPr>
          <w:ilvl w:val="0"/>
          <w:numId w:val="7"/>
        </w:numPr>
        <w:snapToGrid/>
        <w:spacing w:after="0"/>
        <w:contextualSpacing/>
        <w:rPr>
          <w:rFonts w:ascii="Arial" w:hAnsi="Arial"/>
          <w:color w:val="000000"/>
        </w:rPr>
      </w:pPr>
      <w:r w:rsidRPr="00453EB6">
        <w:rPr>
          <w:rFonts w:ascii="Arial" w:hAnsi="Arial"/>
          <w:color w:val="000000"/>
        </w:rPr>
        <w:t>Copies of correspondence (for example</w:t>
      </w:r>
      <w:r w:rsidR="001C2F5E">
        <w:rPr>
          <w:rFonts w:ascii="Arial" w:hAnsi="Arial"/>
          <w:color w:val="000000"/>
        </w:rPr>
        <w:t>, regarding</w:t>
      </w:r>
      <w:r w:rsidRPr="00453EB6">
        <w:rPr>
          <w:rFonts w:ascii="Arial" w:hAnsi="Arial"/>
          <w:color w:val="000000"/>
        </w:rPr>
        <w:t xml:space="preserve"> Mandatory Standstill)</w:t>
      </w:r>
    </w:p>
    <w:p w14:paraId="678D323C" w14:textId="77777777" w:rsidR="00EF3381" w:rsidRPr="00453EB6" w:rsidRDefault="00EF3381" w:rsidP="00EF3381">
      <w:pPr>
        <w:autoSpaceDE w:val="0"/>
        <w:autoSpaceDN w:val="0"/>
        <w:adjustRightInd w:val="0"/>
        <w:spacing w:after="0"/>
        <w:rPr>
          <w:rFonts w:ascii="Arial" w:hAnsi="Arial" w:cs="Arial"/>
          <w:color w:val="000000"/>
        </w:rPr>
      </w:pPr>
    </w:p>
    <w:p w14:paraId="2ECD19C4" w14:textId="21690E95"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Where procurement processes must be conducted outside of the</w:t>
      </w:r>
      <w:r w:rsidR="00C71D6E">
        <w:rPr>
          <w:rFonts w:ascii="Arial" w:hAnsi="Arial" w:cs="Arial"/>
          <w:color w:val="000000"/>
        </w:rPr>
        <w:t xml:space="preserve"> Chest</w:t>
      </w:r>
      <w:r w:rsidR="00683C8C">
        <w:rPr>
          <w:rFonts w:ascii="Arial" w:hAnsi="Arial" w:cs="Arial"/>
          <w:color w:val="000000"/>
        </w:rPr>
        <w:t xml:space="preserve">, </w:t>
      </w:r>
      <w:r w:rsidRPr="00453EB6">
        <w:rPr>
          <w:rFonts w:ascii="Arial" w:hAnsi="Arial" w:cs="Arial"/>
          <w:color w:val="000000"/>
        </w:rPr>
        <w:t>email communication is permitted but must be held in appropriate secure storage for audit trail purposes.</w:t>
      </w:r>
    </w:p>
    <w:bookmarkEnd w:id="22"/>
    <w:p w14:paraId="0D62323F" w14:textId="77777777" w:rsidR="00EF3381" w:rsidRPr="00453EB6" w:rsidRDefault="00EF3381" w:rsidP="00EF3381">
      <w:pPr>
        <w:autoSpaceDE w:val="0"/>
        <w:autoSpaceDN w:val="0"/>
        <w:adjustRightInd w:val="0"/>
        <w:spacing w:after="0"/>
        <w:rPr>
          <w:rFonts w:ascii="Arial" w:hAnsi="Arial" w:cs="Arial"/>
          <w:color w:val="000000"/>
        </w:rPr>
      </w:pPr>
    </w:p>
    <w:p w14:paraId="0B2E5DA7" w14:textId="1FEF01E2" w:rsidR="00EF3381" w:rsidRPr="00453EB6" w:rsidRDefault="00EF3381" w:rsidP="00EF3381">
      <w:pPr>
        <w:pStyle w:val="Heading3"/>
        <w:rPr>
          <w:rFonts w:cs="Arial"/>
          <w:b/>
          <w:bCs w:val="0"/>
        </w:rPr>
      </w:pPr>
      <w:bookmarkStart w:id="23" w:name="_Toc81307142"/>
      <w:r w:rsidRPr="00453EB6">
        <w:rPr>
          <w:rFonts w:cs="Arial"/>
          <w:b/>
          <w:bCs w:val="0"/>
        </w:rPr>
        <w:t>1.2.</w:t>
      </w:r>
      <w:r w:rsidR="00372736">
        <w:rPr>
          <w:rFonts w:cs="Arial"/>
          <w:b/>
          <w:bCs w:val="0"/>
        </w:rPr>
        <w:t>6</w:t>
      </w:r>
      <w:r w:rsidRPr="00453EB6">
        <w:rPr>
          <w:rFonts w:cs="Arial"/>
          <w:b/>
          <w:bCs w:val="0"/>
        </w:rPr>
        <w:t xml:space="preserve"> Corporate Contracts</w:t>
      </w:r>
      <w:bookmarkEnd w:id="23"/>
    </w:p>
    <w:p w14:paraId="0CCB7D14" w14:textId="77777777" w:rsidR="00EF3381" w:rsidRPr="00453EB6" w:rsidRDefault="00EF3381" w:rsidP="00EF3381">
      <w:pPr>
        <w:autoSpaceDE w:val="0"/>
        <w:autoSpaceDN w:val="0"/>
        <w:adjustRightInd w:val="0"/>
        <w:spacing w:after="0"/>
        <w:rPr>
          <w:rFonts w:ascii="Arial" w:hAnsi="Arial" w:cs="Arial"/>
          <w:color w:val="000000" w:themeColor="text1"/>
        </w:rPr>
      </w:pPr>
    </w:p>
    <w:p w14:paraId="758A1E96" w14:textId="49C045BA"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A Corporate Contract is </w:t>
      </w:r>
      <w:proofErr w:type="gramStart"/>
      <w:r w:rsidRPr="00453EB6">
        <w:rPr>
          <w:rFonts w:ascii="Arial" w:hAnsi="Arial" w:cs="Arial"/>
          <w:color w:val="000000" w:themeColor="text1"/>
        </w:rPr>
        <w:t xml:space="preserve">a </w:t>
      </w:r>
      <w:r w:rsidR="004F0706">
        <w:rPr>
          <w:rFonts w:ascii="Arial" w:hAnsi="Arial" w:cs="Arial"/>
          <w:color w:val="000000" w:themeColor="text1"/>
        </w:rPr>
        <w:t xml:space="preserve"> contract</w:t>
      </w:r>
      <w:proofErr w:type="gramEnd"/>
      <w:r w:rsidR="004F0706">
        <w:rPr>
          <w:rFonts w:ascii="Arial" w:hAnsi="Arial" w:cs="Arial"/>
          <w:color w:val="000000" w:themeColor="text1"/>
        </w:rPr>
        <w:t xml:space="preserve"> </w:t>
      </w:r>
      <w:r w:rsidRPr="00453EB6">
        <w:rPr>
          <w:rFonts w:ascii="Arial" w:hAnsi="Arial" w:cs="Arial"/>
          <w:color w:val="000000" w:themeColor="text1"/>
        </w:rPr>
        <w:t>centrally procured</w:t>
      </w:r>
      <w:r w:rsidR="004F0706">
        <w:rPr>
          <w:rFonts w:ascii="Arial" w:hAnsi="Arial" w:cs="Arial"/>
          <w:color w:val="000000" w:themeColor="text1"/>
        </w:rPr>
        <w:t xml:space="preserve"> </w:t>
      </w:r>
      <w:r w:rsidRPr="00453EB6">
        <w:rPr>
          <w:rFonts w:ascii="Arial" w:hAnsi="Arial" w:cs="Arial"/>
          <w:color w:val="000000" w:themeColor="text1"/>
        </w:rPr>
        <w:t>by the Council</w:t>
      </w:r>
      <w:r w:rsidR="00117BA3">
        <w:rPr>
          <w:rFonts w:ascii="Arial" w:hAnsi="Arial" w:cs="Arial"/>
          <w:color w:val="000000" w:themeColor="text1"/>
        </w:rPr>
        <w:t xml:space="preserve">. </w:t>
      </w:r>
      <w:r w:rsidR="00FE24A5">
        <w:rPr>
          <w:rFonts w:ascii="Arial" w:hAnsi="Arial" w:cs="Arial"/>
          <w:color w:val="000000" w:themeColor="text1"/>
        </w:rPr>
        <w:t xml:space="preserve">Corporate </w:t>
      </w:r>
      <w:r w:rsidRPr="00453EB6">
        <w:rPr>
          <w:rFonts w:ascii="Arial" w:hAnsi="Arial" w:cs="Arial"/>
          <w:color w:val="000000" w:themeColor="text1"/>
        </w:rPr>
        <w:t xml:space="preserve">Contracts are usually procured where goods, services or works which are required by more than one department (such as PPE, cleaning materials, stationary or furniture). Corporate Contracts are used to obtain the best value for money through bulk buying. It is, therefore, highly unlikely that goods, services or works procured by individual departments will provide better value for money than a Corporate Contract. </w:t>
      </w:r>
    </w:p>
    <w:p w14:paraId="4EC454C8" w14:textId="77777777" w:rsidR="00EF3381" w:rsidRPr="00453EB6" w:rsidRDefault="00EF3381" w:rsidP="00EF3381">
      <w:pPr>
        <w:autoSpaceDE w:val="0"/>
        <w:autoSpaceDN w:val="0"/>
        <w:adjustRightInd w:val="0"/>
        <w:spacing w:after="0"/>
        <w:rPr>
          <w:rFonts w:ascii="Arial" w:hAnsi="Arial" w:cs="Arial"/>
          <w:color w:val="000000"/>
        </w:rPr>
      </w:pPr>
    </w:p>
    <w:p w14:paraId="5CF552E6" w14:textId="05C76E8C" w:rsidR="00EF3381" w:rsidRPr="00453EB6" w:rsidRDefault="00A20386" w:rsidP="00EF3381">
      <w:pPr>
        <w:autoSpaceDE w:val="0"/>
        <w:autoSpaceDN w:val="0"/>
        <w:adjustRightInd w:val="0"/>
        <w:spacing w:after="0"/>
        <w:rPr>
          <w:rFonts w:ascii="Arial" w:hAnsi="Arial" w:cs="Arial"/>
          <w:color w:val="000000" w:themeColor="text1"/>
        </w:rPr>
      </w:pPr>
      <w:r>
        <w:rPr>
          <w:rFonts w:ascii="Arial" w:hAnsi="Arial" w:cs="Arial"/>
          <w:color w:val="000000" w:themeColor="text1"/>
        </w:rPr>
        <w:t>Corporate Contracts are likely</w:t>
      </w:r>
      <w:r w:rsidR="00DA1B21">
        <w:rPr>
          <w:rFonts w:ascii="Arial" w:hAnsi="Arial" w:cs="Arial"/>
          <w:color w:val="000000" w:themeColor="text1"/>
        </w:rPr>
        <w:t xml:space="preserve"> to</w:t>
      </w:r>
      <w:r>
        <w:rPr>
          <w:rFonts w:ascii="Arial" w:hAnsi="Arial" w:cs="Arial"/>
          <w:color w:val="000000" w:themeColor="text1"/>
        </w:rPr>
        <w:t xml:space="preserve">, but will not always, be Framework Agreements from which contracts for goods, services or works can be called off at agreed rates by any department within the Council. </w:t>
      </w:r>
      <w:r w:rsidR="00EF3381" w:rsidRPr="00453EB6">
        <w:rPr>
          <w:rFonts w:ascii="Arial" w:hAnsi="Arial" w:cs="Arial"/>
          <w:color w:val="000000" w:themeColor="text1"/>
        </w:rPr>
        <w:t xml:space="preserve">Therefore, before procuring goods, services or works, an Officer shall contact the Procurement Team in the Council to ascertain whether any those goods, services or works can be procured from an existing Corporate Contract. Where the goods, services or works can be procured under a Corporate Contract, they must be </w:t>
      </w:r>
      <w:proofErr w:type="gramStart"/>
      <w:r w:rsidR="00EF3381" w:rsidRPr="00453EB6">
        <w:rPr>
          <w:rFonts w:ascii="Arial" w:hAnsi="Arial" w:cs="Arial"/>
          <w:color w:val="000000" w:themeColor="text1"/>
        </w:rPr>
        <w:t xml:space="preserve">procured </w:t>
      </w:r>
      <w:r w:rsidR="00C75F85">
        <w:rPr>
          <w:rFonts w:ascii="Arial" w:hAnsi="Arial" w:cs="Arial"/>
          <w:color w:val="000000" w:themeColor="text1"/>
        </w:rPr>
        <w:t xml:space="preserve"> from</w:t>
      </w:r>
      <w:proofErr w:type="gramEnd"/>
      <w:r w:rsidR="00C75F85">
        <w:rPr>
          <w:rFonts w:ascii="Arial" w:hAnsi="Arial" w:cs="Arial"/>
          <w:color w:val="000000" w:themeColor="text1"/>
        </w:rPr>
        <w:t xml:space="preserve"> this</w:t>
      </w:r>
      <w:r w:rsidR="00427B59">
        <w:rPr>
          <w:rFonts w:ascii="Arial" w:hAnsi="Arial" w:cs="Arial"/>
          <w:color w:val="000000" w:themeColor="text1"/>
        </w:rPr>
        <w:t xml:space="preserve"> contract</w:t>
      </w:r>
      <w:r w:rsidR="00EF3381" w:rsidRPr="00453EB6">
        <w:rPr>
          <w:rFonts w:ascii="Arial" w:hAnsi="Arial" w:cs="Arial"/>
          <w:color w:val="000000" w:themeColor="text1"/>
        </w:rPr>
        <w:t xml:space="preserve"> and not via a separate contract</w:t>
      </w:r>
      <w:r w:rsidR="00C75F85">
        <w:rPr>
          <w:rFonts w:ascii="Arial" w:hAnsi="Arial" w:cs="Arial"/>
          <w:color w:val="000000" w:themeColor="text1"/>
        </w:rPr>
        <w:t>.</w:t>
      </w:r>
    </w:p>
    <w:p w14:paraId="4A7A1E04" w14:textId="77777777" w:rsidR="00EF3381" w:rsidRPr="00453EB6" w:rsidRDefault="00EF3381" w:rsidP="00EF3381">
      <w:pPr>
        <w:autoSpaceDE w:val="0"/>
        <w:autoSpaceDN w:val="0"/>
        <w:adjustRightInd w:val="0"/>
        <w:spacing w:after="0"/>
        <w:rPr>
          <w:rFonts w:ascii="Arial" w:hAnsi="Arial" w:cs="Arial"/>
          <w:color w:val="000000"/>
        </w:rPr>
      </w:pPr>
    </w:p>
    <w:p w14:paraId="6366423C" w14:textId="4FCE7A18" w:rsidR="000813A2" w:rsidRDefault="00C75F85" w:rsidP="00EF3381">
      <w:pPr>
        <w:autoSpaceDE w:val="0"/>
        <w:autoSpaceDN w:val="0"/>
        <w:adjustRightInd w:val="0"/>
        <w:spacing w:after="0"/>
        <w:rPr>
          <w:rFonts w:ascii="Arial" w:hAnsi="Arial" w:cs="Arial"/>
          <w:color w:val="000000" w:themeColor="text1"/>
        </w:rPr>
      </w:pPr>
      <w:r w:rsidRPr="00537986">
        <w:rPr>
          <w:rFonts w:ascii="Arial" w:hAnsi="Arial" w:cs="Arial"/>
          <w:color w:val="000000" w:themeColor="text1"/>
        </w:rPr>
        <w:t>W</w:t>
      </w:r>
      <w:r w:rsidR="00EF3381" w:rsidRPr="00537986">
        <w:rPr>
          <w:rFonts w:ascii="Arial" w:hAnsi="Arial" w:cs="Arial"/>
          <w:color w:val="000000" w:themeColor="text1"/>
        </w:rPr>
        <w:t>here an Officer has attempted to procure goods, services or works from a Corporate Contract but has not been successful</w:t>
      </w:r>
      <w:r w:rsidRPr="00537986">
        <w:rPr>
          <w:rFonts w:ascii="Arial" w:hAnsi="Arial" w:cs="Arial"/>
          <w:color w:val="000000" w:themeColor="text1"/>
        </w:rPr>
        <w:t xml:space="preserve">, assistance should be sought from the </w:t>
      </w:r>
      <w:r w:rsidR="00876877" w:rsidRPr="00537986">
        <w:rPr>
          <w:rFonts w:ascii="Arial" w:hAnsi="Arial" w:cs="Arial"/>
          <w:color w:val="000000" w:themeColor="text1"/>
        </w:rPr>
        <w:t xml:space="preserve">Central </w:t>
      </w:r>
      <w:r w:rsidRPr="00537986">
        <w:rPr>
          <w:rFonts w:ascii="Arial" w:hAnsi="Arial" w:cs="Arial"/>
          <w:color w:val="000000" w:themeColor="text1"/>
        </w:rPr>
        <w:t>Procurement Team to identify another compliant route to market</w:t>
      </w:r>
      <w:r w:rsidR="00876877" w:rsidRPr="00537986">
        <w:rPr>
          <w:rFonts w:ascii="Arial" w:hAnsi="Arial" w:cs="Arial"/>
          <w:color w:val="000000" w:themeColor="text1"/>
        </w:rPr>
        <w:t xml:space="preserve"> under these Contracts Procedure Rules, including the possibility of a waiver of these Contracts Procedure Rules</w:t>
      </w:r>
      <w:r w:rsidR="00EF3381" w:rsidRPr="00537986">
        <w:rPr>
          <w:rFonts w:ascii="Arial" w:hAnsi="Arial" w:cs="Arial"/>
          <w:color w:val="000000" w:themeColor="text1"/>
        </w:rPr>
        <w:t xml:space="preserve">. </w:t>
      </w:r>
    </w:p>
    <w:p w14:paraId="7CD68FA7" w14:textId="77777777" w:rsidR="00537986" w:rsidRPr="00453EB6" w:rsidRDefault="00537986" w:rsidP="00EF3381">
      <w:pPr>
        <w:autoSpaceDE w:val="0"/>
        <w:autoSpaceDN w:val="0"/>
        <w:adjustRightInd w:val="0"/>
        <w:spacing w:after="0"/>
        <w:rPr>
          <w:rFonts w:ascii="Arial" w:hAnsi="Arial" w:cs="Arial"/>
          <w:color w:val="000000"/>
        </w:rPr>
      </w:pPr>
    </w:p>
    <w:p w14:paraId="72E91A58" w14:textId="2B1DA83F" w:rsidR="00EF3381" w:rsidRPr="00453EB6" w:rsidRDefault="00EF3381" w:rsidP="00EF3381">
      <w:pPr>
        <w:pStyle w:val="Heading3"/>
        <w:rPr>
          <w:rFonts w:cs="Arial"/>
          <w:b/>
          <w:bCs w:val="0"/>
        </w:rPr>
      </w:pPr>
      <w:bookmarkStart w:id="24" w:name="_Toc81307143"/>
      <w:r w:rsidRPr="00453EB6">
        <w:rPr>
          <w:rFonts w:cs="Arial"/>
          <w:b/>
          <w:bCs w:val="0"/>
        </w:rPr>
        <w:t>1.2.</w:t>
      </w:r>
      <w:r w:rsidR="00372736">
        <w:rPr>
          <w:rFonts w:cs="Arial"/>
          <w:b/>
          <w:bCs w:val="0"/>
        </w:rPr>
        <w:t>7</w:t>
      </w:r>
      <w:r w:rsidRPr="00453EB6">
        <w:rPr>
          <w:rFonts w:cs="Arial"/>
          <w:b/>
          <w:bCs w:val="0"/>
        </w:rPr>
        <w:t xml:space="preserve"> Bonds and Security</w:t>
      </w:r>
      <w:bookmarkEnd w:id="24"/>
    </w:p>
    <w:p w14:paraId="73A4A3AB" w14:textId="77777777" w:rsidR="00EF3381" w:rsidRPr="00453EB6" w:rsidRDefault="00EF3381" w:rsidP="00EF3381">
      <w:pPr>
        <w:autoSpaceDE w:val="0"/>
        <w:autoSpaceDN w:val="0"/>
        <w:adjustRightInd w:val="0"/>
        <w:spacing w:after="0"/>
        <w:rPr>
          <w:rFonts w:ascii="Arial" w:hAnsi="Arial" w:cs="Arial"/>
          <w:color w:val="000000"/>
        </w:rPr>
      </w:pPr>
    </w:p>
    <w:p w14:paraId="0E27C126" w14:textId="77777777" w:rsidR="00EF3381" w:rsidRPr="001C2F5E" w:rsidRDefault="00EF3381" w:rsidP="001C2F5E">
      <w:pPr>
        <w:spacing w:after="0"/>
        <w:contextualSpacing/>
        <w:rPr>
          <w:rFonts w:ascii="Arial" w:hAnsi="Arial"/>
          <w:color w:val="000000"/>
        </w:rPr>
      </w:pPr>
      <w:r w:rsidRPr="001C2F5E">
        <w:rPr>
          <w:rFonts w:ascii="Arial" w:hAnsi="Arial"/>
          <w:color w:val="000000"/>
        </w:rPr>
        <w:t xml:space="preserve">A performance bond or adequate security (surety) should be considered in </w:t>
      </w:r>
      <w:r w:rsidRPr="001C2F5E">
        <w:rPr>
          <w:rFonts w:ascii="Arial" w:hAnsi="Arial"/>
          <w:color w:val="000000"/>
          <w:u w:val="single"/>
        </w:rPr>
        <w:t>all cases</w:t>
      </w:r>
      <w:r w:rsidRPr="001C2F5E">
        <w:rPr>
          <w:rFonts w:ascii="Arial" w:hAnsi="Arial"/>
          <w:color w:val="000000"/>
        </w:rPr>
        <w:t xml:space="preserve">. </w:t>
      </w:r>
    </w:p>
    <w:p w14:paraId="2629832E" w14:textId="77777777" w:rsidR="00EF3381" w:rsidRPr="00453EB6" w:rsidRDefault="00EF3381" w:rsidP="00EF3381">
      <w:pPr>
        <w:autoSpaceDE w:val="0"/>
        <w:autoSpaceDN w:val="0"/>
        <w:adjustRightInd w:val="0"/>
        <w:spacing w:after="0"/>
        <w:rPr>
          <w:rFonts w:ascii="Arial" w:hAnsi="Arial" w:cs="Arial"/>
          <w:color w:val="000000"/>
        </w:rPr>
      </w:pPr>
    </w:p>
    <w:p w14:paraId="219A5447" w14:textId="38A1BAED" w:rsidR="00EF3381" w:rsidRPr="001C2F5E" w:rsidRDefault="00EF3381" w:rsidP="001C2F5E">
      <w:pPr>
        <w:spacing w:after="0"/>
        <w:contextualSpacing/>
        <w:rPr>
          <w:rFonts w:ascii="Arial" w:hAnsi="Arial"/>
          <w:color w:val="000000"/>
        </w:rPr>
      </w:pPr>
      <w:r w:rsidRPr="001C2F5E">
        <w:rPr>
          <w:rFonts w:ascii="Arial" w:hAnsi="Arial"/>
          <w:color w:val="000000"/>
        </w:rPr>
        <w:t xml:space="preserve">A performance bond or other security </w:t>
      </w:r>
      <w:r w:rsidR="00FD499E">
        <w:rPr>
          <w:rFonts w:ascii="Arial" w:hAnsi="Arial"/>
          <w:color w:val="000000"/>
        </w:rPr>
        <w:t xml:space="preserve">(including but not limited to a parent company indemnity) </w:t>
      </w:r>
      <w:r w:rsidRPr="001C2F5E">
        <w:rPr>
          <w:rFonts w:ascii="Arial" w:hAnsi="Arial"/>
          <w:color w:val="000000"/>
        </w:rPr>
        <w:t xml:space="preserve">will be required </w:t>
      </w:r>
      <w:proofErr w:type="gramStart"/>
      <w:r w:rsidRPr="001C2F5E">
        <w:rPr>
          <w:rFonts w:ascii="Arial" w:hAnsi="Arial"/>
          <w:color w:val="000000"/>
        </w:rPr>
        <w:t>where;</w:t>
      </w:r>
      <w:proofErr w:type="gramEnd"/>
      <w:r w:rsidRPr="001C2F5E">
        <w:rPr>
          <w:rFonts w:ascii="Arial" w:hAnsi="Arial"/>
          <w:color w:val="000000"/>
        </w:rPr>
        <w:t xml:space="preserve"> </w:t>
      </w:r>
    </w:p>
    <w:p w14:paraId="389FF618" w14:textId="77777777" w:rsidR="00EF3381" w:rsidRPr="00453EB6" w:rsidRDefault="00EF3381" w:rsidP="00EF3381">
      <w:pPr>
        <w:autoSpaceDE w:val="0"/>
        <w:autoSpaceDN w:val="0"/>
        <w:adjustRightInd w:val="0"/>
        <w:spacing w:after="0"/>
        <w:rPr>
          <w:rFonts w:ascii="Arial" w:hAnsi="Arial" w:cs="Arial"/>
          <w:color w:val="000000"/>
        </w:rPr>
      </w:pPr>
    </w:p>
    <w:p w14:paraId="6BB0C970" w14:textId="77777777" w:rsidR="00EF3381" w:rsidRPr="00453EB6" w:rsidRDefault="00EF3381">
      <w:pPr>
        <w:pStyle w:val="ListParagraph"/>
        <w:numPr>
          <w:ilvl w:val="0"/>
          <w:numId w:val="13"/>
        </w:numPr>
        <w:snapToGrid/>
        <w:spacing w:after="0"/>
        <w:ind w:left="1080"/>
        <w:contextualSpacing/>
        <w:rPr>
          <w:rFonts w:ascii="Arial" w:hAnsi="Arial"/>
          <w:color w:val="000000"/>
        </w:rPr>
      </w:pPr>
      <w:r w:rsidRPr="00453EB6">
        <w:rPr>
          <w:rFonts w:ascii="Arial" w:hAnsi="Arial"/>
          <w:color w:val="000000"/>
        </w:rPr>
        <w:t xml:space="preserve">the value of the contract is such that the likelihood of failure should a risk arise is sufficiently high such that it would have a significant </w:t>
      </w:r>
      <w:proofErr w:type="gramStart"/>
      <w:r w:rsidRPr="00453EB6">
        <w:rPr>
          <w:rFonts w:ascii="Arial" w:hAnsi="Arial"/>
          <w:color w:val="000000"/>
        </w:rPr>
        <w:t>impact;</w:t>
      </w:r>
      <w:proofErr w:type="gramEnd"/>
    </w:p>
    <w:p w14:paraId="782CBBE7" w14:textId="77777777" w:rsidR="00EF3381" w:rsidRPr="00453EB6" w:rsidRDefault="00EF3381" w:rsidP="00EF3381">
      <w:pPr>
        <w:pStyle w:val="ListParagraph"/>
        <w:numPr>
          <w:ilvl w:val="0"/>
          <w:numId w:val="0"/>
        </w:numPr>
        <w:spacing w:after="0"/>
        <w:ind w:left="1074"/>
        <w:rPr>
          <w:rFonts w:ascii="Arial" w:hAnsi="Arial"/>
          <w:color w:val="000000"/>
        </w:rPr>
      </w:pPr>
    </w:p>
    <w:p w14:paraId="6731949C" w14:textId="77777777" w:rsidR="00EF3381" w:rsidRPr="00453EB6" w:rsidRDefault="00EF3381">
      <w:pPr>
        <w:pStyle w:val="ListParagraph"/>
        <w:numPr>
          <w:ilvl w:val="0"/>
          <w:numId w:val="13"/>
        </w:numPr>
        <w:snapToGrid/>
        <w:spacing w:after="0"/>
        <w:ind w:left="1080"/>
        <w:contextualSpacing/>
        <w:rPr>
          <w:rFonts w:ascii="Arial" w:hAnsi="Arial"/>
          <w:color w:val="000000"/>
        </w:rPr>
      </w:pPr>
      <w:r w:rsidRPr="00453EB6">
        <w:rPr>
          <w:rFonts w:ascii="Arial" w:hAnsi="Arial"/>
          <w:color w:val="000000"/>
        </w:rPr>
        <w:t xml:space="preserve">the nature and length of the contract is such that the risk of failure is sufficiently </w:t>
      </w:r>
      <w:proofErr w:type="gramStart"/>
      <w:r w:rsidRPr="00453EB6">
        <w:rPr>
          <w:rFonts w:ascii="Arial" w:hAnsi="Arial"/>
          <w:color w:val="000000"/>
        </w:rPr>
        <w:t>high;</w:t>
      </w:r>
      <w:proofErr w:type="gramEnd"/>
      <w:r w:rsidRPr="00453EB6">
        <w:rPr>
          <w:rFonts w:ascii="Arial" w:hAnsi="Arial"/>
          <w:color w:val="000000"/>
        </w:rPr>
        <w:t xml:space="preserve"> </w:t>
      </w:r>
    </w:p>
    <w:p w14:paraId="741F2313" w14:textId="77777777" w:rsidR="00EF3381" w:rsidRPr="00453EB6" w:rsidRDefault="00EF3381" w:rsidP="00EF3381">
      <w:pPr>
        <w:pStyle w:val="ListParagraph"/>
        <w:numPr>
          <w:ilvl w:val="0"/>
          <w:numId w:val="0"/>
        </w:numPr>
        <w:ind w:left="1074"/>
        <w:rPr>
          <w:rFonts w:ascii="Arial" w:hAnsi="Arial"/>
          <w:color w:val="000000"/>
        </w:rPr>
      </w:pPr>
    </w:p>
    <w:p w14:paraId="69917A26" w14:textId="77777777" w:rsidR="00EF3381" w:rsidRPr="00453EB6" w:rsidRDefault="00EF3381">
      <w:pPr>
        <w:pStyle w:val="ListParagraph"/>
        <w:numPr>
          <w:ilvl w:val="0"/>
          <w:numId w:val="13"/>
        </w:numPr>
        <w:snapToGrid/>
        <w:spacing w:after="0"/>
        <w:ind w:left="1080"/>
        <w:contextualSpacing/>
        <w:rPr>
          <w:rFonts w:ascii="Arial" w:hAnsi="Arial"/>
          <w:color w:val="000000"/>
        </w:rPr>
      </w:pPr>
      <w:r w:rsidRPr="00453EB6">
        <w:rPr>
          <w:rFonts w:ascii="Arial" w:hAnsi="Arial"/>
          <w:color w:val="000000"/>
        </w:rPr>
        <w:lastRenderedPageBreak/>
        <w:t xml:space="preserve">the estimated cost of re-establishing a service if the contract fails is sufficiently </w:t>
      </w:r>
      <w:proofErr w:type="gramStart"/>
      <w:r w:rsidRPr="00453EB6">
        <w:rPr>
          <w:rFonts w:ascii="Arial" w:hAnsi="Arial"/>
          <w:color w:val="000000"/>
        </w:rPr>
        <w:t>high;</w:t>
      </w:r>
      <w:proofErr w:type="gramEnd"/>
      <w:r w:rsidRPr="00453EB6">
        <w:rPr>
          <w:rFonts w:ascii="Arial" w:hAnsi="Arial"/>
          <w:color w:val="000000"/>
        </w:rPr>
        <w:t xml:space="preserve"> </w:t>
      </w:r>
    </w:p>
    <w:p w14:paraId="0D07F387" w14:textId="77777777" w:rsidR="00EF3381" w:rsidRPr="00453EB6" w:rsidRDefault="00EF3381" w:rsidP="00EF3381">
      <w:pPr>
        <w:pStyle w:val="ListParagraph"/>
        <w:numPr>
          <w:ilvl w:val="0"/>
          <w:numId w:val="0"/>
        </w:numPr>
        <w:ind w:left="1074"/>
        <w:rPr>
          <w:rFonts w:ascii="Arial" w:hAnsi="Arial"/>
          <w:color w:val="000000"/>
        </w:rPr>
      </w:pPr>
    </w:p>
    <w:p w14:paraId="05162EDB" w14:textId="77777777" w:rsidR="00EF3381" w:rsidRPr="00453EB6" w:rsidRDefault="00EF3381">
      <w:pPr>
        <w:pStyle w:val="ListParagraph"/>
        <w:numPr>
          <w:ilvl w:val="0"/>
          <w:numId w:val="13"/>
        </w:numPr>
        <w:snapToGrid/>
        <w:spacing w:after="0"/>
        <w:ind w:left="1080"/>
        <w:contextualSpacing/>
        <w:rPr>
          <w:rFonts w:ascii="Arial" w:hAnsi="Arial"/>
          <w:color w:val="000000"/>
        </w:rPr>
      </w:pPr>
      <w:r w:rsidRPr="00453EB6">
        <w:rPr>
          <w:rFonts w:ascii="Arial" w:hAnsi="Arial"/>
          <w:color w:val="000000"/>
        </w:rPr>
        <w:t>there are known technical difficulties associated with the contract; or</w:t>
      </w:r>
    </w:p>
    <w:p w14:paraId="3F102C80" w14:textId="77777777" w:rsidR="00EF3381" w:rsidRPr="00453EB6" w:rsidRDefault="00EF3381" w:rsidP="00EF3381">
      <w:pPr>
        <w:pStyle w:val="ListParagraph"/>
        <w:numPr>
          <w:ilvl w:val="0"/>
          <w:numId w:val="0"/>
        </w:numPr>
        <w:ind w:left="1074"/>
        <w:rPr>
          <w:rFonts w:ascii="Arial" w:hAnsi="Arial"/>
          <w:color w:val="000000"/>
        </w:rPr>
      </w:pPr>
    </w:p>
    <w:p w14:paraId="6A87F307" w14:textId="77777777" w:rsidR="00EF3381" w:rsidRPr="00453EB6" w:rsidRDefault="00EF3381">
      <w:pPr>
        <w:pStyle w:val="ListParagraph"/>
        <w:numPr>
          <w:ilvl w:val="0"/>
          <w:numId w:val="13"/>
        </w:numPr>
        <w:snapToGrid/>
        <w:spacing w:after="0"/>
        <w:ind w:left="1080"/>
        <w:contextualSpacing/>
        <w:rPr>
          <w:rFonts w:ascii="Arial" w:hAnsi="Arial"/>
          <w:color w:val="000000"/>
        </w:rPr>
      </w:pPr>
      <w:r w:rsidRPr="00453EB6">
        <w:rPr>
          <w:rFonts w:ascii="Arial" w:hAnsi="Arial"/>
          <w:color w:val="000000"/>
        </w:rPr>
        <w:t>the circumstances otherwise suggest that a performance bond or other surety is required.</w:t>
      </w:r>
    </w:p>
    <w:p w14:paraId="7C834D26" w14:textId="77777777" w:rsidR="00EF3381" w:rsidRPr="00453EB6" w:rsidRDefault="00EF3381" w:rsidP="00EF3381">
      <w:pPr>
        <w:autoSpaceDE w:val="0"/>
        <w:autoSpaceDN w:val="0"/>
        <w:adjustRightInd w:val="0"/>
        <w:spacing w:after="0"/>
        <w:ind w:left="360"/>
        <w:rPr>
          <w:rFonts w:ascii="Arial" w:hAnsi="Arial" w:cs="Arial"/>
          <w:color w:val="000000"/>
        </w:rPr>
      </w:pPr>
    </w:p>
    <w:p w14:paraId="5433A370" w14:textId="77777777" w:rsidR="00EF3381" w:rsidRPr="00FD499E" w:rsidRDefault="00EF3381" w:rsidP="00FD499E">
      <w:pPr>
        <w:spacing w:after="0"/>
        <w:ind w:left="360"/>
        <w:contextualSpacing/>
        <w:rPr>
          <w:rFonts w:ascii="Arial" w:hAnsi="Arial"/>
          <w:color w:val="000000"/>
        </w:rPr>
      </w:pPr>
      <w:r w:rsidRPr="00FD499E">
        <w:rPr>
          <w:rFonts w:ascii="Arial" w:hAnsi="Arial"/>
          <w:color w:val="000000"/>
        </w:rPr>
        <w:t>As an alternative to a bond, where the Contractor is a limited company which is part of a larger group, the ultimate holding company may be required to provide a parent company indemnity in addition to or instead of a performance bond or other security.</w:t>
      </w:r>
    </w:p>
    <w:p w14:paraId="5C11EA9C" w14:textId="77777777" w:rsidR="00EF3381" w:rsidRPr="00453EB6" w:rsidRDefault="00EF3381" w:rsidP="00EF3381">
      <w:pPr>
        <w:pStyle w:val="ListParagraph"/>
        <w:numPr>
          <w:ilvl w:val="0"/>
          <w:numId w:val="0"/>
        </w:numPr>
        <w:spacing w:after="0"/>
        <w:ind w:left="714"/>
        <w:rPr>
          <w:rFonts w:ascii="Arial" w:hAnsi="Arial"/>
          <w:color w:val="000000"/>
        </w:rPr>
      </w:pPr>
    </w:p>
    <w:p w14:paraId="3662443B" w14:textId="3F2EC9E1" w:rsidR="00EF3381" w:rsidRPr="00FD499E" w:rsidRDefault="00EF3381" w:rsidP="00FD499E">
      <w:pPr>
        <w:spacing w:after="0"/>
        <w:ind w:left="360"/>
        <w:contextualSpacing/>
        <w:rPr>
          <w:rFonts w:ascii="Arial" w:hAnsi="Arial"/>
          <w:color w:val="000000"/>
        </w:rPr>
      </w:pPr>
      <w:r w:rsidRPr="00FD499E">
        <w:rPr>
          <w:rFonts w:ascii="Arial" w:hAnsi="Arial"/>
          <w:color w:val="000000"/>
        </w:rPr>
        <w:t xml:space="preserve">The decision as to whether a performance bond or other security is required shall be made by the </w:t>
      </w:r>
      <w:r w:rsidR="00162462">
        <w:rPr>
          <w:rFonts w:ascii="Arial" w:hAnsi="Arial"/>
          <w:color w:val="000000"/>
        </w:rPr>
        <w:t>Assistant Director for that service area</w:t>
      </w:r>
      <w:r w:rsidRPr="00FD499E">
        <w:rPr>
          <w:rFonts w:ascii="Arial" w:hAnsi="Arial"/>
          <w:color w:val="000000"/>
        </w:rPr>
        <w:t xml:space="preserve"> in consultation with the Section 151 Officer (or delegated Officer). This will be a decision that is determined by commercial, financial, procurement and legal considerations and as such advice may be sought from Officers in Finance, Procurement and the Council's Legal Team as required.</w:t>
      </w:r>
    </w:p>
    <w:p w14:paraId="72E051F0" w14:textId="77777777" w:rsidR="00EF3381" w:rsidRPr="00453EB6" w:rsidRDefault="00EF3381" w:rsidP="00EF3381">
      <w:pPr>
        <w:pStyle w:val="ListParagraph"/>
        <w:numPr>
          <w:ilvl w:val="0"/>
          <w:numId w:val="0"/>
        </w:numPr>
        <w:spacing w:after="0"/>
        <w:ind w:left="714"/>
        <w:rPr>
          <w:rFonts w:ascii="Arial" w:hAnsi="Arial"/>
          <w:color w:val="000000"/>
        </w:rPr>
      </w:pPr>
    </w:p>
    <w:p w14:paraId="7D0C070A" w14:textId="33730B38" w:rsidR="00EF3381" w:rsidRPr="00FD499E" w:rsidRDefault="00EF3381" w:rsidP="00FD499E">
      <w:pPr>
        <w:spacing w:after="0"/>
        <w:ind w:left="360"/>
        <w:contextualSpacing/>
        <w:rPr>
          <w:rFonts w:ascii="Arial" w:hAnsi="Arial"/>
          <w:color w:val="000000"/>
        </w:rPr>
      </w:pPr>
      <w:r w:rsidRPr="00FD499E">
        <w:rPr>
          <w:rFonts w:ascii="Arial" w:hAnsi="Arial"/>
          <w:color w:val="000000"/>
        </w:rPr>
        <w:t>If it is decided that there shall be a performance bond or other security the decision as to the precise form of the bond or other security shall be made by the Head of Service in consultation with the Section 151 Officer (or delegated Officer). This will be a decision that is determined by commercial, financial, procurement and legal considerations and as such advice may be sought from Officers in Finance, Procurement and the Council's Legal Team as required.</w:t>
      </w:r>
    </w:p>
    <w:p w14:paraId="517711A7" w14:textId="77777777" w:rsidR="00EF3381" w:rsidRPr="00453EB6" w:rsidRDefault="00EF3381" w:rsidP="00EF3381">
      <w:pPr>
        <w:autoSpaceDE w:val="0"/>
        <w:autoSpaceDN w:val="0"/>
        <w:adjustRightInd w:val="0"/>
        <w:spacing w:after="0"/>
        <w:rPr>
          <w:rFonts w:ascii="Arial" w:hAnsi="Arial" w:cs="Arial"/>
          <w:color w:val="000000"/>
        </w:rPr>
      </w:pPr>
    </w:p>
    <w:p w14:paraId="5FED19CB" w14:textId="6DDF2C7A" w:rsidR="00EF3381" w:rsidRPr="00453EB6" w:rsidRDefault="00EF3381" w:rsidP="00EF3381">
      <w:pPr>
        <w:pStyle w:val="Heading3"/>
        <w:rPr>
          <w:rFonts w:cs="Arial"/>
          <w:b/>
          <w:bCs w:val="0"/>
        </w:rPr>
      </w:pPr>
      <w:bookmarkStart w:id="25" w:name="_Toc81307144"/>
      <w:r w:rsidRPr="00453EB6">
        <w:rPr>
          <w:rFonts w:cs="Arial"/>
          <w:b/>
          <w:bCs w:val="0"/>
        </w:rPr>
        <w:t>1.2.</w:t>
      </w:r>
      <w:r w:rsidR="00372736">
        <w:rPr>
          <w:rFonts w:cs="Arial"/>
          <w:b/>
          <w:bCs w:val="0"/>
        </w:rPr>
        <w:t>8</w:t>
      </w:r>
      <w:r w:rsidRPr="00453EB6">
        <w:rPr>
          <w:rFonts w:cs="Arial"/>
          <w:b/>
          <w:bCs w:val="0"/>
        </w:rPr>
        <w:t xml:space="preserve"> Contracts – Delay and liquidated damages</w:t>
      </w:r>
      <w:bookmarkEnd w:id="25"/>
    </w:p>
    <w:p w14:paraId="260370B1" w14:textId="77777777" w:rsidR="00EF3381" w:rsidRPr="00453EB6" w:rsidRDefault="00EF3381" w:rsidP="00EF3381">
      <w:pPr>
        <w:autoSpaceDE w:val="0"/>
        <w:autoSpaceDN w:val="0"/>
        <w:adjustRightInd w:val="0"/>
        <w:spacing w:after="0"/>
        <w:rPr>
          <w:rFonts w:ascii="Arial" w:hAnsi="Arial" w:cs="Arial"/>
          <w:color w:val="000000"/>
        </w:rPr>
      </w:pPr>
    </w:p>
    <w:p w14:paraId="6D06F803" w14:textId="6B9B7C10" w:rsidR="00EF3381" w:rsidRPr="00453EB6" w:rsidRDefault="00EF3381" w:rsidP="00EF3381">
      <w:pPr>
        <w:autoSpaceDE w:val="0"/>
        <w:autoSpaceDN w:val="0"/>
        <w:adjustRightInd w:val="0"/>
        <w:spacing w:after="0"/>
        <w:rPr>
          <w:rFonts w:ascii="Arial" w:hAnsi="Arial" w:cs="Arial"/>
          <w:color w:val="000000"/>
        </w:rPr>
      </w:pPr>
      <w:bookmarkStart w:id="26" w:name="_Hlk182302929"/>
      <w:r w:rsidRPr="00453EB6">
        <w:rPr>
          <w:rFonts w:ascii="Arial" w:hAnsi="Arial" w:cs="Arial"/>
          <w:color w:val="000000"/>
        </w:rPr>
        <w:t xml:space="preserve">In the case of Works contracts over the total value of £100,000 </w:t>
      </w:r>
      <w:r w:rsidR="000C1E88">
        <w:rPr>
          <w:rFonts w:ascii="Arial" w:hAnsi="Arial" w:cs="Arial"/>
          <w:color w:val="000000"/>
        </w:rPr>
        <w:t xml:space="preserve">(exclusive of VAT) </w:t>
      </w:r>
      <w:r w:rsidRPr="00453EB6">
        <w:rPr>
          <w:rFonts w:ascii="Arial" w:hAnsi="Arial" w:cs="Arial"/>
          <w:color w:val="000000"/>
        </w:rPr>
        <w:t>and, in any other case where a risk assessment, undertaken at the pre-Procurement stage, indicates that it is necessary, a clause shall be inserted in the contract providing for the payment of liquidated damages (calculated as a genuine pre-estimate of loss) in circumstances where the contract is not completed within the time specified.</w:t>
      </w:r>
    </w:p>
    <w:p w14:paraId="3F657065" w14:textId="77777777" w:rsidR="00EF3381" w:rsidRPr="00453EB6" w:rsidRDefault="00EF3381" w:rsidP="00EF3381">
      <w:pPr>
        <w:autoSpaceDE w:val="0"/>
        <w:autoSpaceDN w:val="0"/>
        <w:adjustRightInd w:val="0"/>
        <w:spacing w:after="0"/>
        <w:rPr>
          <w:rFonts w:ascii="Arial" w:hAnsi="Arial" w:cs="Arial"/>
          <w:color w:val="000000"/>
        </w:rPr>
      </w:pPr>
    </w:p>
    <w:p w14:paraId="31959C59"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Where completion of the contract is delayed it shall be the duty of the relevant Client Officer under the contract to take appropriate action in respect of any claim for liquidated damages as may be provided for within the terms and conditions of the contract.</w:t>
      </w:r>
    </w:p>
    <w:bookmarkEnd w:id="26"/>
    <w:p w14:paraId="539BCB03" w14:textId="77777777" w:rsidR="00EF3381" w:rsidRPr="00453EB6" w:rsidRDefault="00EF3381" w:rsidP="00EF3381">
      <w:pPr>
        <w:autoSpaceDE w:val="0"/>
        <w:autoSpaceDN w:val="0"/>
        <w:adjustRightInd w:val="0"/>
        <w:spacing w:after="0"/>
        <w:rPr>
          <w:rFonts w:ascii="Arial" w:hAnsi="Arial" w:cs="Arial"/>
          <w:color w:val="000000"/>
        </w:rPr>
      </w:pPr>
    </w:p>
    <w:p w14:paraId="1AC81346" w14:textId="711551C6" w:rsidR="00EF3381" w:rsidRPr="00453EB6" w:rsidRDefault="00EF3381" w:rsidP="00EF3381">
      <w:pPr>
        <w:pStyle w:val="Heading3"/>
        <w:rPr>
          <w:rFonts w:cs="Arial"/>
          <w:b/>
          <w:bCs w:val="0"/>
        </w:rPr>
      </w:pPr>
      <w:bookmarkStart w:id="27" w:name="_Toc81307145"/>
      <w:r w:rsidRPr="00453EB6">
        <w:rPr>
          <w:rFonts w:cs="Arial"/>
          <w:b/>
          <w:bCs w:val="0"/>
        </w:rPr>
        <w:t>1.2.</w:t>
      </w:r>
      <w:r w:rsidR="00372736">
        <w:rPr>
          <w:rFonts w:cs="Arial"/>
          <w:b/>
          <w:bCs w:val="0"/>
        </w:rPr>
        <w:t>9</w:t>
      </w:r>
      <w:r w:rsidRPr="00453EB6">
        <w:rPr>
          <w:rFonts w:cs="Arial"/>
          <w:b/>
          <w:bCs w:val="0"/>
        </w:rPr>
        <w:t xml:space="preserve"> Breach of Contracts Procedure Rules</w:t>
      </w:r>
      <w:bookmarkEnd w:id="27"/>
    </w:p>
    <w:p w14:paraId="08982E76"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 </w:t>
      </w:r>
    </w:p>
    <w:p w14:paraId="513B2A06" w14:textId="01038A71"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Any breach or non-compliance with these Contracts Procedure Rules must, on discovery, be reported immediately to the Assistant Director of Corporate Services and Commercial (Strategic Support), Executive Director of Corporate Services and Commercial, and the Chief Internal Auditor.</w:t>
      </w:r>
    </w:p>
    <w:p w14:paraId="65C81B1E" w14:textId="77777777" w:rsidR="00EF3381" w:rsidRPr="00453EB6" w:rsidRDefault="00EF3381" w:rsidP="00EF3381">
      <w:pPr>
        <w:autoSpaceDE w:val="0"/>
        <w:autoSpaceDN w:val="0"/>
        <w:adjustRightInd w:val="0"/>
        <w:spacing w:after="0"/>
        <w:rPr>
          <w:rFonts w:ascii="Arial" w:hAnsi="Arial" w:cs="Arial"/>
          <w:color w:val="000000"/>
        </w:rPr>
      </w:pPr>
    </w:p>
    <w:p w14:paraId="48C5402A" w14:textId="7FE2D262"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The Assistant Director of Corporate Services and Commercial (Strategic Support), and the Chief Internal Auditor shall consider whether each reported breach or non-compliance presents a significant risk of harm to the Council’s interests and if satisfied that such risk exists shall undertake any necessary investigation and report the findings to the relevant Head of Service, Executive Director of Corporate Services and Commercial and Chief Executive, as appropriate.</w:t>
      </w:r>
    </w:p>
    <w:p w14:paraId="523B652C" w14:textId="77777777" w:rsidR="00EF3381" w:rsidRPr="00453EB6" w:rsidRDefault="00EF3381" w:rsidP="00EF3381">
      <w:pPr>
        <w:autoSpaceDE w:val="0"/>
        <w:autoSpaceDN w:val="0"/>
        <w:adjustRightInd w:val="0"/>
        <w:spacing w:after="0"/>
        <w:rPr>
          <w:rFonts w:ascii="Arial" w:hAnsi="Arial" w:cs="Arial"/>
          <w:color w:val="000000"/>
        </w:rPr>
      </w:pPr>
    </w:p>
    <w:p w14:paraId="4BA521A0" w14:textId="77777777" w:rsidR="00EF3381"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lastRenderedPageBreak/>
        <w:t>Officers must be aware that any non-compliance with Contracts Procedure Rules could result in disciplinary action.</w:t>
      </w:r>
    </w:p>
    <w:p w14:paraId="043D7A29" w14:textId="77777777" w:rsidR="009B4FC1" w:rsidRPr="00453EB6" w:rsidRDefault="009B4FC1" w:rsidP="00EF3381">
      <w:pPr>
        <w:autoSpaceDE w:val="0"/>
        <w:autoSpaceDN w:val="0"/>
        <w:adjustRightInd w:val="0"/>
        <w:spacing w:after="0"/>
        <w:rPr>
          <w:rFonts w:ascii="Arial" w:hAnsi="Arial" w:cs="Arial"/>
          <w:color w:val="000000"/>
        </w:rPr>
      </w:pPr>
    </w:p>
    <w:p w14:paraId="1907CC65" w14:textId="77777777" w:rsidR="00EF3381" w:rsidRPr="00453EB6" w:rsidRDefault="00EF3381" w:rsidP="00EF3381">
      <w:pPr>
        <w:autoSpaceDE w:val="0"/>
        <w:autoSpaceDN w:val="0"/>
        <w:adjustRightInd w:val="0"/>
        <w:spacing w:after="0"/>
        <w:rPr>
          <w:rFonts w:ascii="Arial" w:hAnsi="Arial" w:cs="Arial"/>
          <w:color w:val="000000"/>
        </w:rPr>
      </w:pPr>
    </w:p>
    <w:p w14:paraId="5B390D4A" w14:textId="3122281D" w:rsidR="00EF3381" w:rsidRPr="00453EB6" w:rsidRDefault="00EF3381" w:rsidP="00EF3381">
      <w:pPr>
        <w:pStyle w:val="Heading3"/>
        <w:rPr>
          <w:rFonts w:cs="Arial"/>
          <w:b/>
          <w:bCs w:val="0"/>
        </w:rPr>
      </w:pPr>
      <w:bookmarkStart w:id="28" w:name="_Toc81307146"/>
      <w:r w:rsidRPr="00453EB6">
        <w:rPr>
          <w:rFonts w:cs="Arial"/>
          <w:b/>
          <w:bCs w:val="0"/>
        </w:rPr>
        <w:t>1.2.</w:t>
      </w:r>
      <w:r w:rsidR="00372736">
        <w:rPr>
          <w:rFonts w:cs="Arial"/>
          <w:b/>
          <w:bCs w:val="0"/>
        </w:rPr>
        <w:t>10</w:t>
      </w:r>
      <w:r w:rsidRPr="00453EB6">
        <w:rPr>
          <w:rFonts w:cs="Arial"/>
          <w:b/>
          <w:bCs w:val="0"/>
        </w:rPr>
        <w:t xml:space="preserve"> Conditions of Contract</w:t>
      </w:r>
      <w:bookmarkEnd w:id="28"/>
    </w:p>
    <w:p w14:paraId="34DF31EF" w14:textId="77777777" w:rsidR="009B4FC1" w:rsidRDefault="009B4FC1" w:rsidP="00EF3381">
      <w:pPr>
        <w:autoSpaceDE w:val="0"/>
        <w:autoSpaceDN w:val="0"/>
        <w:adjustRightInd w:val="0"/>
        <w:spacing w:after="0"/>
        <w:rPr>
          <w:rFonts w:ascii="Arial" w:hAnsi="Arial" w:cs="Arial"/>
          <w:color w:val="000000"/>
        </w:rPr>
      </w:pPr>
    </w:p>
    <w:p w14:paraId="5336F206" w14:textId="77777777" w:rsidR="009B4FC1" w:rsidRPr="00453EB6" w:rsidRDefault="009B4FC1" w:rsidP="00EF3381">
      <w:pPr>
        <w:autoSpaceDE w:val="0"/>
        <w:autoSpaceDN w:val="0"/>
        <w:adjustRightInd w:val="0"/>
        <w:spacing w:after="0"/>
        <w:rPr>
          <w:rFonts w:ascii="Arial" w:hAnsi="Arial" w:cs="Arial"/>
          <w:color w:val="000000"/>
        </w:rPr>
      </w:pPr>
    </w:p>
    <w:p w14:paraId="6364FF17" w14:textId="4B07DF64" w:rsidR="00087837" w:rsidRDefault="00087837" w:rsidP="00EF3381">
      <w:pPr>
        <w:autoSpaceDE w:val="0"/>
        <w:autoSpaceDN w:val="0"/>
        <w:adjustRightInd w:val="0"/>
        <w:spacing w:after="0"/>
        <w:rPr>
          <w:rFonts w:ascii="Arial" w:hAnsi="Arial" w:cs="Arial"/>
          <w:color w:val="000000"/>
        </w:rPr>
      </w:pPr>
      <w:r>
        <w:rPr>
          <w:rFonts w:ascii="Arial" w:hAnsi="Arial" w:cs="Arial"/>
          <w:color w:val="000000"/>
        </w:rPr>
        <w:t>Wherever possible, every written contract for the supply of goods or services should be on the Council’s standard Terms and Conditions</w:t>
      </w:r>
      <w:r w:rsidR="009B4FC1">
        <w:rPr>
          <w:rFonts w:ascii="Arial" w:hAnsi="Arial" w:cs="Arial"/>
          <w:color w:val="000000"/>
        </w:rPr>
        <w:t xml:space="preserve">. Please note there are different versions of these standard Terms and Conditions depending on the value and nature of the goods and/or services. Legal advice should be sought if you are unsure which version should be used in any </w:t>
      </w:r>
      <w:proofErr w:type="gramStart"/>
      <w:r w:rsidR="009B4FC1">
        <w:rPr>
          <w:rFonts w:ascii="Arial" w:hAnsi="Arial" w:cs="Arial"/>
          <w:color w:val="000000"/>
        </w:rPr>
        <w:t>particular case</w:t>
      </w:r>
      <w:proofErr w:type="gramEnd"/>
      <w:r w:rsidR="009B4FC1">
        <w:rPr>
          <w:rFonts w:ascii="Arial" w:hAnsi="Arial" w:cs="Arial"/>
          <w:color w:val="000000"/>
        </w:rPr>
        <w:t>.</w:t>
      </w:r>
    </w:p>
    <w:p w14:paraId="00D58C34" w14:textId="77777777" w:rsidR="00087837" w:rsidRDefault="00087837" w:rsidP="00EF3381">
      <w:pPr>
        <w:autoSpaceDE w:val="0"/>
        <w:autoSpaceDN w:val="0"/>
        <w:adjustRightInd w:val="0"/>
        <w:spacing w:after="0"/>
        <w:rPr>
          <w:rFonts w:ascii="Arial" w:hAnsi="Arial" w:cs="Arial"/>
          <w:color w:val="000000"/>
        </w:rPr>
      </w:pPr>
    </w:p>
    <w:p w14:paraId="346B2944" w14:textId="2F157129" w:rsidR="00087837" w:rsidRDefault="00087837" w:rsidP="00EF3381">
      <w:pPr>
        <w:autoSpaceDE w:val="0"/>
        <w:autoSpaceDN w:val="0"/>
        <w:adjustRightInd w:val="0"/>
        <w:spacing w:after="0"/>
        <w:rPr>
          <w:rFonts w:ascii="Arial" w:hAnsi="Arial" w:cs="Arial"/>
          <w:color w:val="000000"/>
        </w:rPr>
      </w:pPr>
      <w:r>
        <w:rPr>
          <w:rFonts w:ascii="Arial" w:hAnsi="Arial" w:cs="Arial"/>
          <w:color w:val="000000"/>
        </w:rPr>
        <w:t xml:space="preserve">Where it is not possible to contract on the Council’s standard Terms and Conditions; for </w:t>
      </w:r>
      <w:proofErr w:type="gramStart"/>
      <w:r>
        <w:rPr>
          <w:rFonts w:ascii="Arial" w:hAnsi="Arial" w:cs="Arial"/>
          <w:color w:val="000000"/>
        </w:rPr>
        <w:t>example</w:t>
      </w:r>
      <w:proofErr w:type="gramEnd"/>
      <w:r>
        <w:rPr>
          <w:rFonts w:ascii="Arial" w:hAnsi="Arial" w:cs="Arial"/>
          <w:color w:val="000000"/>
        </w:rPr>
        <w:t xml:space="preserve"> where the contract is for works or where the Council’s standard terms are not suitable for the service area, the contract </w:t>
      </w:r>
      <w:r w:rsidR="009B4FC1">
        <w:rPr>
          <w:rFonts w:ascii="Arial" w:hAnsi="Arial" w:cs="Arial"/>
          <w:color w:val="000000"/>
        </w:rPr>
        <w:t>must</w:t>
      </w:r>
      <w:r>
        <w:rPr>
          <w:rFonts w:ascii="Arial" w:hAnsi="Arial" w:cs="Arial"/>
          <w:color w:val="000000"/>
        </w:rPr>
        <w:t xml:space="preserve"> include provisions </w:t>
      </w:r>
      <w:r w:rsidR="00222FB3">
        <w:rPr>
          <w:rFonts w:ascii="Arial" w:hAnsi="Arial" w:cs="Arial"/>
          <w:color w:val="000000"/>
        </w:rPr>
        <w:t xml:space="preserve">ensuring compliance </w:t>
      </w:r>
      <w:r w:rsidR="00AE6DD2">
        <w:rPr>
          <w:rFonts w:ascii="Arial" w:hAnsi="Arial" w:cs="Arial"/>
          <w:color w:val="000000"/>
        </w:rPr>
        <w:t xml:space="preserve">with </w:t>
      </w:r>
      <w:r w:rsidR="00FC3379">
        <w:rPr>
          <w:rFonts w:ascii="Arial" w:hAnsi="Arial" w:cs="Arial"/>
          <w:color w:val="000000"/>
        </w:rPr>
        <w:t>the content of this section 1.2.10.</w:t>
      </w:r>
      <w:r w:rsidR="006F016E">
        <w:rPr>
          <w:rFonts w:ascii="Arial" w:hAnsi="Arial" w:cs="Arial"/>
          <w:color w:val="000000"/>
        </w:rPr>
        <w:t xml:space="preserve"> </w:t>
      </w:r>
      <w:r w:rsidR="009B4FC1">
        <w:rPr>
          <w:rFonts w:ascii="Arial" w:hAnsi="Arial" w:cs="Arial"/>
          <w:color w:val="000000"/>
        </w:rPr>
        <w:t>Where the Council’s standard Terms and Conditions are not used</w:t>
      </w:r>
      <w:r w:rsidR="00FC3379">
        <w:rPr>
          <w:rFonts w:ascii="Arial" w:hAnsi="Arial" w:cs="Arial"/>
          <w:color w:val="000000"/>
        </w:rPr>
        <w:t xml:space="preserve">, </w:t>
      </w:r>
      <w:r w:rsidR="009B4FC1">
        <w:rPr>
          <w:rFonts w:ascii="Arial" w:hAnsi="Arial" w:cs="Arial"/>
          <w:color w:val="000000"/>
        </w:rPr>
        <w:t>clauses</w:t>
      </w:r>
      <w:r w:rsidR="006F016E">
        <w:rPr>
          <w:rFonts w:ascii="Arial" w:hAnsi="Arial" w:cs="Arial"/>
          <w:color w:val="000000"/>
        </w:rPr>
        <w:t xml:space="preserve"> </w:t>
      </w:r>
      <w:r w:rsidR="006A07E5">
        <w:rPr>
          <w:rFonts w:ascii="Arial" w:hAnsi="Arial" w:cs="Arial"/>
          <w:color w:val="000000"/>
        </w:rPr>
        <w:t>incorporating</w:t>
      </w:r>
      <w:r w:rsidR="006F016E">
        <w:rPr>
          <w:rFonts w:ascii="Arial" w:hAnsi="Arial" w:cs="Arial"/>
          <w:color w:val="000000"/>
        </w:rPr>
        <w:t xml:space="preserve"> the following requirements</w:t>
      </w:r>
      <w:r w:rsidR="009B4FC1">
        <w:rPr>
          <w:rFonts w:ascii="Arial" w:hAnsi="Arial" w:cs="Arial"/>
          <w:color w:val="000000"/>
        </w:rPr>
        <w:t xml:space="preserve"> must be included as a minimum </w:t>
      </w:r>
      <w:r w:rsidR="006A07E5">
        <w:rPr>
          <w:rFonts w:ascii="Arial" w:hAnsi="Arial" w:cs="Arial"/>
          <w:color w:val="000000"/>
        </w:rPr>
        <w:t>in the contract</w:t>
      </w:r>
      <w:r w:rsidR="003E433D">
        <w:rPr>
          <w:rFonts w:ascii="Arial" w:hAnsi="Arial" w:cs="Arial"/>
          <w:color w:val="000000"/>
        </w:rPr>
        <w:t>.</w:t>
      </w:r>
      <w:r w:rsidR="009B4FC1">
        <w:rPr>
          <w:rFonts w:ascii="Arial" w:hAnsi="Arial" w:cs="Arial"/>
          <w:color w:val="000000"/>
        </w:rPr>
        <w:t xml:space="preserve"> </w:t>
      </w:r>
    </w:p>
    <w:p w14:paraId="5864E227" w14:textId="77777777" w:rsidR="00087837" w:rsidRDefault="00087837" w:rsidP="00EF3381">
      <w:pPr>
        <w:autoSpaceDE w:val="0"/>
        <w:autoSpaceDN w:val="0"/>
        <w:adjustRightInd w:val="0"/>
        <w:spacing w:after="0"/>
        <w:rPr>
          <w:rFonts w:ascii="Arial" w:hAnsi="Arial" w:cs="Arial"/>
          <w:color w:val="000000"/>
        </w:rPr>
      </w:pPr>
    </w:p>
    <w:p w14:paraId="4FCD64D2" w14:textId="470BDF63" w:rsidR="00222FB3" w:rsidRDefault="00087837" w:rsidP="00CD6F08">
      <w:pPr>
        <w:pStyle w:val="ListParagraph"/>
        <w:numPr>
          <w:ilvl w:val="0"/>
          <w:numId w:val="75"/>
        </w:numPr>
        <w:spacing w:after="0"/>
        <w:rPr>
          <w:rFonts w:ascii="Arial" w:hAnsi="Arial"/>
          <w:color w:val="000000"/>
        </w:rPr>
      </w:pPr>
      <w:r>
        <w:rPr>
          <w:rFonts w:ascii="Arial" w:hAnsi="Arial"/>
          <w:color w:val="000000"/>
        </w:rPr>
        <w:t xml:space="preserve">the </w:t>
      </w:r>
      <w:r w:rsidRPr="00FC3379">
        <w:rPr>
          <w:rFonts w:ascii="Arial" w:hAnsi="Arial"/>
          <w:color w:val="000000"/>
        </w:rPr>
        <w:t xml:space="preserve">Employment and the Trade Union and Labour Relations (Consolidation) Act 1992, and </w:t>
      </w:r>
      <w:proofErr w:type="gramStart"/>
      <w:r w:rsidRPr="00FC3379">
        <w:rPr>
          <w:rFonts w:ascii="Arial" w:hAnsi="Arial"/>
          <w:color w:val="000000"/>
        </w:rPr>
        <w:t xml:space="preserve">in particular </w:t>
      </w:r>
      <w:r>
        <w:rPr>
          <w:rFonts w:ascii="Arial" w:hAnsi="Arial"/>
          <w:color w:val="000000"/>
        </w:rPr>
        <w:t>ensuring</w:t>
      </w:r>
      <w:proofErr w:type="gramEnd"/>
      <w:r w:rsidRPr="00FC3379">
        <w:rPr>
          <w:rFonts w:ascii="Arial" w:hAnsi="Arial"/>
          <w:color w:val="000000"/>
        </w:rPr>
        <w:t xml:space="preserve"> that all persons employed by the Contractor in relation to the execution of the contract are afforded the rights and facilities specified in those Acts regarding trade union Membership</w:t>
      </w:r>
      <w:r w:rsidR="00287FD6">
        <w:rPr>
          <w:rFonts w:ascii="Arial" w:hAnsi="Arial"/>
          <w:color w:val="000000"/>
        </w:rPr>
        <w:t>.</w:t>
      </w:r>
    </w:p>
    <w:p w14:paraId="3D57F33B" w14:textId="77777777" w:rsidR="00222FB3" w:rsidRDefault="00222FB3" w:rsidP="00FC3379">
      <w:pPr>
        <w:pStyle w:val="ListParagraph"/>
        <w:numPr>
          <w:ilvl w:val="0"/>
          <w:numId w:val="0"/>
        </w:numPr>
        <w:spacing w:after="0"/>
        <w:ind w:left="720"/>
        <w:rPr>
          <w:rFonts w:ascii="Arial" w:hAnsi="Arial"/>
          <w:color w:val="000000"/>
        </w:rPr>
      </w:pPr>
    </w:p>
    <w:p w14:paraId="31758014" w14:textId="014681FB" w:rsidR="00222FB3" w:rsidRDefault="00087837" w:rsidP="00CD6F08">
      <w:pPr>
        <w:pStyle w:val="ListParagraph"/>
        <w:numPr>
          <w:ilvl w:val="0"/>
          <w:numId w:val="75"/>
        </w:numPr>
        <w:spacing w:after="0"/>
        <w:rPr>
          <w:rFonts w:ascii="Arial" w:hAnsi="Arial"/>
          <w:color w:val="000000"/>
        </w:rPr>
      </w:pPr>
      <w:r w:rsidRPr="00FC3379">
        <w:rPr>
          <w:rFonts w:ascii="Arial" w:hAnsi="Arial"/>
          <w:color w:val="000000"/>
        </w:rPr>
        <w:t>The provisions of the Equality Act 2010. The Contractor shall have regard to the nine protected characteristics within the Act and must not discriminate either directly or indirectly on the grounds of: Age, Disability, Gender Re-assignment, Marriage and Civil Partnership, Pregnancy and Maternity, Race, Religion, Sex, Sexual Orientation.</w:t>
      </w:r>
    </w:p>
    <w:p w14:paraId="03BF46AD" w14:textId="77777777" w:rsidR="00222FB3" w:rsidRPr="00FC3379" w:rsidRDefault="00222FB3" w:rsidP="00FC3379">
      <w:pPr>
        <w:pStyle w:val="ListParagraph"/>
        <w:numPr>
          <w:ilvl w:val="0"/>
          <w:numId w:val="0"/>
        </w:numPr>
        <w:ind w:left="720"/>
        <w:rPr>
          <w:rFonts w:ascii="Arial" w:hAnsi="Arial"/>
          <w:color w:val="000000"/>
        </w:rPr>
      </w:pPr>
    </w:p>
    <w:p w14:paraId="4B5A93A1" w14:textId="77777777" w:rsidR="00222FB3" w:rsidRDefault="00087837" w:rsidP="00CD6F08">
      <w:pPr>
        <w:pStyle w:val="ListParagraph"/>
        <w:numPr>
          <w:ilvl w:val="0"/>
          <w:numId w:val="75"/>
        </w:numPr>
        <w:spacing w:after="0"/>
        <w:rPr>
          <w:rFonts w:ascii="Arial" w:hAnsi="Arial"/>
          <w:color w:val="000000"/>
        </w:rPr>
      </w:pPr>
      <w:r w:rsidRPr="00FC3379">
        <w:rPr>
          <w:rFonts w:ascii="Arial" w:hAnsi="Arial"/>
          <w:color w:val="000000"/>
        </w:rPr>
        <w:t>The requirements of the Public Interest Disclosure Act 1998.</w:t>
      </w:r>
    </w:p>
    <w:p w14:paraId="6CDE6CF0" w14:textId="77777777" w:rsidR="00222FB3" w:rsidRPr="00FC3379" w:rsidRDefault="00222FB3" w:rsidP="00FC3379">
      <w:pPr>
        <w:pStyle w:val="ListParagraph"/>
        <w:numPr>
          <w:ilvl w:val="0"/>
          <w:numId w:val="0"/>
        </w:numPr>
        <w:ind w:left="720"/>
        <w:rPr>
          <w:rFonts w:ascii="Arial" w:hAnsi="Arial"/>
          <w:color w:val="000000"/>
        </w:rPr>
      </w:pPr>
    </w:p>
    <w:p w14:paraId="71BE75A6" w14:textId="77777777" w:rsidR="00222FB3" w:rsidRDefault="00087837" w:rsidP="00CD6F08">
      <w:pPr>
        <w:pStyle w:val="ListParagraph"/>
        <w:numPr>
          <w:ilvl w:val="0"/>
          <w:numId w:val="75"/>
        </w:numPr>
        <w:spacing w:after="0"/>
        <w:rPr>
          <w:rFonts w:ascii="Arial" w:hAnsi="Arial"/>
          <w:color w:val="000000"/>
        </w:rPr>
      </w:pPr>
      <w:r w:rsidRPr="00FC3379">
        <w:rPr>
          <w:rFonts w:ascii="Arial" w:hAnsi="Arial"/>
          <w:color w:val="000000"/>
        </w:rPr>
        <w:t>The requirements of the Freedom of Information Act 2000 and Regulations made thereunder. The Council's obligations in respect of the said Act are also drawn to the attention of the Contractor.</w:t>
      </w:r>
    </w:p>
    <w:p w14:paraId="32B444A9" w14:textId="77777777" w:rsidR="00222FB3" w:rsidRPr="00FC3379" w:rsidRDefault="00222FB3" w:rsidP="00FC3379">
      <w:pPr>
        <w:pStyle w:val="ListParagraph"/>
        <w:numPr>
          <w:ilvl w:val="0"/>
          <w:numId w:val="0"/>
        </w:numPr>
        <w:ind w:left="720"/>
        <w:rPr>
          <w:rFonts w:ascii="Arial" w:hAnsi="Arial"/>
          <w:color w:val="000000"/>
        </w:rPr>
      </w:pPr>
    </w:p>
    <w:p w14:paraId="4302621F" w14:textId="77777777" w:rsidR="00222FB3" w:rsidRDefault="00087837" w:rsidP="00CD6F08">
      <w:pPr>
        <w:pStyle w:val="ListParagraph"/>
        <w:numPr>
          <w:ilvl w:val="0"/>
          <w:numId w:val="75"/>
        </w:numPr>
        <w:spacing w:after="0"/>
        <w:rPr>
          <w:rFonts w:ascii="Arial" w:hAnsi="Arial"/>
          <w:color w:val="000000"/>
        </w:rPr>
      </w:pPr>
      <w:r w:rsidRPr="00FC3379">
        <w:rPr>
          <w:rFonts w:ascii="Arial" w:hAnsi="Arial"/>
          <w:color w:val="000000"/>
        </w:rPr>
        <w:t>The requirements of the Bribery Act 2010.</w:t>
      </w:r>
    </w:p>
    <w:p w14:paraId="4D7B0C83" w14:textId="77777777" w:rsidR="00222FB3" w:rsidRPr="009201FD" w:rsidRDefault="00222FB3" w:rsidP="009201FD">
      <w:pPr>
        <w:rPr>
          <w:rFonts w:ascii="Arial" w:hAnsi="Arial"/>
          <w:color w:val="000000"/>
        </w:rPr>
      </w:pPr>
    </w:p>
    <w:p w14:paraId="4950BE70" w14:textId="64B83C8E" w:rsidR="00222FB3" w:rsidRDefault="00087837" w:rsidP="00CD6F08">
      <w:pPr>
        <w:pStyle w:val="ListParagraph"/>
        <w:numPr>
          <w:ilvl w:val="0"/>
          <w:numId w:val="75"/>
        </w:numPr>
        <w:spacing w:after="0"/>
        <w:rPr>
          <w:rFonts w:ascii="Arial" w:hAnsi="Arial"/>
          <w:color w:val="000000"/>
        </w:rPr>
      </w:pPr>
      <w:r w:rsidRPr="00295C21">
        <w:rPr>
          <w:rFonts w:ascii="Arial" w:hAnsi="Arial"/>
          <w:color w:val="000000"/>
        </w:rPr>
        <w:t>The requirements of the Social Value Act 2012</w:t>
      </w:r>
      <w:r w:rsidR="00287FD6">
        <w:rPr>
          <w:rFonts w:ascii="Arial" w:hAnsi="Arial"/>
          <w:color w:val="000000"/>
        </w:rPr>
        <w:t>.</w:t>
      </w:r>
    </w:p>
    <w:p w14:paraId="46B12960" w14:textId="77777777" w:rsidR="009E389A" w:rsidRPr="009E389A" w:rsidRDefault="009E389A" w:rsidP="009E389A">
      <w:pPr>
        <w:pStyle w:val="ListParagraph"/>
        <w:numPr>
          <w:ilvl w:val="0"/>
          <w:numId w:val="0"/>
        </w:numPr>
        <w:ind w:left="720"/>
        <w:rPr>
          <w:rFonts w:ascii="Arial" w:hAnsi="Arial"/>
          <w:color w:val="000000"/>
        </w:rPr>
      </w:pPr>
    </w:p>
    <w:p w14:paraId="6AFE2896" w14:textId="25404491" w:rsidR="00EE32A2" w:rsidRPr="00EE32A2" w:rsidRDefault="00EE32A2" w:rsidP="00CD6F08">
      <w:pPr>
        <w:pStyle w:val="ListParagraph"/>
        <w:numPr>
          <w:ilvl w:val="0"/>
          <w:numId w:val="75"/>
        </w:numPr>
        <w:rPr>
          <w:rFonts w:ascii="Arial" w:hAnsi="Arial"/>
          <w:color w:val="000000"/>
        </w:rPr>
      </w:pPr>
      <w:r w:rsidRPr="00EE32A2">
        <w:rPr>
          <w:rFonts w:ascii="Arial" w:hAnsi="Arial"/>
          <w:color w:val="000000"/>
        </w:rPr>
        <w:t xml:space="preserve">Clauses that ensure the protection of personal data in accordance with data protection legislation. Please note the Council has different versions of </w:t>
      </w:r>
      <w:r>
        <w:rPr>
          <w:rFonts w:ascii="Arial" w:hAnsi="Arial"/>
          <w:color w:val="000000"/>
        </w:rPr>
        <w:t>data protection</w:t>
      </w:r>
      <w:r w:rsidRPr="00EE32A2">
        <w:rPr>
          <w:rFonts w:ascii="Arial" w:hAnsi="Arial"/>
          <w:color w:val="000000"/>
        </w:rPr>
        <w:t xml:space="preserve"> clauses depending on the respective processing role of the Council and the Contractor. Please take advice from the Council’s legal department and Data Protection Officer if</w:t>
      </w:r>
      <w:r w:rsidRPr="00EE32A2">
        <w:t xml:space="preserve"> </w:t>
      </w:r>
      <w:r w:rsidRPr="00EE32A2">
        <w:rPr>
          <w:rFonts w:ascii="Arial" w:hAnsi="Arial"/>
          <w:color w:val="000000"/>
        </w:rPr>
        <w:t xml:space="preserve">you are unsure which version should be used in any </w:t>
      </w:r>
      <w:proofErr w:type="gramStart"/>
      <w:r w:rsidRPr="00EE32A2">
        <w:rPr>
          <w:rFonts w:ascii="Arial" w:hAnsi="Arial"/>
          <w:color w:val="000000"/>
        </w:rPr>
        <w:t>particular case</w:t>
      </w:r>
      <w:proofErr w:type="gramEnd"/>
      <w:r w:rsidRPr="00EE32A2">
        <w:rPr>
          <w:rFonts w:ascii="Arial" w:hAnsi="Arial"/>
          <w:color w:val="000000"/>
        </w:rPr>
        <w:t>.</w:t>
      </w:r>
    </w:p>
    <w:p w14:paraId="1AFBBDE8" w14:textId="33680385" w:rsidR="009E389A" w:rsidRDefault="009E389A" w:rsidP="006F1103">
      <w:pPr>
        <w:pStyle w:val="ListParagraph"/>
        <w:numPr>
          <w:ilvl w:val="0"/>
          <w:numId w:val="0"/>
        </w:numPr>
        <w:spacing w:after="0"/>
        <w:ind w:left="720"/>
        <w:rPr>
          <w:rFonts w:ascii="Arial" w:hAnsi="Arial"/>
          <w:color w:val="000000"/>
        </w:rPr>
      </w:pPr>
    </w:p>
    <w:p w14:paraId="344B9F00" w14:textId="77777777" w:rsidR="00295C21" w:rsidRPr="00295C21" w:rsidRDefault="00295C21" w:rsidP="00295C21">
      <w:pPr>
        <w:pStyle w:val="ListParagraph"/>
        <w:numPr>
          <w:ilvl w:val="0"/>
          <w:numId w:val="0"/>
        </w:numPr>
        <w:ind w:left="720"/>
        <w:rPr>
          <w:rFonts w:ascii="Arial" w:hAnsi="Arial"/>
          <w:color w:val="000000"/>
        </w:rPr>
      </w:pPr>
    </w:p>
    <w:p w14:paraId="49C2EEF2" w14:textId="100001DD" w:rsidR="00295C21" w:rsidRPr="00295C21" w:rsidRDefault="00295C21" w:rsidP="00CD6F08">
      <w:pPr>
        <w:pStyle w:val="ListParagraph"/>
        <w:numPr>
          <w:ilvl w:val="0"/>
          <w:numId w:val="75"/>
        </w:numPr>
        <w:rPr>
          <w:rFonts w:ascii="Arial" w:hAnsi="Arial"/>
          <w:u w:val="single"/>
        </w:rPr>
      </w:pPr>
      <w:r w:rsidRPr="00295C21">
        <w:rPr>
          <w:rFonts w:ascii="Arial" w:hAnsi="Arial"/>
          <w:u w:val="single"/>
        </w:rPr>
        <w:t>Funding Availability</w:t>
      </w:r>
      <w:r>
        <w:rPr>
          <w:rFonts w:ascii="Arial" w:hAnsi="Arial"/>
          <w:u w:val="single"/>
        </w:rPr>
        <w:t xml:space="preserve">. </w:t>
      </w:r>
      <w:r w:rsidRPr="00295C21">
        <w:rPr>
          <w:rFonts w:ascii="Arial" w:hAnsi="Arial"/>
          <w:color w:val="000000"/>
        </w:rPr>
        <w:t>Contract conditions must state:</w:t>
      </w:r>
    </w:p>
    <w:p w14:paraId="5655A150" w14:textId="77777777" w:rsidR="00295C21" w:rsidRPr="00295C21" w:rsidRDefault="00295C21" w:rsidP="00295C21">
      <w:pPr>
        <w:pStyle w:val="ListParagraph"/>
        <w:numPr>
          <w:ilvl w:val="0"/>
          <w:numId w:val="0"/>
        </w:numPr>
        <w:spacing w:after="0"/>
        <w:ind w:left="720"/>
        <w:rPr>
          <w:rFonts w:ascii="Arial" w:hAnsi="Arial"/>
          <w:b/>
          <w:bCs/>
          <w:i/>
          <w:iCs/>
          <w:color w:val="000000"/>
        </w:rPr>
      </w:pPr>
    </w:p>
    <w:p w14:paraId="2E1A6D61" w14:textId="77777777" w:rsidR="00295C21" w:rsidRPr="00295C21" w:rsidRDefault="00295C21" w:rsidP="00295C21">
      <w:pPr>
        <w:pStyle w:val="ListParagraph"/>
        <w:numPr>
          <w:ilvl w:val="0"/>
          <w:numId w:val="0"/>
        </w:numPr>
        <w:spacing w:after="0"/>
        <w:ind w:left="1440"/>
        <w:rPr>
          <w:rFonts w:ascii="Arial" w:hAnsi="Arial"/>
          <w:i/>
          <w:iCs/>
          <w:color w:val="000000"/>
        </w:rPr>
      </w:pPr>
      <w:r w:rsidRPr="00295C21">
        <w:rPr>
          <w:rFonts w:ascii="Arial" w:hAnsi="Arial"/>
          <w:b/>
          <w:bCs/>
          <w:i/>
          <w:iCs/>
          <w:color w:val="000000"/>
        </w:rPr>
        <w:t>“</w:t>
      </w:r>
      <w:r w:rsidRPr="00295C21">
        <w:rPr>
          <w:rFonts w:ascii="Arial" w:hAnsi="Arial"/>
          <w:i/>
          <w:iCs/>
          <w:color w:val="000000"/>
        </w:rPr>
        <w:t xml:space="preserve">The price agreed for the contract is subject to the ongoing availability of sufficient funding. </w:t>
      </w:r>
      <w:proofErr w:type="gramStart"/>
      <w:r w:rsidRPr="00295C21">
        <w:rPr>
          <w:rFonts w:ascii="Arial" w:hAnsi="Arial"/>
          <w:i/>
          <w:iCs/>
          <w:color w:val="000000"/>
        </w:rPr>
        <w:t>In the event that</w:t>
      </w:r>
      <w:proofErr w:type="gramEnd"/>
      <w:r w:rsidRPr="00295C21">
        <w:rPr>
          <w:rFonts w:ascii="Arial" w:hAnsi="Arial"/>
          <w:i/>
          <w:iCs/>
          <w:color w:val="000000"/>
        </w:rPr>
        <w:t xml:space="preserve"> during the contract period the Council does not have sufficient funds to cover the price of the contract the Contractor will develop and agree a contract variation with the Commissioner / Officer such that the contract price remains within the funding available.</w:t>
      </w:r>
    </w:p>
    <w:p w14:paraId="46E2EA9E" w14:textId="77777777" w:rsidR="00295C21" w:rsidRPr="00295C21" w:rsidRDefault="00295C21" w:rsidP="00295C21">
      <w:pPr>
        <w:pStyle w:val="ListParagraph"/>
        <w:numPr>
          <w:ilvl w:val="0"/>
          <w:numId w:val="0"/>
        </w:numPr>
        <w:spacing w:after="0"/>
        <w:ind w:left="1440"/>
        <w:rPr>
          <w:rFonts w:ascii="Arial" w:hAnsi="Arial"/>
          <w:i/>
          <w:iCs/>
          <w:color w:val="000000"/>
        </w:rPr>
      </w:pPr>
    </w:p>
    <w:p w14:paraId="0A4F9B13" w14:textId="77777777" w:rsidR="00295C21" w:rsidRPr="00295C21" w:rsidRDefault="00295C21" w:rsidP="00295C21">
      <w:pPr>
        <w:pStyle w:val="ListParagraph"/>
        <w:numPr>
          <w:ilvl w:val="0"/>
          <w:numId w:val="0"/>
        </w:numPr>
        <w:spacing w:after="0"/>
        <w:ind w:left="1440"/>
        <w:rPr>
          <w:rFonts w:ascii="Arial" w:hAnsi="Arial"/>
          <w:color w:val="000000"/>
        </w:rPr>
      </w:pPr>
      <w:proofErr w:type="gramStart"/>
      <w:r w:rsidRPr="00295C21">
        <w:rPr>
          <w:rFonts w:ascii="Arial" w:hAnsi="Arial"/>
          <w:i/>
          <w:iCs/>
          <w:color w:val="000000"/>
        </w:rPr>
        <w:t>In the event that</w:t>
      </w:r>
      <w:proofErr w:type="gramEnd"/>
      <w:r w:rsidRPr="00295C21">
        <w:rPr>
          <w:rFonts w:ascii="Arial" w:hAnsi="Arial"/>
          <w:i/>
          <w:iCs/>
          <w:color w:val="000000"/>
        </w:rPr>
        <w:t xml:space="preserve"> agreement cannot be reached the dispute resolution procedure set out within the contract will be followed.”</w:t>
      </w:r>
    </w:p>
    <w:p w14:paraId="749C100B" w14:textId="77777777" w:rsidR="00222FB3" w:rsidRPr="00295C21" w:rsidRDefault="00222FB3" w:rsidP="00295C21">
      <w:pPr>
        <w:rPr>
          <w:rFonts w:ascii="Arial" w:hAnsi="Arial"/>
          <w:color w:val="000000"/>
        </w:rPr>
      </w:pPr>
    </w:p>
    <w:p w14:paraId="00B9CF63" w14:textId="59378A0E" w:rsidR="00222FB3" w:rsidRPr="00295C21" w:rsidRDefault="00287FD6" w:rsidP="00CD6F08">
      <w:pPr>
        <w:pStyle w:val="ListParagraph"/>
        <w:numPr>
          <w:ilvl w:val="0"/>
          <w:numId w:val="75"/>
        </w:numPr>
        <w:spacing w:after="0"/>
        <w:rPr>
          <w:rFonts w:ascii="Arial" w:hAnsi="Arial"/>
          <w:color w:val="000000"/>
        </w:rPr>
      </w:pPr>
      <w:r>
        <w:rPr>
          <w:rFonts w:ascii="Arial" w:hAnsi="Arial"/>
          <w:color w:val="000000"/>
        </w:rPr>
        <w:t>T</w:t>
      </w:r>
      <w:r w:rsidR="00222FB3" w:rsidRPr="00222FB3">
        <w:rPr>
          <w:rFonts w:ascii="Arial" w:hAnsi="Arial"/>
          <w:color w:val="000000"/>
        </w:rPr>
        <w:t>he Health &amp; Safety at Work etc. Act 1974 or of any Regulations or Codes of Practice made under the authority of that Act and to comply with any lawful requirements of the Health and Safety Executive in relation to such work; and there shall be reserved to any duly authorised Officer of the Council the right of access to the site for the purpose of ensuring compliance with the requirements of this paragraph that have regard to sustainability and to the requirements of the Equality Act 2010.</w:t>
      </w:r>
      <w:r w:rsidR="00222FB3" w:rsidRPr="00295C21">
        <w:rPr>
          <w:rFonts w:ascii="Arial" w:hAnsi="Arial"/>
          <w:color w:val="000000"/>
        </w:rPr>
        <w:t>In every contract the Contractor shall be required to indemnify the Council against:</w:t>
      </w:r>
    </w:p>
    <w:p w14:paraId="7355B7C6" w14:textId="77777777" w:rsidR="00222FB3" w:rsidRPr="00222FB3" w:rsidRDefault="00222FB3" w:rsidP="00295C21">
      <w:pPr>
        <w:pStyle w:val="ListParagraph"/>
        <w:numPr>
          <w:ilvl w:val="0"/>
          <w:numId w:val="0"/>
        </w:numPr>
        <w:spacing w:after="0"/>
        <w:ind w:left="720"/>
        <w:rPr>
          <w:rFonts w:ascii="Arial" w:hAnsi="Arial"/>
          <w:color w:val="000000"/>
        </w:rPr>
      </w:pPr>
    </w:p>
    <w:p w14:paraId="3A781CC6" w14:textId="77777777" w:rsidR="00222FB3" w:rsidRPr="00222FB3" w:rsidRDefault="00222FB3" w:rsidP="00CD6F08">
      <w:pPr>
        <w:pStyle w:val="ListParagraph"/>
        <w:numPr>
          <w:ilvl w:val="1"/>
          <w:numId w:val="75"/>
        </w:numPr>
        <w:spacing w:after="0"/>
        <w:rPr>
          <w:rFonts w:ascii="Arial" w:hAnsi="Arial"/>
          <w:color w:val="000000"/>
        </w:rPr>
      </w:pPr>
      <w:r w:rsidRPr="00222FB3">
        <w:rPr>
          <w:rFonts w:ascii="Arial" w:hAnsi="Arial"/>
          <w:color w:val="000000"/>
        </w:rPr>
        <w:t xml:space="preserve">any claim which may be made in respect of employers' liability against the Council or the Contractor by any workmen employed by the Contractor or any sub-contractor in the execution of the works or the provision of supplies and </w:t>
      </w:r>
      <w:proofErr w:type="gramStart"/>
      <w:r w:rsidRPr="00222FB3">
        <w:rPr>
          <w:rFonts w:ascii="Arial" w:hAnsi="Arial"/>
          <w:color w:val="000000"/>
        </w:rPr>
        <w:t>services;</w:t>
      </w:r>
      <w:proofErr w:type="gramEnd"/>
    </w:p>
    <w:p w14:paraId="2CF4BA76" w14:textId="77777777" w:rsidR="00222FB3" w:rsidRPr="00222FB3" w:rsidRDefault="00222FB3" w:rsidP="00CD6F08">
      <w:pPr>
        <w:pStyle w:val="ListParagraph"/>
        <w:numPr>
          <w:ilvl w:val="1"/>
          <w:numId w:val="75"/>
        </w:numPr>
        <w:spacing w:after="0"/>
        <w:rPr>
          <w:rFonts w:ascii="Arial" w:hAnsi="Arial"/>
          <w:color w:val="000000"/>
        </w:rPr>
      </w:pPr>
      <w:r w:rsidRPr="00222FB3">
        <w:rPr>
          <w:rFonts w:ascii="Arial" w:hAnsi="Arial"/>
          <w:color w:val="000000"/>
        </w:rPr>
        <w:t>any claim for public liability, i.e., for bodily injury, or damage to, property of third parties; and</w:t>
      </w:r>
    </w:p>
    <w:p w14:paraId="71AE39B0" w14:textId="61AE72D4" w:rsidR="005F273D" w:rsidRDefault="00222FB3" w:rsidP="00CD6F08">
      <w:pPr>
        <w:pStyle w:val="ListParagraph"/>
        <w:numPr>
          <w:ilvl w:val="1"/>
          <w:numId w:val="75"/>
        </w:numPr>
        <w:spacing w:after="0"/>
        <w:rPr>
          <w:rFonts w:ascii="Arial" w:hAnsi="Arial"/>
          <w:color w:val="000000"/>
        </w:rPr>
      </w:pPr>
      <w:r w:rsidRPr="00222FB3">
        <w:rPr>
          <w:rFonts w:ascii="Arial" w:hAnsi="Arial"/>
          <w:color w:val="000000"/>
        </w:rPr>
        <w:t>any claim which may be made under the Health and Safety at Work etc. Act 1974 (HASWA) against the Council or the Contractor/sub-contractor unless such claim is substantially due to the neglect of the Council or any of its Officers; and the Contractor shall when required by the Head of Service and Executive Director of Corporate Services and Commercial produce satisfactory evidence that it is insured against any such claims.</w:t>
      </w:r>
    </w:p>
    <w:p w14:paraId="65540024" w14:textId="77777777" w:rsidR="005F273D" w:rsidRDefault="005F273D" w:rsidP="005F273D">
      <w:pPr>
        <w:spacing w:after="0"/>
        <w:ind w:left="720"/>
        <w:rPr>
          <w:rFonts w:ascii="Arial" w:hAnsi="Arial"/>
          <w:color w:val="000000"/>
        </w:rPr>
      </w:pPr>
    </w:p>
    <w:p w14:paraId="3409E155" w14:textId="77777777" w:rsidR="005F273D" w:rsidRPr="005F273D" w:rsidRDefault="005F273D" w:rsidP="00CD6F08">
      <w:pPr>
        <w:pStyle w:val="ListParagraph"/>
        <w:numPr>
          <w:ilvl w:val="0"/>
          <w:numId w:val="75"/>
        </w:numPr>
        <w:spacing w:after="0"/>
        <w:rPr>
          <w:rFonts w:ascii="Arial" w:hAnsi="Arial"/>
          <w:color w:val="000000"/>
        </w:rPr>
      </w:pPr>
      <w:r w:rsidRPr="005F273D">
        <w:rPr>
          <w:rFonts w:ascii="Arial" w:hAnsi="Arial"/>
          <w:color w:val="000000"/>
        </w:rPr>
        <w:t>Levels of indemnity cover must be considered for topics such as Employers Liability, Public Liability, and Professional Indemnity as appropriate to the topic in question.</w:t>
      </w:r>
    </w:p>
    <w:p w14:paraId="7A165909" w14:textId="77777777" w:rsidR="005F273D" w:rsidRPr="005F273D" w:rsidRDefault="005F273D" w:rsidP="005F273D">
      <w:pPr>
        <w:spacing w:after="0"/>
        <w:ind w:left="720"/>
        <w:rPr>
          <w:rFonts w:ascii="Arial" w:hAnsi="Arial"/>
          <w:color w:val="000000"/>
        </w:rPr>
      </w:pPr>
    </w:p>
    <w:p w14:paraId="4662B956" w14:textId="18FFC915" w:rsidR="005F273D" w:rsidRPr="005F273D" w:rsidRDefault="005F273D" w:rsidP="005F273D">
      <w:pPr>
        <w:spacing w:after="0"/>
        <w:ind w:left="720"/>
        <w:rPr>
          <w:rFonts w:ascii="Arial" w:hAnsi="Arial"/>
          <w:color w:val="000000"/>
        </w:rPr>
      </w:pPr>
      <w:r w:rsidRPr="005F273D">
        <w:rPr>
          <w:rFonts w:ascii="Arial" w:hAnsi="Arial"/>
          <w:color w:val="000000"/>
        </w:rPr>
        <w:t>The responsibility rests with the Client Officer, to assess the risk surrounding the prospective procurement and settle upon levels of indemnity appropriate and proportional to the requirement. Where required, guidance in respect of Indemnity and assessing risk must be sought from relevant officers of the Council (i.e., Insurance, Health &amp; Safety, Legal).</w:t>
      </w:r>
    </w:p>
    <w:p w14:paraId="546CF6E0" w14:textId="77777777" w:rsidR="005F273D" w:rsidRPr="005F273D" w:rsidRDefault="005F273D" w:rsidP="005F273D">
      <w:pPr>
        <w:spacing w:after="0"/>
        <w:ind w:left="720"/>
        <w:rPr>
          <w:rFonts w:ascii="Arial" w:hAnsi="Arial"/>
          <w:color w:val="000000"/>
        </w:rPr>
      </w:pPr>
    </w:p>
    <w:p w14:paraId="331BF3BB" w14:textId="53F3A131" w:rsidR="005F273D" w:rsidRPr="005F273D" w:rsidRDefault="005F273D" w:rsidP="005F273D">
      <w:pPr>
        <w:spacing w:after="0"/>
        <w:ind w:left="720"/>
        <w:rPr>
          <w:rFonts w:ascii="Arial" w:hAnsi="Arial"/>
          <w:color w:val="000000"/>
        </w:rPr>
      </w:pPr>
      <w:r w:rsidRPr="005F273D">
        <w:rPr>
          <w:rFonts w:ascii="Arial" w:hAnsi="Arial"/>
          <w:color w:val="000000"/>
        </w:rPr>
        <w:t>Where the appropriate levels of indemnity are determined through risk assessment supported by appropriate guidance from specialist Officers, bidders through a procurement process must confirm that such indemnity will be in place must a contract be awarded.</w:t>
      </w:r>
    </w:p>
    <w:p w14:paraId="3C158CDE" w14:textId="77777777" w:rsidR="00222FB3" w:rsidRPr="00222FB3" w:rsidRDefault="00222FB3" w:rsidP="00295C21">
      <w:pPr>
        <w:pStyle w:val="ListParagraph"/>
        <w:numPr>
          <w:ilvl w:val="0"/>
          <w:numId w:val="0"/>
        </w:numPr>
        <w:spacing w:after="0"/>
        <w:ind w:left="720"/>
        <w:rPr>
          <w:rFonts w:ascii="Arial" w:hAnsi="Arial"/>
          <w:color w:val="000000"/>
        </w:rPr>
      </w:pPr>
    </w:p>
    <w:p w14:paraId="437A41FE" w14:textId="77777777" w:rsidR="005F273D" w:rsidRDefault="00222FB3" w:rsidP="005F273D">
      <w:pPr>
        <w:spacing w:after="0"/>
        <w:ind w:left="720" w:hanging="360"/>
        <w:rPr>
          <w:rFonts w:ascii="Arial" w:hAnsi="Arial"/>
          <w:color w:val="000000"/>
        </w:rPr>
      </w:pPr>
      <w:r w:rsidRPr="005F273D">
        <w:rPr>
          <w:rFonts w:ascii="Arial" w:hAnsi="Arial"/>
          <w:color w:val="000000"/>
        </w:rPr>
        <w:t>The Contract should also include a requirement that the Contractor ensures compliance with the</w:t>
      </w:r>
    </w:p>
    <w:p w14:paraId="0DB1AF3B" w14:textId="17A6A5D1" w:rsidR="00222FB3" w:rsidRPr="005F273D" w:rsidRDefault="00222FB3" w:rsidP="005F273D">
      <w:pPr>
        <w:spacing w:after="0"/>
        <w:ind w:left="360"/>
        <w:rPr>
          <w:rFonts w:ascii="Arial" w:hAnsi="Arial"/>
          <w:color w:val="000000"/>
        </w:rPr>
      </w:pPr>
      <w:r w:rsidRPr="005F273D">
        <w:rPr>
          <w:rFonts w:ascii="Arial" w:hAnsi="Arial"/>
          <w:color w:val="000000"/>
        </w:rPr>
        <w:lastRenderedPageBreak/>
        <w:t>above by any by sub-contractors employed in the execution of the contract and shall notify the Council of the names and addresses of all such sub-contractors</w:t>
      </w:r>
      <w:r w:rsidR="00287FD6" w:rsidRPr="005F273D">
        <w:rPr>
          <w:rFonts w:ascii="Arial" w:hAnsi="Arial"/>
          <w:color w:val="000000"/>
        </w:rPr>
        <w:t>.</w:t>
      </w:r>
    </w:p>
    <w:p w14:paraId="30E7BEA8" w14:textId="77777777" w:rsidR="00222FB3" w:rsidRDefault="00222FB3" w:rsidP="006A07E5">
      <w:pPr>
        <w:ind w:left="720" w:hanging="360"/>
        <w:rPr>
          <w:rFonts w:ascii="Arial" w:hAnsi="Arial"/>
          <w:color w:val="000000"/>
        </w:rPr>
      </w:pPr>
    </w:p>
    <w:p w14:paraId="6D83DF33" w14:textId="28703F4A" w:rsidR="005F273D" w:rsidRPr="005F273D" w:rsidRDefault="006A07E5" w:rsidP="00B76519">
      <w:pPr>
        <w:spacing w:after="0"/>
        <w:rPr>
          <w:rFonts w:ascii="Arial" w:hAnsi="Arial"/>
          <w:color w:val="000000"/>
        </w:rPr>
      </w:pPr>
      <w:r w:rsidRPr="005F273D">
        <w:rPr>
          <w:rFonts w:ascii="Arial" w:hAnsi="Arial"/>
          <w:color w:val="000000"/>
        </w:rPr>
        <w:t xml:space="preserve">The Council’s legal team </w:t>
      </w:r>
      <w:r w:rsidR="005F273D">
        <w:rPr>
          <w:rFonts w:ascii="Arial" w:hAnsi="Arial"/>
          <w:color w:val="000000"/>
        </w:rPr>
        <w:t>can</w:t>
      </w:r>
      <w:r w:rsidRPr="005F273D">
        <w:rPr>
          <w:rFonts w:ascii="Arial" w:hAnsi="Arial"/>
          <w:color w:val="000000"/>
        </w:rPr>
        <w:t xml:space="preserve"> provide a contract rider document to be included in an</w:t>
      </w:r>
      <w:r w:rsidR="005F273D" w:rsidRPr="005F273D">
        <w:rPr>
          <w:rFonts w:ascii="Arial" w:hAnsi="Arial"/>
          <w:color w:val="000000"/>
        </w:rPr>
        <w:t>y</w:t>
      </w:r>
    </w:p>
    <w:p w14:paraId="3C6DCDC5" w14:textId="2EE3A0A1" w:rsidR="00E57AD0" w:rsidRDefault="006A07E5" w:rsidP="007773EF">
      <w:pPr>
        <w:spacing w:after="0"/>
        <w:contextualSpacing/>
        <w:rPr>
          <w:rFonts w:ascii="Arial" w:hAnsi="Arial"/>
          <w:color w:val="000000"/>
        </w:rPr>
      </w:pPr>
      <w:r w:rsidRPr="005F273D">
        <w:rPr>
          <w:rFonts w:ascii="Arial" w:hAnsi="Arial"/>
          <w:color w:val="000000"/>
        </w:rPr>
        <w:t>contract that incorporates these requirements</w:t>
      </w:r>
      <w:r w:rsidR="00287FD6" w:rsidRPr="005F273D">
        <w:rPr>
          <w:rFonts w:ascii="Arial" w:hAnsi="Arial"/>
          <w:color w:val="000000"/>
        </w:rPr>
        <w:t>.</w:t>
      </w:r>
    </w:p>
    <w:p w14:paraId="4E17AB2A" w14:textId="77777777" w:rsidR="00B76519" w:rsidRPr="007773EF" w:rsidRDefault="00B76519" w:rsidP="007773EF">
      <w:pPr>
        <w:spacing w:after="0"/>
        <w:contextualSpacing/>
        <w:rPr>
          <w:rFonts w:ascii="Arial" w:hAnsi="Arial"/>
          <w:color w:val="000000"/>
        </w:rPr>
      </w:pPr>
    </w:p>
    <w:p w14:paraId="0DAB3ADE" w14:textId="77777777" w:rsidR="00EF3381" w:rsidRPr="00453EB6" w:rsidRDefault="00EF3381" w:rsidP="00EF3381">
      <w:pPr>
        <w:autoSpaceDE w:val="0"/>
        <w:autoSpaceDN w:val="0"/>
        <w:adjustRightInd w:val="0"/>
        <w:spacing w:after="0"/>
        <w:rPr>
          <w:rFonts w:ascii="Arial" w:hAnsi="Arial" w:cs="Arial"/>
          <w:bCs/>
          <w:color w:val="000000"/>
          <w:u w:val="single"/>
        </w:rPr>
      </w:pPr>
      <w:r w:rsidRPr="00453EB6">
        <w:rPr>
          <w:rFonts w:ascii="Arial" w:hAnsi="Arial" w:cs="Arial"/>
          <w:bCs/>
          <w:color w:val="000000"/>
          <w:u w:val="single"/>
        </w:rPr>
        <w:t>Key Performance Indicators (KPIs)</w:t>
      </w:r>
    </w:p>
    <w:p w14:paraId="7CFDFDD5" w14:textId="77777777" w:rsidR="00EF3381" w:rsidRPr="00453EB6" w:rsidRDefault="00EF3381" w:rsidP="00EF3381">
      <w:pPr>
        <w:autoSpaceDE w:val="0"/>
        <w:autoSpaceDN w:val="0"/>
        <w:adjustRightInd w:val="0"/>
        <w:spacing w:after="0"/>
        <w:rPr>
          <w:rFonts w:ascii="Arial" w:hAnsi="Arial" w:cs="Arial"/>
          <w:bCs/>
          <w:color w:val="000000"/>
          <w:u w:val="single"/>
        </w:rPr>
      </w:pPr>
    </w:p>
    <w:p w14:paraId="10C1F0C8" w14:textId="394DFAFC" w:rsidR="003C7519" w:rsidRDefault="00EF3381" w:rsidP="00EF3381">
      <w:pPr>
        <w:autoSpaceDE w:val="0"/>
        <w:autoSpaceDN w:val="0"/>
        <w:adjustRightInd w:val="0"/>
        <w:spacing w:after="0"/>
        <w:rPr>
          <w:rFonts w:ascii="Arial" w:hAnsi="Arial" w:cs="Arial"/>
          <w:bCs/>
          <w:color w:val="000000"/>
        </w:rPr>
      </w:pPr>
      <w:r w:rsidRPr="00453EB6">
        <w:rPr>
          <w:rFonts w:ascii="Arial" w:hAnsi="Arial" w:cs="Arial"/>
          <w:bCs/>
          <w:color w:val="000000"/>
        </w:rPr>
        <w:t>Where the value of the contract to be awarded is estimated to be more the £5 million</w:t>
      </w:r>
      <w:r w:rsidR="000C1E88" w:rsidRPr="000C1E88">
        <w:rPr>
          <w:rFonts w:ascii="Arial" w:hAnsi="Arial" w:cs="Arial"/>
          <w:color w:val="000000" w:themeColor="text1"/>
        </w:rPr>
        <w:t xml:space="preserve"> </w:t>
      </w:r>
      <w:r w:rsidR="000C1E88">
        <w:rPr>
          <w:rFonts w:ascii="Arial" w:hAnsi="Arial" w:cs="Arial"/>
          <w:color w:val="000000" w:themeColor="text1"/>
        </w:rPr>
        <w:t>inclusive of VAT</w:t>
      </w:r>
      <w:r w:rsidRPr="00453EB6">
        <w:rPr>
          <w:rFonts w:ascii="Arial" w:hAnsi="Arial" w:cs="Arial"/>
          <w:bCs/>
          <w:color w:val="000000"/>
        </w:rPr>
        <w:t>,</w:t>
      </w:r>
      <w:r w:rsidR="00714C5C">
        <w:rPr>
          <w:rFonts w:ascii="Arial" w:hAnsi="Arial" w:cs="Arial"/>
          <w:bCs/>
          <w:color w:val="000000"/>
        </w:rPr>
        <w:t xml:space="preserve"> before the contract is</w:t>
      </w:r>
      <w:r w:rsidR="009D66BD">
        <w:rPr>
          <w:rFonts w:ascii="Arial" w:hAnsi="Arial" w:cs="Arial"/>
          <w:bCs/>
          <w:color w:val="000000"/>
        </w:rPr>
        <w:t xml:space="preserve"> entered int</w:t>
      </w:r>
      <w:r w:rsidR="001E73DA">
        <w:rPr>
          <w:rFonts w:ascii="Arial" w:hAnsi="Arial" w:cs="Arial"/>
          <w:bCs/>
          <w:color w:val="000000"/>
        </w:rPr>
        <w:t>o</w:t>
      </w:r>
      <w:r w:rsidR="009D66BD">
        <w:rPr>
          <w:rFonts w:ascii="Arial" w:hAnsi="Arial" w:cs="Arial"/>
          <w:bCs/>
          <w:color w:val="000000"/>
        </w:rPr>
        <w:t>,</w:t>
      </w:r>
      <w:r w:rsidRPr="00453EB6">
        <w:rPr>
          <w:rFonts w:ascii="Arial" w:hAnsi="Arial" w:cs="Arial"/>
          <w:bCs/>
          <w:color w:val="000000"/>
        </w:rPr>
        <w:t xml:space="preserve"> at least th</w:t>
      </w:r>
      <w:r w:rsidR="005A3C7C">
        <w:rPr>
          <w:rFonts w:ascii="Arial" w:hAnsi="Arial" w:cs="Arial"/>
          <w:bCs/>
          <w:color w:val="000000"/>
        </w:rPr>
        <w:t>re</w:t>
      </w:r>
      <w:r w:rsidRPr="00453EB6">
        <w:rPr>
          <w:rFonts w:ascii="Arial" w:hAnsi="Arial" w:cs="Arial"/>
          <w:bCs/>
          <w:color w:val="000000"/>
        </w:rPr>
        <w:t xml:space="preserve">e KPIs </w:t>
      </w:r>
      <w:r w:rsidR="00293052">
        <w:rPr>
          <w:rFonts w:ascii="Arial" w:hAnsi="Arial" w:cs="Arial"/>
          <w:bCs/>
          <w:color w:val="000000"/>
        </w:rPr>
        <w:t>must</w:t>
      </w:r>
      <w:r w:rsidRPr="00453EB6">
        <w:rPr>
          <w:rFonts w:ascii="Arial" w:hAnsi="Arial" w:cs="Arial"/>
          <w:bCs/>
          <w:color w:val="000000"/>
        </w:rPr>
        <w:t xml:space="preserve"> be set in order to assess supplier performance during the </w:t>
      </w:r>
      <w:proofErr w:type="gramStart"/>
      <w:r w:rsidRPr="00453EB6">
        <w:rPr>
          <w:rFonts w:ascii="Arial" w:hAnsi="Arial" w:cs="Arial"/>
          <w:bCs/>
          <w:color w:val="000000"/>
        </w:rPr>
        <w:t>life-cycle</w:t>
      </w:r>
      <w:proofErr w:type="gramEnd"/>
      <w:r w:rsidRPr="00453EB6">
        <w:rPr>
          <w:rFonts w:ascii="Arial" w:hAnsi="Arial" w:cs="Arial"/>
          <w:bCs/>
          <w:color w:val="000000"/>
        </w:rPr>
        <w:t xml:space="preserve"> of the contract</w:t>
      </w:r>
      <w:r w:rsidR="005A3C7C">
        <w:rPr>
          <w:rFonts w:ascii="Arial" w:hAnsi="Arial" w:cs="Arial"/>
          <w:bCs/>
          <w:color w:val="000000"/>
        </w:rPr>
        <w:t>.</w:t>
      </w:r>
      <w:r w:rsidR="009D66BD">
        <w:rPr>
          <w:rFonts w:ascii="Arial" w:hAnsi="Arial" w:cs="Arial"/>
          <w:bCs/>
          <w:color w:val="000000"/>
        </w:rPr>
        <w:t xml:space="preserve"> Consideration should be given as to what KPIs would be appropriate to set during the design of the requirements of the procurement and</w:t>
      </w:r>
      <w:r w:rsidR="003C7519">
        <w:rPr>
          <w:rFonts w:ascii="Arial" w:hAnsi="Arial" w:cs="Arial"/>
          <w:bCs/>
          <w:color w:val="000000"/>
        </w:rPr>
        <w:t xml:space="preserve"> </w:t>
      </w:r>
      <w:r w:rsidR="009D66BD">
        <w:rPr>
          <w:rFonts w:ascii="Arial" w:hAnsi="Arial" w:cs="Arial"/>
          <w:bCs/>
          <w:color w:val="000000"/>
        </w:rPr>
        <w:t>t</w:t>
      </w:r>
      <w:r w:rsidR="003C7519">
        <w:rPr>
          <w:rFonts w:ascii="Arial" w:hAnsi="Arial" w:cs="Arial"/>
          <w:bCs/>
          <w:color w:val="000000"/>
        </w:rPr>
        <w:t xml:space="preserve">he number of KPIs </w:t>
      </w:r>
      <w:r w:rsidR="009D66BD">
        <w:rPr>
          <w:rFonts w:ascii="Arial" w:hAnsi="Arial" w:cs="Arial"/>
          <w:bCs/>
          <w:color w:val="000000"/>
        </w:rPr>
        <w:t xml:space="preserve">ultimately </w:t>
      </w:r>
      <w:r w:rsidR="003C7519">
        <w:rPr>
          <w:rFonts w:ascii="Arial" w:hAnsi="Arial" w:cs="Arial"/>
          <w:bCs/>
          <w:color w:val="000000"/>
        </w:rPr>
        <w:t>set should be proportionate to the size and complexity of the contract.</w:t>
      </w:r>
    </w:p>
    <w:p w14:paraId="76EB35ED" w14:textId="77777777" w:rsidR="003C7519" w:rsidRDefault="003C7519" w:rsidP="00EF3381">
      <w:pPr>
        <w:autoSpaceDE w:val="0"/>
        <w:autoSpaceDN w:val="0"/>
        <w:adjustRightInd w:val="0"/>
        <w:spacing w:after="0"/>
        <w:rPr>
          <w:rFonts w:ascii="Arial" w:hAnsi="Arial" w:cs="Arial"/>
          <w:bCs/>
          <w:color w:val="000000"/>
        </w:rPr>
      </w:pPr>
    </w:p>
    <w:p w14:paraId="36FFD482" w14:textId="60B9C3F1" w:rsidR="00EF3381" w:rsidRDefault="00887F83" w:rsidP="00EF3381">
      <w:pPr>
        <w:autoSpaceDE w:val="0"/>
        <w:autoSpaceDN w:val="0"/>
        <w:adjustRightInd w:val="0"/>
        <w:spacing w:after="0"/>
        <w:rPr>
          <w:rFonts w:ascii="Arial" w:hAnsi="Arial" w:cs="Arial"/>
          <w:bCs/>
          <w:color w:val="000000"/>
        </w:rPr>
      </w:pPr>
      <w:r>
        <w:rPr>
          <w:rFonts w:ascii="Arial" w:hAnsi="Arial" w:cs="Arial"/>
          <w:bCs/>
          <w:color w:val="000000"/>
        </w:rPr>
        <w:t>Where there are more than three KPIs, w</w:t>
      </w:r>
      <w:r w:rsidR="00BE2C65">
        <w:rPr>
          <w:rFonts w:ascii="Arial" w:hAnsi="Arial" w:cs="Arial"/>
          <w:bCs/>
          <w:color w:val="000000"/>
        </w:rPr>
        <w:t xml:space="preserve">hen awarding the contract, the </w:t>
      </w:r>
      <w:r w:rsidR="003F7ECB" w:rsidRPr="003F7ECB">
        <w:rPr>
          <w:rFonts w:ascii="Arial" w:hAnsi="Arial" w:cs="Arial"/>
          <w:bCs/>
          <w:color w:val="000000"/>
        </w:rPr>
        <w:t>Commissioners and/or Procurement Officers</w:t>
      </w:r>
      <w:r w:rsidR="00BE2C65">
        <w:rPr>
          <w:rFonts w:ascii="Arial" w:hAnsi="Arial" w:cs="Arial"/>
          <w:bCs/>
          <w:color w:val="000000"/>
        </w:rPr>
        <w:t xml:space="preserve"> must determine which </w:t>
      </w:r>
      <w:r w:rsidR="003F7D62">
        <w:rPr>
          <w:rFonts w:ascii="Arial" w:hAnsi="Arial" w:cs="Arial"/>
          <w:bCs/>
          <w:color w:val="000000"/>
        </w:rPr>
        <w:t xml:space="preserve">three </w:t>
      </w:r>
      <w:r w:rsidR="00BE2C65">
        <w:rPr>
          <w:rFonts w:ascii="Arial" w:hAnsi="Arial" w:cs="Arial"/>
          <w:bCs/>
          <w:color w:val="000000"/>
        </w:rPr>
        <w:t>of the KPIs set are</w:t>
      </w:r>
      <w:r w:rsidR="00D42679">
        <w:rPr>
          <w:rFonts w:ascii="Arial" w:hAnsi="Arial" w:cs="Arial"/>
          <w:bCs/>
          <w:color w:val="000000"/>
        </w:rPr>
        <w:t xml:space="preserve"> most</w:t>
      </w:r>
      <w:r w:rsidR="00BE2C65">
        <w:rPr>
          <w:rFonts w:ascii="Arial" w:hAnsi="Arial" w:cs="Arial"/>
          <w:bCs/>
          <w:color w:val="000000"/>
        </w:rPr>
        <w:t xml:space="preserve"> material to the performance of the contract and </w:t>
      </w:r>
      <w:r w:rsidR="00E55C3C">
        <w:rPr>
          <w:rFonts w:ascii="Arial" w:hAnsi="Arial" w:cs="Arial"/>
          <w:bCs/>
          <w:color w:val="000000"/>
        </w:rPr>
        <w:t xml:space="preserve">a description of </w:t>
      </w:r>
      <w:r w:rsidR="00BE2C65">
        <w:rPr>
          <w:rFonts w:ascii="Arial" w:hAnsi="Arial" w:cs="Arial"/>
          <w:bCs/>
          <w:color w:val="000000"/>
        </w:rPr>
        <w:t xml:space="preserve">those KPIs </w:t>
      </w:r>
      <w:r w:rsidR="00E55C3C">
        <w:rPr>
          <w:rFonts w:ascii="Arial" w:hAnsi="Arial" w:cs="Arial"/>
          <w:bCs/>
          <w:color w:val="000000"/>
        </w:rPr>
        <w:t xml:space="preserve">and how often performance will be </w:t>
      </w:r>
      <w:r w:rsidR="00BE2C65">
        <w:rPr>
          <w:rFonts w:ascii="Arial" w:hAnsi="Arial" w:cs="Arial"/>
          <w:bCs/>
          <w:color w:val="000000"/>
        </w:rPr>
        <w:t>must be included</w:t>
      </w:r>
      <w:r w:rsidR="000D5718">
        <w:rPr>
          <w:rFonts w:ascii="Arial" w:hAnsi="Arial" w:cs="Arial"/>
          <w:bCs/>
          <w:color w:val="000000"/>
        </w:rPr>
        <w:t xml:space="preserve"> in the Contract Details Notice</w:t>
      </w:r>
      <w:r w:rsidR="00BE2C65">
        <w:rPr>
          <w:rFonts w:ascii="Arial" w:hAnsi="Arial" w:cs="Arial"/>
          <w:bCs/>
          <w:color w:val="000000"/>
        </w:rPr>
        <w:t xml:space="preserve"> to be published</w:t>
      </w:r>
      <w:r w:rsidR="000D5718">
        <w:rPr>
          <w:rFonts w:ascii="Arial" w:hAnsi="Arial" w:cs="Arial"/>
          <w:bCs/>
          <w:color w:val="000000"/>
        </w:rPr>
        <w:t>.</w:t>
      </w:r>
      <w:r w:rsidR="00EF3381" w:rsidRPr="00453EB6">
        <w:rPr>
          <w:rFonts w:ascii="Arial" w:hAnsi="Arial" w:cs="Arial"/>
          <w:bCs/>
          <w:color w:val="000000"/>
        </w:rPr>
        <w:t xml:space="preserve"> </w:t>
      </w:r>
      <w:r w:rsidR="00FC472C">
        <w:rPr>
          <w:rFonts w:ascii="Arial" w:hAnsi="Arial" w:cs="Arial"/>
          <w:bCs/>
          <w:color w:val="000000"/>
        </w:rPr>
        <w:t>A</w:t>
      </w:r>
      <w:r w:rsidR="00FB298D">
        <w:rPr>
          <w:rFonts w:ascii="Arial" w:hAnsi="Arial" w:cs="Arial"/>
          <w:bCs/>
          <w:color w:val="000000"/>
        </w:rPr>
        <w:t>dditionally, all</w:t>
      </w:r>
      <w:r w:rsidR="00FC472C">
        <w:rPr>
          <w:rFonts w:ascii="Arial" w:hAnsi="Arial" w:cs="Arial"/>
          <w:bCs/>
          <w:color w:val="000000"/>
        </w:rPr>
        <w:t xml:space="preserve"> KPIs that are set must be published.</w:t>
      </w:r>
      <w:r w:rsidR="00E55C3C">
        <w:rPr>
          <w:rFonts w:ascii="Arial" w:hAnsi="Arial" w:cs="Arial"/>
          <w:bCs/>
          <w:color w:val="000000"/>
        </w:rPr>
        <w:t xml:space="preserve"> This will usually be done </w:t>
      </w:r>
      <w:r w:rsidR="00290764">
        <w:rPr>
          <w:rFonts w:ascii="Arial" w:hAnsi="Arial" w:cs="Arial"/>
          <w:bCs/>
          <w:color w:val="000000"/>
        </w:rPr>
        <w:t xml:space="preserve">when the Council publishes </w:t>
      </w:r>
      <w:r w:rsidR="00E55C3C">
        <w:rPr>
          <w:rFonts w:ascii="Arial" w:hAnsi="Arial" w:cs="Arial"/>
          <w:bCs/>
          <w:color w:val="000000"/>
        </w:rPr>
        <w:t>the contract.</w:t>
      </w:r>
    </w:p>
    <w:p w14:paraId="6722F6D7" w14:textId="77777777" w:rsidR="004F0706" w:rsidRDefault="004F0706" w:rsidP="00EF3381">
      <w:pPr>
        <w:autoSpaceDE w:val="0"/>
        <w:autoSpaceDN w:val="0"/>
        <w:adjustRightInd w:val="0"/>
        <w:spacing w:after="0"/>
        <w:rPr>
          <w:rFonts w:ascii="Arial" w:hAnsi="Arial" w:cs="Arial"/>
          <w:bCs/>
          <w:color w:val="000000"/>
        </w:rPr>
      </w:pPr>
    </w:p>
    <w:p w14:paraId="7A8ECCB6" w14:textId="7FE5D096" w:rsidR="00EF3381" w:rsidRDefault="00EF3381" w:rsidP="00EF3381">
      <w:pPr>
        <w:autoSpaceDE w:val="0"/>
        <w:autoSpaceDN w:val="0"/>
        <w:adjustRightInd w:val="0"/>
        <w:spacing w:after="0"/>
        <w:rPr>
          <w:rFonts w:ascii="Arial" w:hAnsi="Arial" w:cs="Arial"/>
          <w:bCs/>
          <w:color w:val="000000"/>
        </w:rPr>
      </w:pPr>
      <w:r w:rsidRPr="00453EB6">
        <w:rPr>
          <w:rFonts w:ascii="Arial" w:hAnsi="Arial" w:cs="Arial"/>
          <w:bCs/>
          <w:color w:val="000000"/>
        </w:rPr>
        <w:t>KPIs may only not be included in such contracts where Officers consider that</w:t>
      </w:r>
      <w:r w:rsidR="000B4EFA">
        <w:rPr>
          <w:rFonts w:ascii="Arial" w:hAnsi="Arial" w:cs="Arial"/>
          <w:bCs/>
          <w:color w:val="000000"/>
        </w:rPr>
        <w:t>,</w:t>
      </w:r>
      <w:r w:rsidRPr="00453EB6">
        <w:rPr>
          <w:rFonts w:ascii="Arial" w:hAnsi="Arial" w:cs="Arial"/>
          <w:bCs/>
          <w:color w:val="000000"/>
        </w:rPr>
        <w:t xml:space="preserve"> due to the nature of the goods, services or works being procured, the supplier's performance could not be assessed by reference to KPIs (e.g.</w:t>
      </w:r>
      <w:r w:rsidR="008D48F7">
        <w:rPr>
          <w:rFonts w:ascii="Arial" w:hAnsi="Arial" w:cs="Arial"/>
          <w:bCs/>
          <w:color w:val="000000"/>
        </w:rPr>
        <w:t>,</w:t>
      </w:r>
      <w:r w:rsidRPr="00453EB6">
        <w:rPr>
          <w:rFonts w:ascii="Arial" w:hAnsi="Arial" w:cs="Arial"/>
          <w:bCs/>
          <w:color w:val="000000"/>
        </w:rPr>
        <w:t xml:space="preserve"> where there is a one-off delivery of "off the shelf" goods). </w:t>
      </w:r>
      <w:r w:rsidR="005A3C7C">
        <w:rPr>
          <w:rFonts w:ascii="Arial" w:hAnsi="Arial" w:cs="Arial"/>
          <w:bCs/>
          <w:color w:val="000000"/>
        </w:rPr>
        <w:t xml:space="preserve">Where </w:t>
      </w:r>
      <w:r w:rsidR="00431DBB">
        <w:rPr>
          <w:rFonts w:ascii="Arial" w:hAnsi="Arial" w:cs="Arial"/>
          <w:bCs/>
          <w:color w:val="000000"/>
        </w:rPr>
        <w:t xml:space="preserve">no KPIs are set in accordance with </w:t>
      </w:r>
      <w:r w:rsidR="007E0794">
        <w:rPr>
          <w:rFonts w:ascii="Arial" w:hAnsi="Arial" w:cs="Arial"/>
          <w:bCs/>
          <w:color w:val="000000"/>
        </w:rPr>
        <w:t xml:space="preserve">this provision, </w:t>
      </w:r>
      <w:r w:rsidR="005A3C7C">
        <w:rPr>
          <w:rFonts w:ascii="Arial" w:hAnsi="Arial" w:cs="Arial"/>
          <w:bCs/>
          <w:color w:val="000000"/>
        </w:rPr>
        <w:t>th</w:t>
      </w:r>
      <w:r w:rsidR="007E0794">
        <w:rPr>
          <w:rFonts w:ascii="Arial" w:hAnsi="Arial" w:cs="Arial"/>
          <w:bCs/>
          <w:color w:val="000000"/>
        </w:rPr>
        <w:t>e reasons for that</w:t>
      </w:r>
      <w:r w:rsidR="005A3C7C">
        <w:rPr>
          <w:rFonts w:ascii="Arial" w:hAnsi="Arial" w:cs="Arial"/>
          <w:bCs/>
          <w:color w:val="000000"/>
        </w:rPr>
        <w:t xml:space="preserve"> decision </w:t>
      </w:r>
      <w:r w:rsidR="007E0794">
        <w:rPr>
          <w:rFonts w:ascii="Arial" w:hAnsi="Arial" w:cs="Arial"/>
          <w:bCs/>
          <w:color w:val="000000"/>
        </w:rPr>
        <w:t>must be published in the Contract Details Notice.</w:t>
      </w:r>
    </w:p>
    <w:p w14:paraId="003FD9B4" w14:textId="77777777" w:rsidR="004F0706" w:rsidRDefault="004F0706" w:rsidP="00EF3381">
      <w:pPr>
        <w:autoSpaceDE w:val="0"/>
        <w:autoSpaceDN w:val="0"/>
        <w:adjustRightInd w:val="0"/>
        <w:spacing w:after="0"/>
        <w:rPr>
          <w:rFonts w:ascii="Arial" w:hAnsi="Arial" w:cs="Arial"/>
          <w:bCs/>
          <w:color w:val="000000"/>
        </w:rPr>
      </w:pPr>
    </w:p>
    <w:p w14:paraId="55E3DEDA" w14:textId="6EC3E2BA" w:rsidR="004F0706" w:rsidRPr="00453EB6" w:rsidRDefault="004F0706" w:rsidP="00EF3381">
      <w:pPr>
        <w:autoSpaceDE w:val="0"/>
        <w:autoSpaceDN w:val="0"/>
        <w:adjustRightInd w:val="0"/>
        <w:spacing w:after="0"/>
        <w:rPr>
          <w:rFonts w:ascii="Arial" w:hAnsi="Arial" w:cs="Arial"/>
          <w:bCs/>
          <w:color w:val="000000"/>
        </w:rPr>
      </w:pPr>
      <w:r>
        <w:rPr>
          <w:rFonts w:ascii="Arial" w:hAnsi="Arial" w:cs="Arial"/>
          <w:bCs/>
          <w:color w:val="000000"/>
        </w:rPr>
        <w:t xml:space="preserve">Where the value of the contract to be awarded is estimated to be less than £5 million, </w:t>
      </w:r>
      <w:r w:rsidR="007E0794">
        <w:rPr>
          <w:rFonts w:ascii="Arial" w:hAnsi="Arial" w:cs="Arial"/>
          <w:bCs/>
          <w:color w:val="000000"/>
        </w:rPr>
        <w:t>KPIs are not mandatory</w:t>
      </w:r>
      <w:r w:rsidR="00F879EE">
        <w:rPr>
          <w:rFonts w:ascii="Arial" w:hAnsi="Arial" w:cs="Arial"/>
          <w:bCs/>
          <w:color w:val="000000"/>
        </w:rPr>
        <w:t>. However,</w:t>
      </w:r>
      <w:r w:rsidR="00921DEE">
        <w:rPr>
          <w:rFonts w:ascii="Arial" w:hAnsi="Arial" w:cs="Arial"/>
          <w:bCs/>
          <w:color w:val="000000"/>
        </w:rPr>
        <w:t xml:space="preserve"> the Council's</w:t>
      </w:r>
      <w:r w:rsidR="00F879EE">
        <w:rPr>
          <w:rFonts w:ascii="Arial" w:hAnsi="Arial" w:cs="Arial"/>
          <w:bCs/>
          <w:color w:val="000000"/>
        </w:rPr>
        <w:t xml:space="preserve"> view</w:t>
      </w:r>
      <w:r w:rsidR="00921DEE">
        <w:rPr>
          <w:rFonts w:ascii="Arial" w:hAnsi="Arial" w:cs="Arial"/>
          <w:bCs/>
          <w:color w:val="000000"/>
        </w:rPr>
        <w:t xml:space="preserve"> is that KPIs are beneficial for </w:t>
      </w:r>
      <w:r w:rsidR="009E1D81">
        <w:rPr>
          <w:rFonts w:ascii="Arial" w:hAnsi="Arial" w:cs="Arial"/>
          <w:bCs/>
          <w:color w:val="000000"/>
        </w:rPr>
        <w:t>ensuring that the contract is delivering against its objectives</w:t>
      </w:r>
      <w:r w:rsidR="00600C80">
        <w:rPr>
          <w:rFonts w:ascii="Arial" w:hAnsi="Arial" w:cs="Arial"/>
          <w:bCs/>
          <w:color w:val="000000"/>
        </w:rPr>
        <w:t>.</w:t>
      </w:r>
      <w:r w:rsidR="007E0794">
        <w:rPr>
          <w:rFonts w:ascii="Arial" w:hAnsi="Arial" w:cs="Arial"/>
          <w:bCs/>
          <w:color w:val="000000"/>
        </w:rPr>
        <w:t xml:space="preserve"> </w:t>
      </w:r>
      <w:r w:rsidR="00600C80">
        <w:rPr>
          <w:rFonts w:ascii="Arial" w:hAnsi="Arial" w:cs="Arial"/>
          <w:bCs/>
          <w:color w:val="000000"/>
        </w:rPr>
        <w:t xml:space="preserve">Therefore, the </w:t>
      </w:r>
      <w:r w:rsidR="003F7ECB" w:rsidRPr="003F7ECB">
        <w:rPr>
          <w:rFonts w:ascii="Arial" w:hAnsi="Arial" w:cs="Arial"/>
          <w:bCs/>
          <w:color w:val="000000"/>
        </w:rPr>
        <w:t>Commissioners and/or Procurement Officers</w:t>
      </w:r>
      <w:r w:rsidR="003F7ECB">
        <w:rPr>
          <w:rFonts w:ascii="Arial" w:hAnsi="Arial" w:cs="Arial"/>
          <w:bCs/>
          <w:color w:val="000000"/>
        </w:rPr>
        <w:t xml:space="preserve"> </w:t>
      </w:r>
      <w:r>
        <w:rPr>
          <w:rFonts w:ascii="Arial" w:hAnsi="Arial" w:cs="Arial"/>
          <w:bCs/>
          <w:color w:val="000000"/>
        </w:rPr>
        <w:t>must</w:t>
      </w:r>
      <w:r w:rsidR="00C7263C">
        <w:rPr>
          <w:rFonts w:ascii="Arial" w:hAnsi="Arial" w:cs="Arial"/>
          <w:bCs/>
          <w:color w:val="000000"/>
        </w:rPr>
        <w:t>, when</w:t>
      </w:r>
      <w:r w:rsidR="00D96DF9">
        <w:rPr>
          <w:rFonts w:ascii="Arial" w:hAnsi="Arial" w:cs="Arial"/>
          <w:bCs/>
          <w:color w:val="000000"/>
        </w:rPr>
        <w:t xml:space="preserve"> designing the procurement,</w:t>
      </w:r>
      <w:r>
        <w:rPr>
          <w:rFonts w:ascii="Arial" w:hAnsi="Arial" w:cs="Arial"/>
          <w:bCs/>
          <w:color w:val="000000"/>
        </w:rPr>
        <w:t xml:space="preserve"> give</w:t>
      </w:r>
      <w:r w:rsidR="00CF1094">
        <w:rPr>
          <w:rFonts w:ascii="Arial" w:hAnsi="Arial" w:cs="Arial"/>
          <w:bCs/>
          <w:color w:val="000000"/>
        </w:rPr>
        <w:t xml:space="preserve"> careful consideration </w:t>
      </w:r>
      <w:r w:rsidR="00614819">
        <w:rPr>
          <w:rFonts w:ascii="Arial" w:hAnsi="Arial" w:cs="Arial"/>
          <w:bCs/>
          <w:color w:val="000000"/>
        </w:rPr>
        <w:t>as to whether K</w:t>
      </w:r>
      <w:r>
        <w:rPr>
          <w:rFonts w:ascii="Arial" w:hAnsi="Arial" w:cs="Arial"/>
          <w:bCs/>
          <w:color w:val="000000"/>
        </w:rPr>
        <w:t>PIs</w:t>
      </w:r>
      <w:r w:rsidR="00614819">
        <w:rPr>
          <w:rFonts w:ascii="Arial" w:hAnsi="Arial" w:cs="Arial"/>
          <w:bCs/>
          <w:color w:val="000000"/>
        </w:rPr>
        <w:t xml:space="preserve"> </w:t>
      </w:r>
      <w:r w:rsidR="00C7263C">
        <w:rPr>
          <w:rFonts w:ascii="Arial" w:hAnsi="Arial" w:cs="Arial"/>
          <w:bCs/>
          <w:color w:val="000000"/>
        </w:rPr>
        <w:t>would be an appropriate mechanism for ensuring that</w:t>
      </w:r>
      <w:r>
        <w:rPr>
          <w:rFonts w:ascii="Arial" w:hAnsi="Arial" w:cs="Arial"/>
          <w:bCs/>
          <w:color w:val="000000"/>
        </w:rPr>
        <w:t xml:space="preserve"> </w:t>
      </w:r>
      <w:r w:rsidR="00C7263C">
        <w:rPr>
          <w:rFonts w:ascii="Arial" w:hAnsi="Arial" w:cs="Arial"/>
          <w:bCs/>
          <w:color w:val="000000"/>
        </w:rPr>
        <w:t xml:space="preserve">the contract will deliver against its objectives. If so, KPIs should </w:t>
      </w:r>
      <w:r w:rsidR="00CD47CD">
        <w:rPr>
          <w:rFonts w:ascii="Arial" w:hAnsi="Arial" w:cs="Arial"/>
          <w:bCs/>
          <w:color w:val="000000"/>
        </w:rPr>
        <w:t>deliver the Procurement Objectives</w:t>
      </w:r>
      <w:r>
        <w:rPr>
          <w:rFonts w:ascii="Arial" w:hAnsi="Arial" w:cs="Arial"/>
          <w:bCs/>
          <w:color w:val="000000"/>
        </w:rPr>
        <w:t xml:space="preserve"> for the Council. </w:t>
      </w:r>
    </w:p>
    <w:p w14:paraId="53504E17" w14:textId="77777777" w:rsidR="00EF3381" w:rsidRPr="00453EB6" w:rsidRDefault="00EF3381" w:rsidP="00EF3381">
      <w:pPr>
        <w:autoSpaceDE w:val="0"/>
        <w:autoSpaceDN w:val="0"/>
        <w:adjustRightInd w:val="0"/>
        <w:spacing w:after="0"/>
        <w:rPr>
          <w:rFonts w:ascii="Arial" w:hAnsi="Arial" w:cs="Arial"/>
          <w:b/>
          <w:color w:val="000000"/>
        </w:rPr>
      </w:pPr>
    </w:p>
    <w:p w14:paraId="4AD09874" w14:textId="77777777" w:rsidR="00EF3381" w:rsidRPr="00453EB6" w:rsidRDefault="00EF3381" w:rsidP="00EF3381">
      <w:pPr>
        <w:autoSpaceDE w:val="0"/>
        <w:autoSpaceDN w:val="0"/>
        <w:adjustRightInd w:val="0"/>
        <w:spacing w:after="0"/>
        <w:rPr>
          <w:rFonts w:ascii="Arial" w:hAnsi="Arial" w:cs="Arial"/>
          <w:bCs/>
          <w:color w:val="000000"/>
          <w:u w:val="single"/>
        </w:rPr>
      </w:pPr>
      <w:r w:rsidRPr="00453EB6">
        <w:rPr>
          <w:rFonts w:ascii="Arial" w:hAnsi="Arial" w:cs="Arial"/>
          <w:bCs/>
          <w:color w:val="000000"/>
          <w:u w:val="single"/>
        </w:rPr>
        <w:t>Approval in circumstances where the Conditions of Contract cannot be included</w:t>
      </w:r>
    </w:p>
    <w:p w14:paraId="3F757AA6" w14:textId="77777777" w:rsidR="00EF3381" w:rsidRPr="00453EB6" w:rsidRDefault="00EF3381" w:rsidP="00EF3381">
      <w:pPr>
        <w:autoSpaceDE w:val="0"/>
        <w:autoSpaceDN w:val="0"/>
        <w:adjustRightInd w:val="0"/>
        <w:spacing w:after="0"/>
        <w:rPr>
          <w:rFonts w:ascii="Arial" w:hAnsi="Arial" w:cs="Arial"/>
          <w:b/>
          <w:color w:val="000000"/>
        </w:rPr>
      </w:pPr>
    </w:p>
    <w:p w14:paraId="18EF0A59" w14:textId="1B864F40" w:rsidR="00EF3381" w:rsidRPr="00453EB6" w:rsidRDefault="00EF3381" w:rsidP="00EF3381">
      <w:pPr>
        <w:autoSpaceDE w:val="0"/>
        <w:autoSpaceDN w:val="0"/>
        <w:adjustRightInd w:val="0"/>
        <w:spacing w:after="0"/>
        <w:rPr>
          <w:rFonts w:ascii="Arial" w:hAnsi="Arial" w:cs="Arial"/>
          <w:bCs/>
          <w:color w:val="000000"/>
        </w:rPr>
      </w:pPr>
      <w:r w:rsidRPr="00453EB6">
        <w:rPr>
          <w:rFonts w:ascii="Arial" w:hAnsi="Arial" w:cs="Arial"/>
          <w:bCs/>
          <w:color w:val="000000"/>
        </w:rPr>
        <w:t xml:space="preserve">There may be circumstances in which it is not possible to include one or more of the Conditions of Contract required by this </w:t>
      </w:r>
      <w:r w:rsidRPr="00B61B4B">
        <w:rPr>
          <w:rFonts w:ascii="Arial" w:hAnsi="Arial" w:cs="Arial"/>
          <w:bCs/>
          <w:color w:val="000000"/>
        </w:rPr>
        <w:t>paragraph 1.2.</w:t>
      </w:r>
      <w:r w:rsidR="00E45092" w:rsidRPr="00B61B4B">
        <w:rPr>
          <w:rFonts w:ascii="Arial" w:hAnsi="Arial" w:cs="Arial"/>
          <w:bCs/>
          <w:color w:val="000000"/>
        </w:rPr>
        <w:t>10</w:t>
      </w:r>
      <w:r w:rsidRPr="00B61B4B">
        <w:rPr>
          <w:rFonts w:ascii="Arial" w:hAnsi="Arial" w:cs="Arial"/>
          <w:bCs/>
          <w:color w:val="000000"/>
        </w:rPr>
        <w:t xml:space="preserve"> in</w:t>
      </w:r>
      <w:r w:rsidRPr="00453EB6">
        <w:rPr>
          <w:rFonts w:ascii="Arial" w:hAnsi="Arial" w:cs="Arial"/>
          <w:bCs/>
          <w:color w:val="000000"/>
        </w:rPr>
        <w:t xml:space="preserve"> the contract being procured. Such circumstances may include where:</w:t>
      </w:r>
    </w:p>
    <w:p w14:paraId="256CBC38" w14:textId="77777777" w:rsidR="00EF3381" w:rsidRPr="00453EB6" w:rsidRDefault="00EF3381" w:rsidP="00EF3381">
      <w:pPr>
        <w:autoSpaceDE w:val="0"/>
        <w:autoSpaceDN w:val="0"/>
        <w:adjustRightInd w:val="0"/>
        <w:spacing w:after="0"/>
        <w:rPr>
          <w:rFonts w:ascii="Arial" w:hAnsi="Arial" w:cs="Arial"/>
          <w:bCs/>
          <w:color w:val="000000"/>
        </w:rPr>
      </w:pPr>
    </w:p>
    <w:p w14:paraId="577D798C" w14:textId="77777777" w:rsidR="00EF3381" w:rsidRPr="00453EB6" w:rsidRDefault="00EF3381">
      <w:pPr>
        <w:pStyle w:val="ListParagraph"/>
        <w:numPr>
          <w:ilvl w:val="0"/>
          <w:numId w:val="16"/>
        </w:numPr>
        <w:spacing w:after="0"/>
        <w:rPr>
          <w:rFonts w:ascii="Arial" w:hAnsi="Arial"/>
          <w:bCs/>
          <w:color w:val="000000"/>
        </w:rPr>
      </w:pPr>
      <w:r w:rsidRPr="00453EB6">
        <w:rPr>
          <w:rFonts w:ascii="Arial" w:hAnsi="Arial"/>
          <w:bCs/>
          <w:color w:val="000000"/>
        </w:rPr>
        <w:t xml:space="preserve">the nature of a particular contract means that a particular Condition of Contract is not appropriate to be included; or </w:t>
      </w:r>
    </w:p>
    <w:p w14:paraId="03ACDB76" w14:textId="77777777" w:rsidR="00EF3381" w:rsidRPr="00453EB6" w:rsidRDefault="00EF3381">
      <w:pPr>
        <w:pStyle w:val="ListParagraph"/>
        <w:numPr>
          <w:ilvl w:val="0"/>
          <w:numId w:val="16"/>
        </w:numPr>
        <w:spacing w:after="0"/>
        <w:rPr>
          <w:rFonts w:ascii="Arial" w:hAnsi="Arial"/>
          <w:bCs/>
          <w:color w:val="000000"/>
        </w:rPr>
      </w:pPr>
      <w:r w:rsidRPr="00453EB6">
        <w:rPr>
          <w:rFonts w:ascii="Arial" w:hAnsi="Arial"/>
          <w:bCs/>
          <w:color w:val="000000"/>
        </w:rPr>
        <w:t xml:space="preserve">the policy of a market leading Contractor provides no option but for the Council to operate on the standard terms of that Contractor. </w:t>
      </w:r>
    </w:p>
    <w:p w14:paraId="196BEB0D" w14:textId="77777777" w:rsidR="00EF3381" w:rsidRPr="00453EB6" w:rsidRDefault="00EF3381" w:rsidP="00EF3381">
      <w:pPr>
        <w:pStyle w:val="ListParagraph"/>
        <w:numPr>
          <w:ilvl w:val="0"/>
          <w:numId w:val="0"/>
        </w:numPr>
        <w:spacing w:after="0"/>
        <w:ind w:left="791"/>
        <w:rPr>
          <w:rFonts w:ascii="Arial" w:hAnsi="Arial"/>
          <w:bCs/>
          <w:color w:val="000000"/>
        </w:rPr>
      </w:pPr>
    </w:p>
    <w:p w14:paraId="5C251981" w14:textId="1378937D" w:rsidR="00EF3381" w:rsidRPr="00453EB6" w:rsidRDefault="00EF3381" w:rsidP="00EF3381">
      <w:pPr>
        <w:spacing w:after="0"/>
        <w:rPr>
          <w:rFonts w:ascii="Arial" w:hAnsi="Arial" w:cs="Arial"/>
          <w:bCs/>
          <w:color w:val="000000"/>
        </w:rPr>
      </w:pPr>
      <w:r w:rsidRPr="00453EB6">
        <w:rPr>
          <w:rFonts w:ascii="Arial" w:hAnsi="Arial" w:cs="Arial"/>
          <w:bCs/>
          <w:color w:val="000000"/>
        </w:rPr>
        <w:t xml:space="preserve">Where an Officer considers that it is not possible to include any Condition(s) of Contract required by this </w:t>
      </w:r>
      <w:r w:rsidRPr="00B61B4B">
        <w:rPr>
          <w:rFonts w:ascii="Arial" w:hAnsi="Arial" w:cs="Arial"/>
          <w:bCs/>
          <w:color w:val="000000"/>
        </w:rPr>
        <w:t>paragraph 1.2.</w:t>
      </w:r>
      <w:r w:rsidR="00E45092" w:rsidRPr="00B61B4B">
        <w:rPr>
          <w:rFonts w:ascii="Arial" w:hAnsi="Arial" w:cs="Arial"/>
          <w:bCs/>
          <w:color w:val="000000"/>
        </w:rPr>
        <w:t>10</w:t>
      </w:r>
      <w:r w:rsidRPr="00B61B4B">
        <w:rPr>
          <w:rFonts w:ascii="Arial" w:hAnsi="Arial" w:cs="Arial"/>
          <w:bCs/>
          <w:color w:val="000000"/>
        </w:rPr>
        <w:t xml:space="preserve"> </w:t>
      </w:r>
      <w:proofErr w:type="gramStart"/>
      <w:r w:rsidRPr="00B61B4B">
        <w:rPr>
          <w:rFonts w:ascii="Arial" w:hAnsi="Arial" w:cs="Arial"/>
          <w:bCs/>
          <w:color w:val="000000"/>
        </w:rPr>
        <w:t>as</w:t>
      </w:r>
      <w:r w:rsidRPr="00880313">
        <w:rPr>
          <w:rFonts w:ascii="Arial" w:hAnsi="Arial" w:cs="Arial"/>
          <w:bCs/>
          <w:color w:val="000000"/>
        </w:rPr>
        <w:t xml:space="preserve"> a result of</w:t>
      </w:r>
      <w:proofErr w:type="gramEnd"/>
      <w:r w:rsidRPr="00880313">
        <w:rPr>
          <w:rFonts w:ascii="Arial" w:hAnsi="Arial" w:cs="Arial"/>
          <w:bCs/>
          <w:color w:val="000000"/>
        </w:rPr>
        <w:t xml:space="preserve"> the particular circumstances before them, that Officer must seek approval from a Chief Officer not to include such Condition(s) of Contract before any such contract </w:t>
      </w:r>
      <w:r w:rsidRPr="00880313">
        <w:rPr>
          <w:rFonts w:ascii="Arial" w:hAnsi="Arial" w:cs="Arial"/>
          <w:bCs/>
          <w:color w:val="000000"/>
        </w:rPr>
        <w:lastRenderedPageBreak/>
        <w:t xml:space="preserve">can be concluded. When seeking such approval, the Officer must explain to the Chief Officer why they consider that it is not possible to include the Condition(s) or Conditions of Contract in the </w:t>
      </w:r>
      <w:proofErr w:type="gramStart"/>
      <w:r w:rsidRPr="00880313">
        <w:rPr>
          <w:rFonts w:ascii="Arial" w:hAnsi="Arial" w:cs="Arial"/>
          <w:bCs/>
          <w:color w:val="000000"/>
        </w:rPr>
        <w:t>particular circumstances</w:t>
      </w:r>
      <w:proofErr w:type="gramEnd"/>
      <w:r w:rsidRPr="00880313">
        <w:rPr>
          <w:rFonts w:ascii="Arial" w:hAnsi="Arial" w:cs="Arial"/>
          <w:bCs/>
          <w:color w:val="000000"/>
        </w:rPr>
        <w:t xml:space="preserve">. The Chief Officer must not approve an Officer to conclude a contract which does not contain </w:t>
      </w:r>
      <w:proofErr w:type="gramStart"/>
      <w:r w:rsidRPr="00880313">
        <w:rPr>
          <w:rFonts w:ascii="Arial" w:hAnsi="Arial" w:cs="Arial"/>
          <w:bCs/>
          <w:color w:val="000000"/>
        </w:rPr>
        <w:t>all of</w:t>
      </w:r>
      <w:proofErr w:type="gramEnd"/>
      <w:r w:rsidRPr="00880313">
        <w:rPr>
          <w:rFonts w:ascii="Arial" w:hAnsi="Arial" w:cs="Arial"/>
          <w:bCs/>
          <w:color w:val="000000"/>
        </w:rPr>
        <w:t xml:space="preserve"> the Conditions of Contract required by this </w:t>
      </w:r>
      <w:r w:rsidRPr="00B61B4B">
        <w:rPr>
          <w:rFonts w:ascii="Arial" w:hAnsi="Arial" w:cs="Arial"/>
          <w:bCs/>
          <w:color w:val="000000"/>
        </w:rPr>
        <w:t>paragraph 1.2.</w:t>
      </w:r>
      <w:r w:rsidR="00E45092" w:rsidRPr="00B61B4B">
        <w:rPr>
          <w:rFonts w:ascii="Arial" w:hAnsi="Arial" w:cs="Arial"/>
          <w:bCs/>
          <w:color w:val="000000"/>
        </w:rPr>
        <w:t>10</w:t>
      </w:r>
      <w:r w:rsidRPr="00B61B4B">
        <w:rPr>
          <w:rFonts w:ascii="Arial" w:hAnsi="Arial" w:cs="Arial"/>
          <w:bCs/>
          <w:color w:val="000000"/>
        </w:rPr>
        <w:t xml:space="preserve"> unless</w:t>
      </w:r>
      <w:r w:rsidRPr="00453EB6">
        <w:rPr>
          <w:rFonts w:ascii="Arial" w:hAnsi="Arial" w:cs="Arial"/>
          <w:bCs/>
          <w:color w:val="000000"/>
        </w:rPr>
        <w:t xml:space="preserve"> legal advice has been obtained</w:t>
      </w:r>
      <w:r w:rsidR="009E389A">
        <w:rPr>
          <w:rFonts w:ascii="Arial" w:hAnsi="Arial" w:cs="Arial"/>
          <w:bCs/>
          <w:color w:val="000000"/>
        </w:rPr>
        <w:t>.</w:t>
      </w:r>
      <w:r w:rsidRPr="00453EB6">
        <w:rPr>
          <w:rFonts w:ascii="Arial" w:hAnsi="Arial" w:cs="Arial"/>
          <w:bCs/>
          <w:color w:val="000000"/>
        </w:rPr>
        <w:t xml:space="preserve"> </w:t>
      </w:r>
    </w:p>
    <w:p w14:paraId="16504428" w14:textId="77777777" w:rsidR="00EF3381" w:rsidRPr="00453EB6" w:rsidRDefault="00EF3381" w:rsidP="00EF3381">
      <w:pPr>
        <w:autoSpaceDE w:val="0"/>
        <w:autoSpaceDN w:val="0"/>
        <w:adjustRightInd w:val="0"/>
        <w:spacing w:after="0"/>
        <w:rPr>
          <w:rFonts w:ascii="Arial" w:hAnsi="Arial" w:cs="Arial"/>
          <w:color w:val="000000"/>
        </w:rPr>
      </w:pPr>
    </w:p>
    <w:p w14:paraId="2053614A" w14:textId="1C9C3A8A" w:rsidR="00EF3381" w:rsidRPr="00453EB6" w:rsidRDefault="00EF3381" w:rsidP="00EF3381">
      <w:pPr>
        <w:pStyle w:val="Heading3"/>
        <w:rPr>
          <w:rFonts w:cs="Arial"/>
          <w:b/>
          <w:bCs w:val="0"/>
        </w:rPr>
      </w:pPr>
      <w:bookmarkStart w:id="29" w:name="_Toc81307147"/>
      <w:r w:rsidRPr="00453EB6">
        <w:rPr>
          <w:rFonts w:cs="Arial"/>
          <w:b/>
          <w:bCs w:val="0"/>
        </w:rPr>
        <w:t>1.2.1</w:t>
      </w:r>
      <w:r w:rsidR="00372736">
        <w:rPr>
          <w:rFonts w:cs="Arial"/>
          <w:b/>
          <w:bCs w:val="0"/>
        </w:rPr>
        <w:t>1</w:t>
      </w:r>
      <w:r w:rsidRPr="00453EB6">
        <w:rPr>
          <w:rFonts w:cs="Arial"/>
          <w:b/>
          <w:bCs w:val="0"/>
        </w:rPr>
        <w:t xml:space="preserve"> Assignment of Contracts without Consent</w:t>
      </w:r>
      <w:bookmarkEnd w:id="29"/>
    </w:p>
    <w:p w14:paraId="39C8148C" w14:textId="77777777" w:rsidR="00EF3381" w:rsidRPr="00453EB6" w:rsidRDefault="00EF3381" w:rsidP="00EF3381">
      <w:pPr>
        <w:autoSpaceDE w:val="0"/>
        <w:autoSpaceDN w:val="0"/>
        <w:adjustRightInd w:val="0"/>
        <w:spacing w:after="0"/>
        <w:rPr>
          <w:rFonts w:ascii="Arial" w:hAnsi="Arial" w:cs="Arial"/>
          <w:color w:val="000000"/>
        </w:rPr>
      </w:pPr>
    </w:p>
    <w:p w14:paraId="4BC90F55" w14:textId="5FDFC696"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There shall be inserted in every written contract a clause empowering the Council to cancel the contract and to recover from the Contractor the amount of any loss resulting from such cancellation, if the Contractor shall have transferred or assigned, whether directly or indirectly, the benefit of the contract without the written consent of the Council, or if the Contractor shall have sub-let the contract (except so far as the sub-letting relates to the supply of patent or proprietary articles, raw materials or natural products) without the written consent of the Council and without following the publication of a Contract Change Notice setting out the information specified in </w:t>
      </w:r>
      <w:r w:rsidR="009B2FA6">
        <w:rPr>
          <w:rFonts w:ascii="Arial" w:hAnsi="Arial" w:cs="Arial"/>
          <w:color w:val="000000" w:themeColor="text1"/>
        </w:rPr>
        <w:fldChar w:fldCharType="begin" w:fldLock="1"/>
      </w:r>
      <w:r w:rsidR="009B2FA6">
        <w:rPr>
          <w:rFonts w:ascii="Arial" w:hAnsi="Arial" w:cs="Arial"/>
          <w:color w:val="000000" w:themeColor="text1"/>
        </w:rPr>
        <w:instrText xml:space="preserve"> REF _Ref180140517 \h </w:instrText>
      </w:r>
      <w:r w:rsidR="009B2FA6">
        <w:rPr>
          <w:rFonts w:ascii="Arial" w:hAnsi="Arial" w:cs="Arial"/>
          <w:color w:val="000000" w:themeColor="text1"/>
        </w:rPr>
      </w:r>
      <w:r w:rsidR="009B2FA6">
        <w:rPr>
          <w:rFonts w:ascii="Arial" w:hAnsi="Arial" w:cs="Arial"/>
          <w:color w:val="000000" w:themeColor="text1"/>
        </w:rPr>
        <w:fldChar w:fldCharType="separate"/>
      </w:r>
      <w:r w:rsidR="009B2FA6" w:rsidRPr="00453EB6">
        <w:rPr>
          <w:rFonts w:ascii="Arial" w:hAnsi="Arial" w:cs="Arial"/>
        </w:rPr>
        <w:t>Appendix 1</w:t>
      </w:r>
      <w:r w:rsidR="00E45092">
        <w:rPr>
          <w:rFonts w:ascii="Arial" w:hAnsi="Arial" w:cs="Arial"/>
        </w:rPr>
        <w:t>3</w:t>
      </w:r>
      <w:r w:rsidR="009B2FA6" w:rsidRPr="00453EB6">
        <w:rPr>
          <w:rFonts w:ascii="Arial" w:hAnsi="Arial" w:cs="Arial"/>
        </w:rPr>
        <w:t xml:space="preserve"> – Contract Change Notice content</w:t>
      </w:r>
      <w:r w:rsidR="009B2FA6">
        <w:rPr>
          <w:rFonts w:ascii="Arial" w:hAnsi="Arial" w:cs="Arial"/>
          <w:color w:val="000000" w:themeColor="text1"/>
        </w:rPr>
        <w:fldChar w:fldCharType="end"/>
      </w:r>
      <w:r w:rsidRPr="00453EB6">
        <w:rPr>
          <w:rFonts w:ascii="Arial" w:hAnsi="Arial" w:cs="Arial"/>
          <w:color w:val="000000" w:themeColor="text1"/>
        </w:rPr>
        <w:t xml:space="preserve">. </w:t>
      </w:r>
    </w:p>
    <w:p w14:paraId="7B5E0CDD" w14:textId="77777777" w:rsidR="00EF3381" w:rsidRPr="00453EB6" w:rsidRDefault="00EF3381" w:rsidP="00EF3381">
      <w:pPr>
        <w:autoSpaceDE w:val="0"/>
        <w:autoSpaceDN w:val="0"/>
        <w:adjustRightInd w:val="0"/>
        <w:spacing w:after="0"/>
        <w:rPr>
          <w:rFonts w:ascii="Arial" w:hAnsi="Arial" w:cs="Arial"/>
          <w:color w:val="000000" w:themeColor="text1"/>
        </w:rPr>
      </w:pPr>
    </w:p>
    <w:p w14:paraId="62206415"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Consent may only be granted without the publication of a Contract Change Notice where assignment is required following a corporate restructuring, insolvency, or similar circumstance, or where assignment does not change the value of a contract by more than 10% (in a contract for goods or services) or 15% in a contract for works. Consent may not be granted where the assignee is an excluded supplier. </w:t>
      </w:r>
    </w:p>
    <w:p w14:paraId="0FAC65C1" w14:textId="77777777" w:rsidR="00EF3381" w:rsidRPr="00453EB6" w:rsidRDefault="00EF3381" w:rsidP="00EF3381">
      <w:pPr>
        <w:autoSpaceDE w:val="0"/>
        <w:autoSpaceDN w:val="0"/>
        <w:adjustRightInd w:val="0"/>
        <w:spacing w:after="0"/>
        <w:rPr>
          <w:rFonts w:ascii="Arial" w:hAnsi="Arial" w:cs="Arial"/>
          <w:color w:val="000000"/>
        </w:rPr>
      </w:pPr>
    </w:p>
    <w:p w14:paraId="63C854B5" w14:textId="77777777" w:rsidR="00EF3381" w:rsidRPr="00453EB6" w:rsidRDefault="00EF3381" w:rsidP="00EF3381">
      <w:pPr>
        <w:autoSpaceDE w:val="0"/>
        <w:autoSpaceDN w:val="0"/>
        <w:adjustRightInd w:val="0"/>
        <w:spacing w:after="0"/>
        <w:rPr>
          <w:rFonts w:ascii="Arial" w:hAnsi="Arial" w:cs="Arial"/>
          <w:bCs/>
          <w:color w:val="000000"/>
        </w:rPr>
      </w:pPr>
      <w:r w:rsidRPr="00453EB6">
        <w:rPr>
          <w:rFonts w:ascii="Arial" w:hAnsi="Arial" w:cs="Arial"/>
          <w:bCs/>
          <w:color w:val="000000"/>
        </w:rPr>
        <w:t>There may be circumstances in which it is not possible to include an assignment clause in the contract being procured. Such circumstances may include where:</w:t>
      </w:r>
    </w:p>
    <w:p w14:paraId="17669B6B" w14:textId="77777777" w:rsidR="00EF3381" w:rsidRPr="00453EB6" w:rsidRDefault="00EF3381" w:rsidP="00EF3381">
      <w:pPr>
        <w:autoSpaceDE w:val="0"/>
        <w:autoSpaceDN w:val="0"/>
        <w:adjustRightInd w:val="0"/>
        <w:spacing w:after="0"/>
        <w:rPr>
          <w:rFonts w:ascii="Arial" w:hAnsi="Arial" w:cs="Arial"/>
          <w:bCs/>
          <w:color w:val="000000"/>
        </w:rPr>
      </w:pPr>
    </w:p>
    <w:p w14:paraId="56650E6B" w14:textId="77777777" w:rsidR="00EF3381" w:rsidRPr="00453EB6" w:rsidRDefault="00EF3381">
      <w:pPr>
        <w:pStyle w:val="ListParagraph"/>
        <w:numPr>
          <w:ilvl w:val="0"/>
          <w:numId w:val="16"/>
        </w:numPr>
        <w:spacing w:after="0"/>
        <w:rPr>
          <w:rFonts w:ascii="Arial" w:hAnsi="Arial"/>
          <w:bCs/>
          <w:color w:val="000000"/>
        </w:rPr>
      </w:pPr>
      <w:r w:rsidRPr="00453EB6">
        <w:rPr>
          <w:rFonts w:ascii="Arial" w:hAnsi="Arial"/>
          <w:bCs/>
          <w:color w:val="000000"/>
        </w:rPr>
        <w:t xml:space="preserve">the nature of a particular contract means that an assignment clause is not appropriate to be included; or </w:t>
      </w:r>
    </w:p>
    <w:p w14:paraId="7DE701B3" w14:textId="77777777" w:rsidR="00EF3381" w:rsidRPr="00453EB6" w:rsidRDefault="00EF3381">
      <w:pPr>
        <w:pStyle w:val="ListParagraph"/>
        <w:numPr>
          <w:ilvl w:val="0"/>
          <w:numId w:val="16"/>
        </w:numPr>
        <w:spacing w:after="0"/>
        <w:rPr>
          <w:rFonts w:ascii="Arial" w:hAnsi="Arial"/>
          <w:bCs/>
          <w:color w:val="000000"/>
        </w:rPr>
      </w:pPr>
      <w:r w:rsidRPr="00453EB6">
        <w:rPr>
          <w:rFonts w:ascii="Arial" w:hAnsi="Arial"/>
          <w:bCs/>
          <w:color w:val="000000"/>
        </w:rPr>
        <w:t xml:space="preserve">the policy of a market leading Contractor provides no option but for the Council to operate on the standard terms of that Contractor, </w:t>
      </w:r>
    </w:p>
    <w:p w14:paraId="22392046" w14:textId="77777777" w:rsidR="00EF3381" w:rsidRPr="00453EB6" w:rsidRDefault="00EF3381" w:rsidP="00EF3381">
      <w:pPr>
        <w:pStyle w:val="ListParagraph"/>
        <w:numPr>
          <w:ilvl w:val="0"/>
          <w:numId w:val="0"/>
        </w:numPr>
        <w:spacing w:after="0"/>
        <w:ind w:left="791"/>
        <w:rPr>
          <w:rFonts w:ascii="Arial" w:hAnsi="Arial"/>
          <w:bCs/>
          <w:color w:val="000000"/>
        </w:rPr>
      </w:pPr>
    </w:p>
    <w:p w14:paraId="0497D4CE" w14:textId="13BED2E4" w:rsidR="00EF3381" w:rsidRPr="00453EB6" w:rsidRDefault="00EF3381" w:rsidP="00EF3381">
      <w:pPr>
        <w:spacing w:after="0"/>
        <w:rPr>
          <w:rFonts w:ascii="Arial" w:hAnsi="Arial" w:cs="Arial"/>
          <w:color w:val="000000" w:themeColor="text1"/>
        </w:rPr>
      </w:pPr>
      <w:r w:rsidRPr="00453EB6">
        <w:rPr>
          <w:rFonts w:ascii="Arial" w:hAnsi="Arial" w:cs="Arial"/>
          <w:color w:val="000000" w:themeColor="text1"/>
        </w:rPr>
        <w:t xml:space="preserve">Where an Officer considers that it is not possible to include any Condition(s) of Contract required by </w:t>
      </w:r>
      <w:r w:rsidRPr="00B61B4B">
        <w:rPr>
          <w:rFonts w:ascii="Arial" w:hAnsi="Arial" w:cs="Arial"/>
          <w:color w:val="000000" w:themeColor="text1"/>
        </w:rPr>
        <w:t>paragraph 1.2.</w:t>
      </w:r>
      <w:r w:rsidR="00E45092" w:rsidRPr="00B61B4B">
        <w:rPr>
          <w:rFonts w:ascii="Arial" w:hAnsi="Arial" w:cs="Arial"/>
          <w:color w:val="000000" w:themeColor="text1"/>
        </w:rPr>
        <w:t>11</w:t>
      </w:r>
      <w:r w:rsidRPr="00B61B4B">
        <w:rPr>
          <w:rFonts w:ascii="Arial" w:hAnsi="Arial" w:cs="Arial"/>
          <w:color w:val="000000" w:themeColor="text1"/>
        </w:rPr>
        <w:t xml:space="preserve"> </w:t>
      </w:r>
      <w:proofErr w:type="gramStart"/>
      <w:r w:rsidRPr="00B61B4B">
        <w:rPr>
          <w:rFonts w:ascii="Arial" w:hAnsi="Arial" w:cs="Arial"/>
          <w:color w:val="000000" w:themeColor="text1"/>
        </w:rPr>
        <w:t>as</w:t>
      </w:r>
      <w:r w:rsidRPr="00880313">
        <w:rPr>
          <w:rFonts w:ascii="Arial" w:hAnsi="Arial" w:cs="Arial"/>
          <w:color w:val="000000" w:themeColor="text1"/>
        </w:rPr>
        <w:t xml:space="preserve"> a result</w:t>
      </w:r>
      <w:r w:rsidRPr="00453EB6">
        <w:rPr>
          <w:rFonts w:ascii="Arial" w:hAnsi="Arial" w:cs="Arial"/>
          <w:color w:val="000000" w:themeColor="text1"/>
        </w:rPr>
        <w:t xml:space="preserve"> of</w:t>
      </w:r>
      <w:proofErr w:type="gramEnd"/>
      <w:r w:rsidRPr="00453EB6">
        <w:rPr>
          <w:rFonts w:ascii="Arial" w:hAnsi="Arial" w:cs="Arial"/>
          <w:color w:val="000000" w:themeColor="text1"/>
        </w:rPr>
        <w:t xml:space="preserve"> the particular circumstances before them, that Officer must seek approval from a Chief Officer not to include the assignment clause before any such contract can be concluded. When seeking such approval, the Officer must explain to the Chief Officer why they consider that it is not possible to include the assignment clause in the </w:t>
      </w:r>
      <w:proofErr w:type="gramStart"/>
      <w:r w:rsidRPr="00453EB6">
        <w:rPr>
          <w:rFonts w:ascii="Arial" w:hAnsi="Arial" w:cs="Arial"/>
          <w:color w:val="000000" w:themeColor="text1"/>
        </w:rPr>
        <w:t>particular circumstances</w:t>
      </w:r>
      <w:proofErr w:type="gramEnd"/>
      <w:r w:rsidRPr="00453EB6">
        <w:rPr>
          <w:rFonts w:ascii="Arial" w:hAnsi="Arial" w:cs="Arial"/>
          <w:color w:val="000000" w:themeColor="text1"/>
        </w:rPr>
        <w:t>. The Chief Officer must not approve an Officer to conclude a contract which does not contain the assignment clause unless legal advice has been obtained</w:t>
      </w:r>
      <w:r w:rsidR="009E389A">
        <w:rPr>
          <w:rFonts w:ascii="Arial" w:hAnsi="Arial" w:cs="Arial"/>
          <w:color w:val="000000" w:themeColor="text1"/>
        </w:rPr>
        <w:t>.</w:t>
      </w:r>
      <w:r w:rsidRPr="00453EB6">
        <w:rPr>
          <w:rFonts w:ascii="Arial" w:hAnsi="Arial" w:cs="Arial"/>
          <w:color w:val="000000" w:themeColor="text1"/>
        </w:rPr>
        <w:t xml:space="preserve"> </w:t>
      </w:r>
    </w:p>
    <w:p w14:paraId="4FCB9F3A" w14:textId="77777777" w:rsidR="00EF3381" w:rsidRPr="00453EB6" w:rsidRDefault="00EF3381" w:rsidP="00EF3381">
      <w:pPr>
        <w:autoSpaceDE w:val="0"/>
        <w:autoSpaceDN w:val="0"/>
        <w:adjustRightInd w:val="0"/>
        <w:spacing w:after="0"/>
        <w:rPr>
          <w:rFonts w:ascii="Arial" w:hAnsi="Arial" w:cs="Arial"/>
          <w:color w:val="000000"/>
        </w:rPr>
      </w:pPr>
    </w:p>
    <w:p w14:paraId="4311DAAD" w14:textId="76B8353D" w:rsidR="00EF3381" w:rsidRPr="00E45092" w:rsidRDefault="00EF3381" w:rsidP="00E45092">
      <w:pPr>
        <w:pStyle w:val="Heading3"/>
        <w:rPr>
          <w:b/>
          <w:bCs w:val="0"/>
        </w:rPr>
      </w:pPr>
      <w:bookmarkStart w:id="30" w:name="_Toc81307148"/>
      <w:r w:rsidRPr="00E45092">
        <w:rPr>
          <w:b/>
          <w:bCs w:val="0"/>
        </w:rPr>
        <w:t>1.2.1</w:t>
      </w:r>
      <w:r w:rsidR="00E45092" w:rsidRPr="00E45092">
        <w:rPr>
          <w:b/>
          <w:bCs w:val="0"/>
        </w:rPr>
        <w:t>2</w:t>
      </w:r>
      <w:r w:rsidRPr="00E45092">
        <w:rPr>
          <w:b/>
          <w:bCs w:val="0"/>
        </w:rPr>
        <w:t xml:space="preserve"> Contract</w:t>
      </w:r>
      <w:r w:rsidR="00E96CB6" w:rsidRPr="00E45092">
        <w:rPr>
          <w:b/>
          <w:bCs w:val="0"/>
        </w:rPr>
        <w:t xml:space="preserve"> Modifications and</w:t>
      </w:r>
      <w:r w:rsidRPr="00E45092">
        <w:rPr>
          <w:b/>
          <w:bCs w:val="0"/>
        </w:rPr>
        <w:t xml:space="preserve"> Extensions</w:t>
      </w:r>
      <w:bookmarkEnd w:id="30"/>
      <w:r w:rsidRPr="00E45092">
        <w:rPr>
          <w:b/>
          <w:bCs w:val="0"/>
        </w:rPr>
        <w:t xml:space="preserve"> of </w:t>
      </w:r>
      <w:r w:rsidR="00126D61" w:rsidRPr="00E45092">
        <w:rPr>
          <w:b/>
          <w:bCs w:val="0"/>
        </w:rPr>
        <w:t>Contract Terms</w:t>
      </w:r>
    </w:p>
    <w:p w14:paraId="6F9AFE25" w14:textId="77777777" w:rsidR="000117C5" w:rsidRPr="000117C5" w:rsidRDefault="000117C5" w:rsidP="00EF3381">
      <w:pPr>
        <w:autoSpaceDE w:val="0"/>
        <w:autoSpaceDN w:val="0"/>
        <w:adjustRightInd w:val="0"/>
        <w:spacing w:after="0"/>
        <w:rPr>
          <w:rFonts w:ascii="Arial" w:hAnsi="Arial" w:cs="Arial"/>
          <w:color w:val="000000"/>
        </w:rPr>
      </w:pPr>
    </w:p>
    <w:p w14:paraId="36D5AA27" w14:textId="5A1C825B" w:rsidR="000078E5" w:rsidRDefault="00E96CB6" w:rsidP="00EF3381">
      <w:pPr>
        <w:autoSpaceDE w:val="0"/>
        <w:autoSpaceDN w:val="0"/>
        <w:adjustRightInd w:val="0"/>
        <w:spacing w:after="0"/>
        <w:rPr>
          <w:rFonts w:ascii="Arial" w:hAnsi="Arial" w:cs="Arial"/>
          <w:color w:val="000000"/>
        </w:rPr>
      </w:pPr>
      <w:r>
        <w:rPr>
          <w:rFonts w:ascii="Arial" w:hAnsi="Arial" w:cs="Arial"/>
          <w:color w:val="000000"/>
        </w:rPr>
        <w:t xml:space="preserve">Below-threshold </w:t>
      </w:r>
      <w:r w:rsidR="002766B7" w:rsidRPr="002766B7">
        <w:rPr>
          <w:rFonts w:ascii="Arial" w:hAnsi="Arial" w:cs="Arial"/>
          <w:color w:val="000000"/>
        </w:rPr>
        <w:t xml:space="preserve">Contracts </w:t>
      </w:r>
      <w:r>
        <w:rPr>
          <w:rFonts w:ascii="Arial" w:hAnsi="Arial" w:cs="Arial"/>
          <w:color w:val="000000"/>
        </w:rPr>
        <w:t xml:space="preserve">and light-touch contracts may be modified for any reason unless the modification would result in </w:t>
      </w:r>
      <w:r w:rsidR="003D4F20">
        <w:rPr>
          <w:rFonts w:ascii="Arial" w:hAnsi="Arial" w:cs="Arial"/>
          <w:color w:val="000000"/>
        </w:rPr>
        <w:t xml:space="preserve">the value of the contract exceeding the relevant threshold, in which case they become </w:t>
      </w:r>
      <w:r w:rsidR="003D4F20">
        <w:rPr>
          <w:rFonts w:ascii="Arial" w:hAnsi="Arial" w:cs="Arial"/>
          <w:b/>
          <w:bCs/>
          <w:color w:val="000000"/>
        </w:rPr>
        <w:t>convertible contracts</w:t>
      </w:r>
      <w:r w:rsidR="003D4F20">
        <w:rPr>
          <w:rFonts w:ascii="Arial" w:hAnsi="Arial" w:cs="Arial"/>
          <w:color w:val="000000"/>
        </w:rPr>
        <w:t xml:space="preserve">. </w:t>
      </w:r>
    </w:p>
    <w:p w14:paraId="61DAB805" w14:textId="77777777" w:rsidR="00D51151" w:rsidRDefault="00D51151" w:rsidP="00EF3381">
      <w:pPr>
        <w:autoSpaceDE w:val="0"/>
        <w:autoSpaceDN w:val="0"/>
        <w:adjustRightInd w:val="0"/>
        <w:spacing w:after="0"/>
        <w:rPr>
          <w:rFonts w:ascii="Arial" w:hAnsi="Arial" w:cs="Arial"/>
          <w:color w:val="000000"/>
        </w:rPr>
      </w:pPr>
    </w:p>
    <w:p w14:paraId="45700433" w14:textId="395DB492" w:rsidR="00D51151" w:rsidRDefault="00D51151" w:rsidP="00EF3381">
      <w:pPr>
        <w:autoSpaceDE w:val="0"/>
        <w:autoSpaceDN w:val="0"/>
        <w:adjustRightInd w:val="0"/>
        <w:spacing w:after="0"/>
        <w:rPr>
          <w:rFonts w:ascii="Arial" w:hAnsi="Arial" w:cs="Arial"/>
          <w:color w:val="000000"/>
        </w:rPr>
      </w:pPr>
      <w:r>
        <w:rPr>
          <w:rFonts w:ascii="Arial" w:hAnsi="Arial" w:cs="Arial"/>
          <w:color w:val="000000"/>
        </w:rPr>
        <w:t xml:space="preserve">Above-threshold and convertible contracts </w:t>
      </w:r>
      <w:r w:rsidR="00292B97">
        <w:rPr>
          <w:rFonts w:ascii="Arial" w:hAnsi="Arial" w:cs="Arial"/>
          <w:color w:val="000000"/>
        </w:rPr>
        <w:t xml:space="preserve">may only be modified in certain circumstances. If impermissible modifications are made, this can put the entire agreement at risk of </w:t>
      </w:r>
      <w:r w:rsidR="00CE6E05">
        <w:rPr>
          <w:rFonts w:ascii="Arial" w:hAnsi="Arial" w:cs="Arial"/>
          <w:color w:val="000000"/>
        </w:rPr>
        <w:t>being set aside</w:t>
      </w:r>
      <w:r w:rsidR="00292B97">
        <w:rPr>
          <w:rFonts w:ascii="Arial" w:hAnsi="Arial" w:cs="Arial"/>
          <w:color w:val="000000"/>
        </w:rPr>
        <w:t xml:space="preserve">, </w:t>
      </w:r>
      <w:r w:rsidR="00292B97">
        <w:rPr>
          <w:rFonts w:ascii="Arial" w:hAnsi="Arial" w:cs="Arial"/>
          <w:color w:val="000000"/>
        </w:rPr>
        <w:lastRenderedPageBreak/>
        <w:t xml:space="preserve">if challenged. Officers must consult the Council's </w:t>
      </w:r>
      <w:r w:rsidR="00E23598">
        <w:rPr>
          <w:rFonts w:ascii="Arial" w:hAnsi="Arial" w:cs="Arial"/>
          <w:color w:val="000000"/>
        </w:rPr>
        <w:t>L</w:t>
      </w:r>
      <w:r w:rsidR="00292B97">
        <w:rPr>
          <w:rFonts w:ascii="Arial" w:hAnsi="Arial" w:cs="Arial"/>
          <w:color w:val="000000"/>
        </w:rPr>
        <w:t xml:space="preserve">egal </w:t>
      </w:r>
      <w:r w:rsidR="00E23598">
        <w:rPr>
          <w:rFonts w:ascii="Arial" w:hAnsi="Arial" w:cs="Arial"/>
          <w:color w:val="000000"/>
        </w:rPr>
        <w:t>T</w:t>
      </w:r>
      <w:r w:rsidR="00292B97">
        <w:rPr>
          <w:rFonts w:ascii="Arial" w:hAnsi="Arial" w:cs="Arial"/>
          <w:color w:val="000000"/>
        </w:rPr>
        <w:t xml:space="preserve">eam in respect of any proposed modification explaining why the modification is necessary or desired so that the </w:t>
      </w:r>
      <w:r w:rsidR="00E23598">
        <w:rPr>
          <w:rFonts w:ascii="Arial" w:hAnsi="Arial" w:cs="Arial"/>
          <w:color w:val="000000"/>
        </w:rPr>
        <w:t>Legal Team</w:t>
      </w:r>
      <w:r w:rsidR="00292B97">
        <w:rPr>
          <w:rFonts w:ascii="Arial" w:hAnsi="Arial" w:cs="Arial"/>
          <w:color w:val="000000"/>
        </w:rPr>
        <w:t xml:space="preserve"> can consider whether the modification is permissible under the Procurement Act, or whether a new contract will need to be procured. </w:t>
      </w:r>
    </w:p>
    <w:p w14:paraId="0913BEF2" w14:textId="77777777" w:rsidR="00292B97" w:rsidRDefault="00292B97" w:rsidP="00EF3381">
      <w:pPr>
        <w:autoSpaceDE w:val="0"/>
        <w:autoSpaceDN w:val="0"/>
        <w:adjustRightInd w:val="0"/>
        <w:spacing w:after="0"/>
        <w:rPr>
          <w:rFonts w:ascii="Arial" w:hAnsi="Arial" w:cs="Arial"/>
          <w:color w:val="000000"/>
        </w:rPr>
      </w:pPr>
    </w:p>
    <w:p w14:paraId="4C4C7B79" w14:textId="4FA62C6F" w:rsidR="00292B97" w:rsidRPr="003D4F20" w:rsidRDefault="00292B97" w:rsidP="00EF3381">
      <w:pPr>
        <w:autoSpaceDE w:val="0"/>
        <w:autoSpaceDN w:val="0"/>
        <w:adjustRightInd w:val="0"/>
        <w:spacing w:after="0"/>
        <w:rPr>
          <w:rFonts w:ascii="Arial" w:hAnsi="Arial" w:cs="Arial"/>
          <w:color w:val="000000"/>
        </w:rPr>
      </w:pPr>
      <w:r>
        <w:rPr>
          <w:rFonts w:ascii="Arial" w:hAnsi="Arial" w:cs="Arial"/>
          <w:color w:val="000000"/>
        </w:rPr>
        <w:t xml:space="preserve">Where a modification to a contract has been approved by the </w:t>
      </w:r>
      <w:r w:rsidR="00E23598">
        <w:rPr>
          <w:rFonts w:ascii="Arial" w:hAnsi="Arial" w:cs="Arial"/>
          <w:color w:val="000000"/>
        </w:rPr>
        <w:t>Legal Team</w:t>
      </w:r>
      <w:r>
        <w:rPr>
          <w:rFonts w:ascii="Arial" w:hAnsi="Arial" w:cs="Arial"/>
          <w:color w:val="000000"/>
        </w:rPr>
        <w:t>, th</w:t>
      </w:r>
      <w:r w:rsidR="00736E0D">
        <w:rPr>
          <w:rFonts w:ascii="Arial" w:hAnsi="Arial" w:cs="Arial"/>
          <w:color w:val="000000"/>
        </w:rPr>
        <w:t xml:space="preserve">e modification shall be made in writing and shall require prior written authorisation by the appropriate Head of Service or on their behalf by an authorised certifying Officer in accordance with the Department's </w:t>
      </w:r>
      <w:r w:rsidR="0065260B">
        <w:rPr>
          <w:rFonts w:ascii="Arial" w:hAnsi="Arial" w:cs="Arial"/>
          <w:color w:val="000000"/>
        </w:rPr>
        <w:t xml:space="preserve">Financial </w:t>
      </w:r>
      <w:r w:rsidR="00736E0D">
        <w:rPr>
          <w:rFonts w:ascii="Arial" w:hAnsi="Arial" w:cs="Arial"/>
          <w:color w:val="000000"/>
        </w:rPr>
        <w:t xml:space="preserve">Scheme of Delegation. Where the contract in question has been formally sealed by the </w:t>
      </w:r>
      <w:r w:rsidR="00E23598">
        <w:rPr>
          <w:rFonts w:ascii="Arial" w:hAnsi="Arial" w:cs="Arial"/>
          <w:color w:val="000000"/>
        </w:rPr>
        <w:t>Council's Legal Team</w:t>
      </w:r>
      <w:r w:rsidR="00736E0D">
        <w:rPr>
          <w:rFonts w:ascii="Arial" w:hAnsi="Arial" w:cs="Arial"/>
          <w:color w:val="000000"/>
        </w:rPr>
        <w:t xml:space="preserve">, </w:t>
      </w:r>
      <w:r w:rsidR="005973E7">
        <w:rPr>
          <w:rFonts w:ascii="Arial" w:hAnsi="Arial" w:cs="Arial"/>
          <w:color w:val="000000"/>
        </w:rPr>
        <w:t xml:space="preserve">the sealed contract copy will need to be updated to account for the modification. </w:t>
      </w:r>
    </w:p>
    <w:p w14:paraId="389F5EAF" w14:textId="77777777" w:rsidR="00D4355B" w:rsidRDefault="00D4355B" w:rsidP="00EF3381">
      <w:pPr>
        <w:autoSpaceDE w:val="0"/>
        <w:autoSpaceDN w:val="0"/>
        <w:adjustRightInd w:val="0"/>
        <w:spacing w:after="0"/>
        <w:rPr>
          <w:rFonts w:ascii="Arial" w:hAnsi="Arial" w:cs="Arial"/>
          <w:color w:val="000000"/>
        </w:rPr>
      </w:pPr>
    </w:p>
    <w:p w14:paraId="1EFEF34B" w14:textId="0320391F" w:rsidR="00EF3381"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Officers must consider a </w:t>
      </w:r>
      <w:proofErr w:type="gramStart"/>
      <w:r w:rsidRPr="00453EB6">
        <w:rPr>
          <w:rFonts w:ascii="Arial" w:hAnsi="Arial" w:cs="Arial"/>
          <w:color w:val="000000"/>
        </w:rPr>
        <w:t>Contractor’s</w:t>
      </w:r>
      <w:proofErr w:type="gramEnd"/>
      <w:r w:rsidRPr="00453EB6">
        <w:rPr>
          <w:rFonts w:ascii="Arial" w:hAnsi="Arial" w:cs="Arial"/>
          <w:color w:val="000000"/>
        </w:rPr>
        <w:t xml:space="preserve"> performance throughout the </w:t>
      </w:r>
      <w:r w:rsidR="00EB1AE4">
        <w:rPr>
          <w:rFonts w:ascii="Arial" w:hAnsi="Arial" w:cs="Arial"/>
          <w:color w:val="000000"/>
        </w:rPr>
        <w:t>term</w:t>
      </w:r>
      <w:r w:rsidR="00EB1AE4" w:rsidRPr="00453EB6">
        <w:rPr>
          <w:rFonts w:ascii="Arial" w:hAnsi="Arial" w:cs="Arial"/>
          <w:color w:val="000000"/>
        </w:rPr>
        <w:t xml:space="preserve"> </w:t>
      </w:r>
      <w:r w:rsidRPr="00453EB6">
        <w:rPr>
          <w:rFonts w:ascii="Arial" w:hAnsi="Arial" w:cs="Arial"/>
          <w:color w:val="000000"/>
        </w:rPr>
        <w:t xml:space="preserve">of </w:t>
      </w:r>
      <w:r w:rsidR="00B84F26">
        <w:rPr>
          <w:rFonts w:ascii="Arial" w:hAnsi="Arial" w:cs="Arial"/>
          <w:color w:val="000000"/>
        </w:rPr>
        <w:t xml:space="preserve">the </w:t>
      </w:r>
      <w:r w:rsidRPr="00453EB6">
        <w:rPr>
          <w:rFonts w:ascii="Arial" w:hAnsi="Arial" w:cs="Arial"/>
          <w:color w:val="000000"/>
        </w:rPr>
        <w:t xml:space="preserve">contract when considering </w:t>
      </w:r>
      <w:r w:rsidR="00EB1AE4">
        <w:rPr>
          <w:rFonts w:ascii="Arial" w:hAnsi="Arial" w:cs="Arial"/>
          <w:color w:val="000000"/>
        </w:rPr>
        <w:t xml:space="preserve">extensions of a contract term </w:t>
      </w:r>
      <w:r w:rsidRPr="00453EB6">
        <w:rPr>
          <w:rFonts w:ascii="Arial" w:hAnsi="Arial" w:cs="Arial"/>
          <w:color w:val="000000"/>
        </w:rPr>
        <w:t xml:space="preserve">as per </w:t>
      </w:r>
      <w:r w:rsidR="00880313">
        <w:rPr>
          <w:rFonts w:ascii="Arial" w:hAnsi="Arial" w:cs="Arial"/>
          <w:color w:val="000000"/>
        </w:rPr>
        <w:t>paragra</w:t>
      </w:r>
      <w:r w:rsidR="00880313" w:rsidRPr="00B61B4B">
        <w:rPr>
          <w:rFonts w:ascii="Arial" w:hAnsi="Arial" w:cs="Arial"/>
          <w:color w:val="000000"/>
        </w:rPr>
        <w:t>ph 1.1</w:t>
      </w:r>
      <w:r w:rsidR="00B61B4B" w:rsidRPr="00B61B4B">
        <w:rPr>
          <w:rFonts w:ascii="Arial" w:hAnsi="Arial" w:cs="Arial"/>
          <w:color w:val="000000"/>
        </w:rPr>
        <w:t>2</w:t>
      </w:r>
      <w:r w:rsidR="00880313" w:rsidRPr="00B61B4B">
        <w:rPr>
          <w:rFonts w:ascii="Arial" w:hAnsi="Arial" w:cs="Arial"/>
          <w:color w:val="000000"/>
        </w:rPr>
        <w:t xml:space="preserve"> </w:t>
      </w:r>
      <w:r w:rsidRPr="00B61B4B">
        <w:rPr>
          <w:rFonts w:ascii="Arial" w:hAnsi="Arial" w:cs="Arial"/>
          <w:color w:val="000000"/>
        </w:rPr>
        <w:t>below</w:t>
      </w:r>
      <w:r w:rsidRPr="00453EB6">
        <w:rPr>
          <w:rFonts w:ascii="Arial" w:hAnsi="Arial" w:cs="Arial"/>
          <w:color w:val="000000"/>
        </w:rPr>
        <w:t xml:space="preserve">. Guidance on monitoring performance can be found in the Procurement Act Guidance. Officers must question not only the financial aspects of any potential </w:t>
      </w:r>
      <w:r w:rsidR="00DA1ABD">
        <w:rPr>
          <w:rFonts w:ascii="Arial" w:hAnsi="Arial" w:cs="Arial"/>
          <w:color w:val="000000"/>
        </w:rPr>
        <w:t>term extension</w:t>
      </w:r>
      <w:r w:rsidRPr="00453EB6">
        <w:rPr>
          <w:rFonts w:ascii="Arial" w:hAnsi="Arial" w:cs="Arial"/>
          <w:color w:val="000000"/>
        </w:rPr>
        <w:t xml:space="preserve">, negotiating with the Contractor where possible to achieve a competitive financial offering, but must also give thought to whether the quality of supplies or service being provided to the Council would continue to offer best value to the Council should </w:t>
      </w:r>
      <w:r w:rsidR="00DA1ABD">
        <w:rPr>
          <w:rFonts w:ascii="Arial" w:hAnsi="Arial" w:cs="Arial"/>
          <w:color w:val="000000"/>
        </w:rPr>
        <w:t>a term extension</w:t>
      </w:r>
      <w:r w:rsidRPr="00453EB6">
        <w:rPr>
          <w:rFonts w:ascii="Arial" w:hAnsi="Arial" w:cs="Arial"/>
          <w:color w:val="000000"/>
        </w:rPr>
        <w:t xml:space="preserve"> be offered. Officers must be aware that markets, the providers within those markets, and the level of competition for Council business will change over </w:t>
      </w:r>
      <w:r w:rsidR="00DA1ABD">
        <w:rPr>
          <w:rFonts w:ascii="Arial" w:hAnsi="Arial" w:cs="Arial"/>
          <w:color w:val="000000"/>
        </w:rPr>
        <w:t>the term of a contract</w:t>
      </w:r>
      <w:r w:rsidRPr="00453EB6">
        <w:rPr>
          <w:rFonts w:ascii="Arial" w:hAnsi="Arial" w:cs="Arial"/>
          <w:color w:val="000000"/>
        </w:rPr>
        <w:t xml:space="preserve">. </w:t>
      </w:r>
    </w:p>
    <w:p w14:paraId="657A5F86" w14:textId="77777777" w:rsidR="00FD499E" w:rsidRPr="00453EB6" w:rsidRDefault="00FD499E" w:rsidP="00EF3381">
      <w:pPr>
        <w:autoSpaceDE w:val="0"/>
        <w:autoSpaceDN w:val="0"/>
        <w:adjustRightInd w:val="0"/>
        <w:spacing w:after="0"/>
        <w:rPr>
          <w:rFonts w:ascii="Arial" w:hAnsi="Arial" w:cs="Arial"/>
          <w:color w:val="000000"/>
        </w:rPr>
      </w:pPr>
    </w:p>
    <w:p w14:paraId="35C852EC" w14:textId="74DD5174"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Officers must consider alongside the award of any optional </w:t>
      </w:r>
      <w:r w:rsidR="00DA1ABD">
        <w:rPr>
          <w:rFonts w:ascii="Arial" w:hAnsi="Arial" w:cs="Arial"/>
          <w:color w:val="000000"/>
        </w:rPr>
        <w:t>term extension</w:t>
      </w:r>
      <w:r w:rsidRPr="00453EB6">
        <w:rPr>
          <w:rFonts w:ascii="Arial" w:hAnsi="Arial" w:cs="Arial"/>
          <w:color w:val="000000"/>
        </w:rPr>
        <w:t xml:space="preserve"> period, what other alternatives may be available to the Council and must</w:t>
      </w:r>
      <w:r w:rsidR="00B139CB">
        <w:rPr>
          <w:rFonts w:ascii="Arial" w:hAnsi="Arial" w:cs="Arial"/>
          <w:color w:val="000000"/>
        </w:rPr>
        <w:t>, when seeking approval to extend the contract,</w:t>
      </w:r>
      <w:r w:rsidRPr="00453EB6">
        <w:rPr>
          <w:rFonts w:ascii="Arial" w:hAnsi="Arial" w:cs="Arial"/>
          <w:color w:val="000000"/>
        </w:rPr>
        <w:t xml:space="preserve"> </w:t>
      </w:r>
      <w:r w:rsidR="00B139CB">
        <w:rPr>
          <w:rFonts w:ascii="Arial" w:hAnsi="Arial" w:cs="Arial"/>
          <w:color w:val="000000"/>
        </w:rPr>
        <w:t>explain</w:t>
      </w:r>
      <w:r w:rsidRPr="00453EB6">
        <w:rPr>
          <w:rFonts w:ascii="Arial" w:hAnsi="Arial" w:cs="Arial"/>
          <w:color w:val="000000"/>
        </w:rPr>
        <w:t xml:space="preserve"> why such alternatives are not proposed. Officers must ensure that prior to seeking approval of any proposed contract </w:t>
      </w:r>
      <w:r w:rsidR="00DA1ABD">
        <w:rPr>
          <w:rFonts w:ascii="Arial" w:hAnsi="Arial" w:cs="Arial"/>
          <w:color w:val="000000"/>
        </w:rPr>
        <w:t>term extension</w:t>
      </w:r>
      <w:r w:rsidRPr="00453EB6">
        <w:rPr>
          <w:rFonts w:ascii="Arial" w:hAnsi="Arial" w:cs="Arial"/>
          <w:color w:val="000000"/>
        </w:rPr>
        <w:t xml:space="preserve">, consultation is undertaken with the Assistant Director of Corporate Services and Commercial (Strategic Support) </w:t>
      </w:r>
      <w:proofErr w:type="gramStart"/>
      <w:r w:rsidRPr="00453EB6">
        <w:rPr>
          <w:rFonts w:ascii="Arial" w:hAnsi="Arial" w:cs="Arial"/>
          <w:color w:val="000000"/>
        </w:rPr>
        <w:t>in order to</w:t>
      </w:r>
      <w:proofErr w:type="gramEnd"/>
      <w:r w:rsidRPr="00453EB6">
        <w:rPr>
          <w:rFonts w:ascii="Arial" w:hAnsi="Arial" w:cs="Arial"/>
          <w:color w:val="000000"/>
        </w:rPr>
        <w:t xml:space="preserve"> secure the Procurement Team's perspective.</w:t>
      </w:r>
    </w:p>
    <w:p w14:paraId="6121F6EF" w14:textId="77777777" w:rsidR="00EF3381" w:rsidRPr="00453EB6" w:rsidRDefault="00EF3381" w:rsidP="00EF3381">
      <w:pPr>
        <w:autoSpaceDE w:val="0"/>
        <w:autoSpaceDN w:val="0"/>
        <w:adjustRightInd w:val="0"/>
        <w:spacing w:after="0"/>
        <w:rPr>
          <w:rFonts w:ascii="Arial" w:hAnsi="Arial" w:cs="Arial"/>
          <w:color w:val="000000"/>
        </w:rPr>
      </w:pPr>
    </w:p>
    <w:p w14:paraId="6F0B0870" w14:textId="0B7B092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A</w:t>
      </w:r>
      <w:r w:rsidR="00DA1ABD">
        <w:rPr>
          <w:rFonts w:ascii="Arial" w:hAnsi="Arial" w:cs="Arial"/>
          <w:color w:val="000000"/>
        </w:rPr>
        <w:t xml:space="preserve"> term extension </w:t>
      </w:r>
      <w:r w:rsidRPr="00453EB6">
        <w:rPr>
          <w:rFonts w:ascii="Arial" w:hAnsi="Arial" w:cs="Arial"/>
          <w:color w:val="000000"/>
        </w:rPr>
        <w:t>requires the approval of a Head of Service, Cabinet member or Cabinet according to the applicable financial thresholds detailed herein.</w:t>
      </w:r>
    </w:p>
    <w:p w14:paraId="154F93D2" w14:textId="77777777" w:rsidR="00EF3381" w:rsidRPr="00453EB6" w:rsidRDefault="00EF3381" w:rsidP="00EF3381">
      <w:pPr>
        <w:autoSpaceDE w:val="0"/>
        <w:autoSpaceDN w:val="0"/>
        <w:adjustRightInd w:val="0"/>
        <w:spacing w:after="0"/>
        <w:rPr>
          <w:rFonts w:ascii="Arial" w:hAnsi="Arial" w:cs="Arial"/>
          <w:color w:val="000000"/>
        </w:rPr>
      </w:pPr>
    </w:p>
    <w:p w14:paraId="28E69EC1" w14:textId="0A1AD61E"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The value of any contract </w:t>
      </w:r>
      <w:r w:rsidR="00DA1ABD">
        <w:rPr>
          <w:rFonts w:ascii="Arial" w:hAnsi="Arial" w:cs="Arial"/>
          <w:color w:val="000000"/>
        </w:rPr>
        <w:t>term extension</w:t>
      </w:r>
      <w:r w:rsidRPr="00453EB6">
        <w:rPr>
          <w:rFonts w:ascii="Arial" w:hAnsi="Arial" w:cs="Arial"/>
          <w:color w:val="000000"/>
        </w:rPr>
        <w:t xml:space="preserve"> must be calculated in line </w:t>
      </w:r>
      <w:r w:rsidRPr="00880313">
        <w:rPr>
          <w:rFonts w:ascii="Arial" w:hAnsi="Arial" w:cs="Arial"/>
          <w:color w:val="000000"/>
        </w:rPr>
        <w:t xml:space="preserve">with </w:t>
      </w:r>
      <w:r w:rsidRPr="00B61B4B">
        <w:rPr>
          <w:rFonts w:ascii="Arial" w:hAnsi="Arial" w:cs="Arial"/>
          <w:color w:val="000000"/>
        </w:rPr>
        <w:t>paragraph 1.1.7.</w:t>
      </w:r>
    </w:p>
    <w:p w14:paraId="3265262F" w14:textId="77777777" w:rsidR="00EF3381" w:rsidRPr="00453EB6" w:rsidRDefault="00EF3381" w:rsidP="00EF3381">
      <w:pPr>
        <w:autoSpaceDE w:val="0"/>
        <w:autoSpaceDN w:val="0"/>
        <w:adjustRightInd w:val="0"/>
        <w:spacing w:after="0"/>
        <w:rPr>
          <w:rFonts w:ascii="Arial" w:hAnsi="Arial" w:cs="Arial"/>
          <w:color w:val="000000"/>
        </w:rPr>
      </w:pPr>
    </w:p>
    <w:p w14:paraId="6D76AB45" w14:textId="5B798A1C"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Contract </w:t>
      </w:r>
      <w:r w:rsidR="00126D61">
        <w:rPr>
          <w:rFonts w:ascii="Arial" w:hAnsi="Arial" w:cs="Arial"/>
          <w:color w:val="000000"/>
        </w:rPr>
        <w:t>terms</w:t>
      </w:r>
      <w:r w:rsidRPr="00453EB6">
        <w:rPr>
          <w:rFonts w:ascii="Arial" w:hAnsi="Arial" w:cs="Arial"/>
          <w:color w:val="000000"/>
        </w:rPr>
        <w:t xml:space="preserve"> may only be extended with approval of the appropriate Head of Service, Cabinet member</w:t>
      </w:r>
      <w:r w:rsidR="00973D99">
        <w:rPr>
          <w:rFonts w:ascii="Arial" w:hAnsi="Arial" w:cs="Arial"/>
          <w:color w:val="000000"/>
        </w:rPr>
        <w:t xml:space="preserve">, </w:t>
      </w:r>
      <w:r w:rsidRPr="00453EB6">
        <w:rPr>
          <w:rFonts w:ascii="Arial" w:hAnsi="Arial" w:cs="Arial"/>
          <w:color w:val="000000"/>
        </w:rPr>
        <w:t xml:space="preserve">Cabinet </w:t>
      </w:r>
      <w:r w:rsidR="00973D99">
        <w:rPr>
          <w:rFonts w:ascii="Arial" w:hAnsi="Arial" w:cs="Arial"/>
          <w:color w:val="000000"/>
        </w:rPr>
        <w:t xml:space="preserve">or a person with delegated authority provided for in the </w:t>
      </w:r>
      <w:r w:rsidR="00486D22">
        <w:rPr>
          <w:rFonts w:ascii="Arial" w:hAnsi="Arial" w:cs="Arial"/>
          <w:color w:val="000000"/>
        </w:rPr>
        <w:t>c</w:t>
      </w:r>
      <w:r w:rsidR="00973D99">
        <w:rPr>
          <w:rFonts w:ascii="Arial" w:hAnsi="Arial" w:cs="Arial"/>
          <w:color w:val="000000"/>
        </w:rPr>
        <w:t xml:space="preserve">ontract </w:t>
      </w:r>
      <w:proofErr w:type="gramStart"/>
      <w:r w:rsidR="00486D22">
        <w:rPr>
          <w:rFonts w:ascii="Arial" w:hAnsi="Arial" w:cs="Arial"/>
          <w:color w:val="000000"/>
        </w:rPr>
        <w:t>as-a</w:t>
      </w:r>
      <w:r w:rsidR="00973D99">
        <w:rPr>
          <w:rFonts w:ascii="Arial" w:hAnsi="Arial" w:cs="Arial"/>
          <w:color w:val="000000"/>
        </w:rPr>
        <w:t>ward</w:t>
      </w:r>
      <w:r w:rsidR="00946917">
        <w:rPr>
          <w:rFonts w:ascii="Arial" w:hAnsi="Arial" w:cs="Arial"/>
          <w:color w:val="000000"/>
        </w:rPr>
        <w:t>ed</w:t>
      </w:r>
      <w:proofErr w:type="gramEnd"/>
      <w:r w:rsidR="00973D99">
        <w:rPr>
          <w:rFonts w:ascii="Arial" w:hAnsi="Arial" w:cs="Arial"/>
          <w:color w:val="000000"/>
        </w:rPr>
        <w:t xml:space="preserve"> </w:t>
      </w:r>
      <w:r w:rsidRPr="00453EB6">
        <w:rPr>
          <w:rFonts w:ascii="Arial" w:hAnsi="Arial" w:cs="Arial"/>
          <w:color w:val="000000"/>
        </w:rPr>
        <w:t>beyond the stated core contract period</w:t>
      </w:r>
      <w:r w:rsidR="00206CFD">
        <w:rPr>
          <w:rFonts w:ascii="Arial" w:hAnsi="Arial" w:cs="Arial"/>
          <w:color w:val="000000"/>
        </w:rPr>
        <w:t>, including but not limited to</w:t>
      </w:r>
      <w:r w:rsidRPr="00453EB6">
        <w:rPr>
          <w:rFonts w:ascii="Arial" w:hAnsi="Arial" w:cs="Arial"/>
          <w:color w:val="000000"/>
        </w:rPr>
        <w:t xml:space="preserve"> where the original Tender</w:t>
      </w:r>
      <w:r w:rsidR="00EC0792">
        <w:rPr>
          <w:rFonts w:ascii="Arial" w:hAnsi="Arial" w:cs="Arial"/>
          <w:color w:val="000000"/>
        </w:rPr>
        <w:t xml:space="preserve"> Notice</w:t>
      </w:r>
      <w:r w:rsidRPr="00453EB6">
        <w:rPr>
          <w:rFonts w:ascii="Arial" w:hAnsi="Arial" w:cs="Arial"/>
          <w:color w:val="000000"/>
        </w:rPr>
        <w:t>, RFQ documents or Transparency Notice provided unambiguously that the core contract t</w:t>
      </w:r>
      <w:r w:rsidR="00DA1ABD">
        <w:rPr>
          <w:rFonts w:ascii="Arial" w:hAnsi="Arial" w:cs="Arial"/>
          <w:color w:val="000000"/>
        </w:rPr>
        <w:t xml:space="preserve">erm </w:t>
      </w:r>
      <w:r w:rsidRPr="00453EB6">
        <w:rPr>
          <w:rFonts w:ascii="Arial" w:hAnsi="Arial" w:cs="Arial"/>
          <w:color w:val="000000"/>
        </w:rPr>
        <w:t>could be so extended.</w:t>
      </w:r>
      <w:r w:rsidR="00206CFD">
        <w:rPr>
          <w:rFonts w:ascii="Arial" w:hAnsi="Arial" w:cs="Arial"/>
          <w:color w:val="000000"/>
        </w:rPr>
        <w:t xml:space="preserve"> </w:t>
      </w:r>
    </w:p>
    <w:p w14:paraId="7C9559DE" w14:textId="77777777" w:rsidR="00EF3381" w:rsidRPr="00453EB6" w:rsidRDefault="00EF3381" w:rsidP="00EF3381">
      <w:pPr>
        <w:autoSpaceDE w:val="0"/>
        <w:autoSpaceDN w:val="0"/>
        <w:adjustRightInd w:val="0"/>
        <w:spacing w:after="0"/>
        <w:rPr>
          <w:rFonts w:ascii="Arial" w:hAnsi="Arial" w:cs="Arial"/>
          <w:color w:val="000000"/>
        </w:rPr>
      </w:pPr>
    </w:p>
    <w:p w14:paraId="08A597C2" w14:textId="2244C145"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Where </w:t>
      </w:r>
      <w:r w:rsidR="00DA1ABD">
        <w:rPr>
          <w:rFonts w:ascii="Arial" w:hAnsi="Arial" w:cs="Arial"/>
          <w:color w:val="000000" w:themeColor="text1"/>
        </w:rPr>
        <w:t>an extension</w:t>
      </w:r>
      <w:r w:rsidRPr="00453EB6">
        <w:rPr>
          <w:rFonts w:ascii="Arial" w:hAnsi="Arial" w:cs="Arial"/>
          <w:color w:val="000000" w:themeColor="text1"/>
        </w:rPr>
        <w:t xml:space="preserve"> to the core contract </w:t>
      </w:r>
      <w:r w:rsidR="00DA1ABD">
        <w:rPr>
          <w:rFonts w:ascii="Arial" w:hAnsi="Arial" w:cs="Arial"/>
          <w:color w:val="000000" w:themeColor="text1"/>
        </w:rPr>
        <w:t>term</w:t>
      </w:r>
      <w:r w:rsidR="00DA1ABD" w:rsidRPr="00453EB6">
        <w:rPr>
          <w:rFonts w:ascii="Arial" w:hAnsi="Arial" w:cs="Arial"/>
          <w:color w:val="000000" w:themeColor="text1"/>
        </w:rPr>
        <w:t xml:space="preserve"> </w:t>
      </w:r>
      <w:r w:rsidRPr="00453EB6">
        <w:rPr>
          <w:rFonts w:ascii="Arial" w:hAnsi="Arial" w:cs="Arial"/>
          <w:color w:val="000000" w:themeColor="text1"/>
        </w:rPr>
        <w:t>is sought a business case should be submitted to the appropriate Head of Service, Cabinet member</w:t>
      </w:r>
      <w:r w:rsidR="005D648E">
        <w:rPr>
          <w:rFonts w:ascii="Arial" w:hAnsi="Arial" w:cs="Arial"/>
          <w:color w:val="000000" w:themeColor="text1"/>
        </w:rPr>
        <w:t>,</w:t>
      </w:r>
      <w:r w:rsidRPr="00453EB6">
        <w:rPr>
          <w:rFonts w:ascii="Arial" w:hAnsi="Arial" w:cs="Arial"/>
          <w:color w:val="000000" w:themeColor="text1"/>
        </w:rPr>
        <w:t xml:space="preserve"> Cabinet</w:t>
      </w:r>
      <w:r w:rsidR="005D648E">
        <w:rPr>
          <w:rFonts w:ascii="Arial" w:hAnsi="Arial" w:cs="Arial"/>
          <w:color w:val="000000" w:themeColor="text1"/>
        </w:rPr>
        <w:t xml:space="preserve"> or </w:t>
      </w:r>
      <w:r w:rsidR="005D648E" w:rsidRPr="005D648E">
        <w:rPr>
          <w:rFonts w:ascii="Arial" w:hAnsi="Arial" w:cs="Arial"/>
          <w:color w:val="000000" w:themeColor="text1"/>
        </w:rPr>
        <w:t xml:space="preserve">person with delegated authority provided for in the contract </w:t>
      </w:r>
      <w:proofErr w:type="gramStart"/>
      <w:r w:rsidR="005D648E" w:rsidRPr="005D648E">
        <w:rPr>
          <w:rFonts w:ascii="Arial" w:hAnsi="Arial" w:cs="Arial"/>
          <w:color w:val="000000" w:themeColor="text1"/>
        </w:rPr>
        <w:t>as-awarded</w:t>
      </w:r>
      <w:proofErr w:type="gramEnd"/>
      <w:r w:rsidRPr="00453EB6">
        <w:rPr>
          <w:rFonts w:ascii="Arial" w:hAnsi="Arial" w:cs="Arial"/>
          <w:color w:val="000000" w:themeColor="text1"/>
        </w:rPr>
        <w:t xml:space="preserve">, and written approval should be obtained, taking into consideration the factors listed above for extensions of contracts. This business case should specify which of the following conditions applies: </w:t>
      </w:r>
    </w:p>
    <w:p w14:paraId="53BB9590" w14:textId="66D1CE03" w:rsidR="00EF3381" w:rsidRPr="00453EB6" w:rsidRDefault="009B4A6B" w:rsidP="002503D4">
      <w:pPr>
        <w:pStyle w:val="ListParagraph"/>
        <w:numPr>
          <w:ilvl w:val="0"/>
          <w:numId w:val="108"/>
        </w:numPr>
        <w:spacing w:after="0"/>
        <w:rPr>
          <w:rFonts w:ascii="Arial" w:hAnsi="Arial"/>
          <w:color w:val="000000"/>
        </w:rPr>
      </w:pPr>
      <w:r>
        <w:rPr>
          <w:rFonts w:ascii="Arial" w:hAnsi="Arial"/>
          <w:color w:val="000000" w:themeColor="text1"/>
        </w:rPr>
        <w:t>t</w:t>
      </w:r>
      <w:r w:rsidR="00EF3381" w:rsidRPr="00453EB6">
        <w:rPr>
          <w:rFonts w:ascii="Arial" w:hAnsi="Arial"/>
          <w:color w:val="000000" w:themeColor="text1"/>
        </w:rPr>
        <w:t xml:space="preserve">he </w:t>
      </w:r>
      <w:r w:rsidR="00DA1ABD">
        <w:rPr>
          <w:rFonts w:ascii="Arial" w:hAnsi="Arial"/>
          <w:color w:val="000000" w:themeColor="text1"/>
        </w:rPr>
        <w:t>term extension</w:t>
      </w:r>
      <w:r w:rsidR="00EF3381" w:rsidRPr="00453EB6">
        <w:rPr>
          <w:rFonts w:ascii="Arial" w:hAnsi="Arial"/>
          <w:color w:val="000000" w:themeColor="text1"/>
        </w:rPr>
        <w:t xml:space="preserve"> is to be made to a light touch or Below-threshold Contract (defined at </w:t>
      </w:r>
      <w:r w:rsidR="00880313">
        <w:rPr>
          <w:rFonts w:ascii="Arial" w:hAnsi="Arial"/>
          <w:color w:val="000000" w:themeColor="text1"/>
        </w:rPr>
        <w:t>paragra</w:t>
      </w:r>
      <w:r w:rsidR="00880313" w:rsidRPr="008038E8">
        <w:rPr>
          <w:rFonts w:ascii="Arial" w:hAnsi="Arial"/>
          <w:color w:val="000000" w:themeColor="text1"/>
        </w:rPr>
        <w:t>ph 3.1.1</w:t>
      </w:r>
      <w:r w:rsidR="00EF3381" w:rsidRPr="00453EB6">
        <w:rPr>
          <w:rFonts w:ascii="Arial" w:hAnsi="Arial"/>
          <w:color w:val="000000" w:themeColor="text1"/>
        </w:rPr>
        <w:t xml:space="preserve"> below) and the extension of time would not increase the value of the contract above the relevant Procurement Act </w:t>
      </w:r>
      <w:proofErr w:type="gramStart"/>
      <w:r w:rsidR="00EF3381" w:rsidRPr="00453EB6">
        <w:rPr>
          <w:rFonts w:ascii="Arial" w:hAnsi="Arial"/>
          <w:color w:val="000000" w:themeColor="text1"/>
        </w:rPr>
        <w:t>threshold;</w:t>
      </w:r>
      <w:proofErr w:type="gramEnd"/>
    </w:p>
    <w:p w14:paraId="3E22E7D6" w14:textId="77777777" w:rsidR="000117C5" w:rsidRPr="000117C5" w:rsidRDefault="005973E7" w:rsidP="002503D4">
      <w:pPr>
        <w:pStyle w:val="ListParagraph"/>
        <w:numPr>
          <w:ilvl w:val="0"/>
          <w:numId w:val="108"/>
        </w:numPr>
        <w:rPr>
          <w:rFonts w:ascii="Arial" w:hAnsi="Arial"/>
          <w:color w:val="000000" w:themeColor="text1"/>
        </w:rPr>
      </w:pPr>
      <w:r>
        <w:rPr>
          <w:rFonts w:ascii="Arial" w:hAnsi="Arial"/>
          <w:color w:val="000000"/>
        </w:rPr>
        <w:lastRenderedPageBreak/>
        <w:t>t</w:t>
      </w:r>
      <w:r w:rsidR="00EF3381" w:rsidRPr="00453EB6">
        <w:rPr>
          <w:rFonts w:ascii="Arial" w:hAnsi="Arial"/>
          <w:color w:val="000000"/>
        </w:rPr>
        <w:t xml:space="preserve">he extension of </w:t>
      </w:r>
      <w:r w:rsidR="00B60A8A">
        <w:rPr>
          <w:rFonts w:ascii="Arial" w:hAnsi="Arial"/>
          <w:color w:val="000000"/>
        </w:rPr>
        <w:t xml:space="preserve">the </w:t>
      </w:r>
      <w:r w:rsidR="00EF3381" w:rsidRPr="00453EB6">
        <w:rPr>
          <w:rFonts w:ascii="Arial" w:hAnsi="Arial"/>
          <w:color w:val="000000"/>
        </w:rPr>
        <w:t>t</w:t>
      </w:r>
      <w:r w:rsidR="003A721B">
        <w:rPr>
          <w:rFonts w:ascii="Arial" w:hAnsi="Arial"/>
          <w:color w:val="000000"/>
        </w:rPr>
        <w:t>erm</w:t>
      </w:r>
      <w:r w:rsidR="00EF3381" w:rsidRPr="00453EB6">
        <w:rPr>
          <w:rFonts w:ascii="Arial" w:hAnsi="Arial"/>
          <w:color w:val="000000"/>
        </w:rPr>
        <w:t xml:space="preserve"> was provided for in the original Tender Notice or the Transparency Notice, as well as the contract terms as awarded, and the extension of </w:t>
      </w:r>
      <w:r w:rsidR="00F24412">
        <w:rPr>
          <w:rFonts w:ascii="Arial" w:hAnsi="Arial"/>
          <w:color w:val="000000"/>
        </w:rPr>
        <w:t xml:space="preserve">the </w:t>
      </w:r>
      <w:r w:rsidR="00EF3381" w:rsidRPr="00453EB6">
        <w:rPr>
          <w:rFonts w:ascii="Arial" w:hAnsi="Arial"/>
          <w:color w:val="000000"/>
        </w:rPr>
        <w:t>t</w:t>
      </w:r>
      <w:r w:rsidR="00F24412">
        <w:rPr>
          <w:rFonts w:ascii="Arial" w:hAnsi="Arial"/>
          <w:color w:val="000000"/>
        </w:rPr>
        <w:t>erm</w:t>
      </w:r>
      <w:r w:rsidR="00EF3381" w:rsidRPr="00453EB6">
        <w:rPr>
          <w:rFonts w:ascii="Arial" w:hAnsi="Arial"/>
          <w:color w:val="000000"/>
        </w:rPr>
        <w:t xml:space="preserve"> is in accordance with that </w:t>
      </w:r>
      <w:proofErr w:type="gramStart"/>
      <w:r w:rsidR="00EF3381" w:rsidRPr="00453EB6">
        <w:rPr>
          <w:rFonts w:ascii="Arial" w:hAnsi="Arial"/>
          <w:color w:val="000000"/>
        </w:rPr>
        <w:t>statement;</w:t>
      </w:r>
      <w:proofErr w:type="gramEnd"/>
    </w:p>
    <w:p w14:paraId="7A373111" w14:textId="19D93DC1" w:rsidR="00EF3381" w:rsidRPr="00453EB6" w:rsidRDefault="009B4A6B" w:rsidP="002503D4">
      <w:pPr>
        <w:pStyle w:val="ListParagraph"/>
        <w:numPr>
          <w:ilvl w:val="0"/>
          <w:numId w:val="108"/>
        </w:numPr>
        <w:rPr>
          <w:rFonts w:ascii="Arial" w:hAnsi="Arial"/>
          <w:color w:val="000000" w:themeColor="text1"/>
        </w:rPr>
      </w:pPr>
      <w:r>
        <w:rPr>
          <w:rFonts w:ascii="Arial" w:hAnsi="Arial"/>
          <w:color w:val="000000" w:themeColor="text1"/>
        </w:rPr>
        <w:t>t</w:t>
      </w:r>
      <w:r w:rsidR="00EF3381" w:rsidRPr="00453EB6">
        <w:rPr>
          <w:rFonts w:ascii="Arial" w:hAnsi="Arial"/>
          <w:color w:val="000000" w:themeColor="text1"/>
        </w:rPr>
        <w:t>he extension of</w:t>
      </w:r>
      <w:r w:rsidR="00A715C1">
        <w:rPr>
          <w:rFonts w:ascii="Arial" w:hAnsi="Arial"/>
          <w:color w:val="000000" w:themeColor="text1"/>
        </w:rPr>
        <w:t xml:space="preserve"> the</w:t>
      </w:r>
      <w:r w:rsidR="00EF3381" w:rsidRPr="00453EB6">
        <w:rPr>
          <w:rFonts w:ascii="Arial" w:hAnsi="Arial"/>
          <w:color w:val="000000" w:themeColor="text1"/>
        </w:rPr>
        <w:t xml:space="preserve"> t</w:t>
      </w:r>
      <w:r w:rsidR="00A715C1">
        <w:rPr>
          <w:rFonts w:ascii="Arial" w:hAnsi="Arial"/>
          <w:color w:val="000000" w:themeColor="text1"/>
        </w:rPr>
        <w:t>erm</w:t>
      </w:r>
      <w:r w:rsidR="00EF3381" w:rsidRPr="00453EB6">
        <w:rPr>
          <w:rFonts w:ascii="Arial" w:hAnsi="Arial"/>
          <w:color w:val="000000" w:themeColor="text1"/>
        </w:rPr>
        <w:t xml:space="preserve"> sought is no more than 10% of the maximum duration of the contract as awarded (including any extensions originally provided for in the contract) and would not materially change the scope or economic balance of the </w:t>
      </w:r>
      <w:proofErr w:type="gramStart"/>
      <w:r w:rsidR="00EF3381" w:rsidRPr="00453EB6">
        <w:rPr>
          <w:rFonts w:ascii="Arial" w:hAnsi="Arial"/>
          <w:color w:val="000000" w:themeColor="text1"/>
        </w:rPr>
        <w:t>contract;</w:t>
      </w:r>
      <w:proofErr w:type="gramEnd"/>
    </w:p>
    <w:p w14:paraId="3262618C" w14:textId="69406368" w:rsidR="00EF3381" w:rsidRPr="00453EB6" w:rsidRDefault="009B4A6B" w:rsidP="002503D4">
      <w:pPr>
        <w:pStyle w:val="ListParagraph"/>
        <w:numPr>
          <w:ilvl w:val="0"/>
          <w:numId w:val="108"/>
        </w:numPr>
        <w:rPr>
          <w:rFonts w:ascii="Arial" w:hAnsi="Arial"/>
          <w:color w:val="000000" w:themeColor="text1"/>
        </w:rPr>
      </w:pPr>
      <w:r>
        <w:rPr>
          <w:rFonts w:ascii="Arial" w:hAnsi="Arial"/>
          <w:color w:val="000000" w:themeColor="text1"/>
        </w:rPr>
        <w:t>t</w:t>
      </w:r>
      <w:r w:rsidR="00EF3381" w:rsidRPr="00453EB6">
        <w:rPr>
          <w:rFonts w:ascii="Arial" w:hAnsi="Arial"/>
          <w:color w:val="000000" w:themeColor="text1"/>
        </w:rPr>
        <w:t xml:space="preserve">he extension of </w:t>
      </w:r>
      <w:r w:rsidR="00A715C1">
        <w:rPr>
          <w:rFonts w:ascii="Arial" w:hAnsi="Arial"/>
          <w:color w:val="000000" w:themeColor="text1"/>
        </w:rPr>
        <w:t xml:space="preserve">the </w:t>
      </w:r>
      <w:r w:rsidR="00EF3381" w:rsidRPr="00453EB6">
        <w:rPr>
          <w:rFonts w:ascii="Arial" w:hAnsi="Arial"/>
          <w:color w:val="000000" w:themeColor="text1"/>
        </w:rPr>
        <w:t>t</w:t>
      </w:r>
      <w:r w:rsidR="00A715C1">
        <w:rPr>
          <w:rFonts w:ascii="Arial" w:hAnsi="Arial"/>
          <w:color w:val="000000" w:themeColor="text1"/>
        </w:rPr>
        <w:t>erm</w:t>
      </w:r>
      <w:r w:rsidR="00EF3381" w:rsidRPr="00453EB6">
        <w:rPr>
          <w:rFonts w:ascii="Arial" w:hAnsi="Arial"/>
          <w:color w:val="000000" w:themeColor="text1"/>
        </w:rPr>
        <w:t xml:space="preserve"> sought would not increase or decrease the estimated value of the contract as </w:t>
      </w:r>
      <w:proofErr w:type="gramStart"/>
      <w:r w:rsidR="00EF3381" w:rsidRPr="00453EB6">
        <w:rPr>
          <w:rFonts w:ascii="Arial" w:hAnsi="Arial"/>
          <w:color w:val="000000" w:themeColor="text1"/>
        </w:rPr>
        <w:t>original</w:t>
      </w:r>
      <w:r w:rsidR="00AA7E0F">
        <w:rPr>
          <w:rFonts w:ascii="Arial" w:hAnsi="Arial"/>
          <w:color w:val="000000" w:themeColor="text1"/>
        </w:rPr>
        <w:t xml:space="preserve"> </w:t>
      </w:r>
      <w:r w:rsidR="00EF3381" w:rsidRPr="00453EB6">
        <w:rPr>
          <w:rFonts w:ascii="Arial" w:hAnsi="Arial"/>
          <w:color w:val="000000" w:themeColor="text1"/>
        </w:rPr>
        <w:t xml:space="preserve"> awarded</w:t>
      </w:r>
      <w:proofErr w:type="gramEnd"/>
      <w:r w:rsidR="00EF3381" w:rsidRPr="00453EB6">
        <w:rPr>
          <w:rFonts w:ascii="Arial" w:hAnsi="Arial"/>
          <w:color w:val="000000" w:themeColor="text1"/>
        </w:rPr>
        <w:t xml:space="preserve"> by more than 10% (or 15% in the case or works) and the value of the extension of </w:t>
      </w:r>
      <w:r w:rsidR="00DA1ABD">
        <w:rPr>
          <w:rFonts w:ascii="Arial" w:hAnsi="Arial"/>
          <w:color w:val="000000" w:themeColor="text1"/>
        </w:rPr>
        <w:t>the term</w:t>
      </w:r>
      <w:r w:rsidR="00DA1ABD" w:rsidRPr="00453EB6">
        <w:rPr>
          <w:rFonts w:ascii="Arial" w:hAnsi="Arial"/>
          <w:color w:val="000000" w:themeColor="text1"/>
        </w:rPr>
        <w:t xml:space="preserve"> </w:t>
      </w:r>
      <w:r w:rsidR="00EF3381" w:rsidRPr="00453EB6">
        <w:rPr>
          <w:rFonts w:ascii="Arial" w:hAnsi="Arial"/>
          <w:color w:val="000000" w:themeColor="text1"/>
        </w:rPr>
        <w:t xml:space="preserve">itself would not exceed the relevant Procurement Act threshold; </w:t>
      </w:r>
    </w:p>
    <w:p w14:paraId="52D533BF" w14:textId="1F9E4BD9" w:rsidR="000813A2" w:rsidRPr="00453EB6" w:rsidRDefault="00EF3381" w:rsidP="002503D4">
      <w:pPr>
        <w:pStyle w:val="ListParagraph"/>
        <w:numPr>
          <w:ilvl w:val="0"/>
          <w:numId w:val="108"/>
        </w:numPr>
        <w:spacing w:after="0" w:line="360" w:lineRule="auto"/>
        <w:rPr>
          <w:rFonts w:ascii="Arial" w:hAnsi="Arial"/>
          <w:color w:val="000000" w:themeColor="text1"/>
        </w:rPr>
      </w:pPr>
      <w:r w:rsidRPr="00453EB6">
        <w:rPr>
          <w:rFonts w:ascii="Arial" w:hAnsi="Arial"/>
          <w:color w:val="000000" w:themeColor="text1"/>
        </w:rPr>
        <w:t>or where none of the above apply</w:t>
      </w:r>
      <w:r w:rsidR="009B4A6B">
        <w:rPr>
          <w:rFonts w:ascii="Arial" w:hAnsi="Arial"/>
          <w:color w:val="000000" w:themeColor="text1"/>
        </w:rPr>
        <w:t>:</w:t>
      </w:r>
    </w:p>
    <w:p w14:paraId="09636D1F" w14:textId="5C385D8A" w:rsidR="00EF3381" w:rsidRPr="00453EB6" w:rsidRDefault="00EF3381" w:rsidP="002503D4">
      <w:pPr>
        <w:pStyle w:val="ListParagraph"/>
        <w:numPr>
          <w:ilvl w:val="1"/>
          <w:numId w:val="108"/>
        </w:numPr>
        <w:spacing w:after="0"/>
        <w:rPr>
          <w:rFonts w:ascii="Arial" w:hAnsi="Arial"/>
          <w:color w:val="000000" w:themeColor="text1"/>
        </w:rPr>
      </w:pPr>
      <w:r w:rsidRPr="00453EB6">
        <w:rPr>
          <w:rFonts w:ascii="Arial" w:hAnsi="Arial"/>
          <w:color w:val="000000" w:themeColor="text1"/>
        </w:rPr>
        <w:t xml:space="preserve">the extension of </w:t>
      </w:r>
      <w:r w:rsidR="00A62D9A">
        <w:rPr>
          <w:rFonts w:ascii="Arial" w:hAnsi="Arial"/>
          <w:color w:val="000000" w:themeColor="text1"/>
        </w:rPr>
        <w:t>the term</w:t>
      </w:r>
      <w:r w:rsidRPr="00453EB6">
        <w:rPr>
          <w:rFonts w:ascii="Arial" w:hAnsi="Arial"/>
          <w:color w:val="000000" w:themeColor="text1"/>
        </w:rPr>
        <w:t xml:space="preserve"> is required: </w:t>
      </w:r>
    </w:p>
    <w:p w14:paraId="465DE899" w14:textId="77777777" w:rsidR="00EF3381" w:rsidRPr="00453EB6" w:rsidRDefault="00EF3381" w:rsidP="002503D4">
      <w:pPr>
        <w:pStyle w:val="ListParagraph"/>
        <w:numPr>
          <w:ilvl w:val="2"/>
          <w:numId w:val="108"/>
        </w:numPr>
        <w:spacing w:after="0"/>
        <w:rPr>
          <w:rFonts w:ascii="Arial" w:hAnsi="Arial"/>
          <w:color w:val="000000" w:themeColor="text1"/>
        </w:rPr>
      </w:pPr>
      <w:r w:rsidRPr="00453EB6">
        <w:rPr>
          <w:rFonts w:ascii="Arial" w:hAnsi="Arial"/>
          <w:color w:val="000000" w:themeColor="text1"/>
        </w:rPr>
        <w:t xml:space="preserve">due to urgency and the protection of </w:t>
      </w:r>
      <w:proofErr w:type="gramStart"/>
      <w:r w:rsidRPr="00453EB6">
        <w:rPr>
          <w:rFonts w:ascii="Arial" w:hAnsi="Arial"/>
          <w:color w:val="000000" w:themeColor="text1"/>
        </w:rPr>
        <w:t>life;</w:t>
      </w:r>
      <w:proofErr w:type="gramEnd"/>
    </w:p>
    <w:p w14:paraId="1BB1181B" w14:textId="77777777" w:rsidR="00EF3381" w:rsidRPr="00453EB6" w:rsidRDefault="00EF3381" w:rsidP="002503D4">
      <w:pPr>
        <w:pStyle w:val="ListParagraph"/>
        <w:numPr>
          <w:ilvl w:val="2"/>
          <w:numId w:val="108"/>
        </w:numPr>
        <w:spacing w:after="0"/>
        <w:rPr>
          <w:rFonts w:ascii="Arial" w:hAnsi="Arial"/>
          <w:color w:val="000000" w:themeColor="text1"/>
        </w:rPr>
      </w:pPr>
      <w:r w:rsidRPr="00453EB6">
        <w:rPr>
          <w:rFonts w:ascii="Arial" w:hAnsi="Arial"/>
          <w:color w:val="000000" w:themeColor="text1"/>
        </w:rPr>
        <w:t xml:space="preserve">due to unforeseeable </w:t>
      </w:r>
      <w:proofErr w:type="gramStart"/>
      <w:r w:rsidRPr="00453EB6">
        <w:rPr>
          <w:rFonts w:ascii="Arial" w:hAnsi="Arial"/>
          <w:color w:val="000000" w:themeColor="text1"/>
        </w:rPr>
        <w:t>circumstances;</w:t>
      </w:r>
      <w:proofErr w:type="gramEnd"/>
    </w:p>
    <w:p w14:paraId="73F688E4" w14:textId="77777777" w:rsidR="00EF3381" w:rsidRPr="00453EB6" w:rsidRDefault="00EF3381" w:rsidP="002503D4">
      <w:pPr>
        <w:pStyle w:val="ListParagraph"/>
        <w:numPr>
          <w:ilvl w:val="2"/>
          <w:numId w:val="108"/>
        </w:numPr>
        <w:spacing w:after="0"/>
        <w:rPr>
          <w:rFonts w:ascii="Arial" w:hAnsi="Arial"/>
          <w:color w:val="000000" w:themeColor="text1"/>
        </w:rPr>
      </w:pPr>
      <w:r w:rsidRPr="00453EB6">
        <w:rPr>
          <w:rFonts w:ascii="Arial" w:hAnsi="Arial"/>
          <w:color w:val="000000" w:themeColor="text1"/>
        </w:rPr>
        <w:t>due to materialisation of a known risk (e.g. emerging cyber threats); or</w:t>
      </w:r>
    </w:p>
    <w:p w14:paraId="53EE7ECD" w14:textId="77777777" w:rsidR="00EF3381" w:rsidRPr="00453EB6" w:rsidRDefault="00EF3381" w:rsidP="002503D4">
      <w:pPr>
        <w:pStyle w:val="ListParagraph"/>
        <w:numPr>
          <w:ilvl w:val="2"/>
          <w:numId w:val="108"/>
        </w:numPr>
        <w:spacing w:after="0"/>
        <w:rPr>
          <w:rFonts w:ascii="Arial" w:hAnsi="Arial"/>
          <w:color w:val="000000" w:themeColor="text1"/>
        </w:rPr>
      </w:pPr>
      <w:r w:rsidRPr="00453EB6">
        <w:rPr>
          <w:rFonts w:ascii="Arial" w:hAnsi="Arial"/>
          <w:color w:val="000000" w:themeColor="text1"/>
        </w:rPr>
        <w:t>to enable the transfer of a contract on corporate restructuring.</w:t>
      </w:r>
    </w:p>
    <w:p w14:paraId="4741637D" w14:textId="77777777" w:rsidR="000813A2" w:rsidRDefault="000813A2" w:rsidP="009B4A6B">
      <w:pPr>
        <w:spacing w:after="0"/>
        <w:rPr>
          <w:rFonts w:ascii="Arial" w:hAnsi="Arial" w:cs="Arial"/>
          <w:color w:val="000000" w:themeColor="text1"/>
        </w:rPr>
      </w:pPr>
    </w:p>
    <w:p w14:paraId="5AB2CDD1" w14:textId="77777777" w:rsidR="009B4A6B" w:rsidRPr="00453EB6" w:rsidRDefault="009B4A6B" w:rsidP="007773EF">
      <w:pPr>
        <w:spacing w:after="0"/>
        <w:rPr>
          <w:rFonts w:ascii="Arial" w:hAnsi="Arial" w:cs="Arial"/>
          <w:color w:val="000000" w:themeColor="text1"/>
        </w:rPr>
      </w:pPr>
    </w:p>
    <w:p w14:paraId="7F834E91" w14:textId="706FE5B4"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Where an extension of </w:t>
      </w:r>
      <w:r w:rsidR="00DA1ABD">
        <w:rPr>
          <w:rFonts w:ascii="Arial" w:hAnsi="Arial" w:cs="Arial"/>
          <w:color w:val="000000"/>
        </w:rPr>
        <w:t>the term</w:t>
      </w:r>
      <w:r w:rsidR="00DA1ABD" w:rsidRPr="00453EB6">
        <w:rPr>
          <w:rFonts w:ascii="Arial" w:hAnsi="Arial" w:cs="Arial"/>
          <w:color w:val="000000"/>
        </w:rPr>
        <w:t xml:space="preserve"> </w:t>
      </w:r>
      <w:r w:rsidRPr="00453EB6">
        <w:rPr>
          <w:rFonts w:ascii="Arial" w:hAnsi="Arial" w:cs="Arial"/>
          <w:color w:val="000000"/>
        </w:rPr>
        <w:t xml:space="preserve">is approved, a Contract Change Notice must be prepared by </w:t>
      </w:r>
      <w:r w:rsidR="00263B35">
        <w:rPr>
          <w:rFonts w:ascii="Arial" w:hAnsi="Arial" w:cs="Arial"/>
          <w:color w:val="000000"/>
        </w:rPr>
        <w:t xml:space="preserve">the Service Team Officer in consultation with the </w:t>
      </w:r>
      <w:r w:rsidR="00F0666F">
        <w:rPr>
          <w:rFonts w:ascii="Arial" w:hAnsi="Arial" w:cs="Arial"/>
          <w:color w:val="000000"/>
        </w:rPr>
        <w:t xml:space="preserve">Central </w:t>
      </w:r>
      <w:r w:rsidR="00263B35">
        <w:rPr>
          <w:rFonts w:ascii="Arial" w:hAnsi="Arial" w:cs="Arial"/>
          <w:color w:val="000000"/>
        </w:rPr>
        <w:t>Procurement Team</w:t>
      </w:r>
      <w:r w:rsidRPr="00453EB6">
        <w:rPr>
          <w:rFonts w:ascii="Arial" w:hAnsi="Arial" w:cs="Arial"/>
          <w:color w:val="000000"/>
        </w:rPr>
        <w:t xml:space="preserve"> and published on the CDP. Consideration should also be given as to whether a voluntary standstill should be observed. </w:t>
      </w:r>
    </w:p>
    <w:p w14:paraId="6B6A178B" w14:textId="77777777" w:rsidR="00EF3381" w:rsidRPr="00453EB6" w:rsidRDefault="00EF3381" w:rsidP="00EF3381">
      <w:pPr>
        <w:autoSpaceDE w:val="0"/>
        <w:autoSpaceDN w:val="0"/>
        <w:adjustRightInd w:val="0"/>
        <w:spacing w:after="0"/>
        <w:rPr>
          <w:rFonts w:ascii="Arial" w:hAnsi="Arial" w:cs="Arial"/>
          <w:color w:val="000000"/>
        </w:rPr>
      </w:pPr>
    </w:p>
    <w:p w14:paraId="60162DE6" w14:textId="0FCC2354" w:rsidR="00EF3381"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Where none of the above conditions are met, then the contract </w:t>
      </w:r>
      <w:r w:rsidR="00C87B30">
        <w:rPr>
          <w:rFonts w:ascii="Arial" w:hAnsi="Arial" w:cs="Arial"/>
          <w:color w:val="000000" w:themeColor="text1"/>
        </w:rPr>
        <w:t>term</w:t>
      </w:r>
      <w:r w:rsidRPr="00453EB6">
        <w:rPr>
          <w:rFonts w:ascii="Arial" w:hAnsi="Arial" w:cs="Arial"/>
          <w:color w:val="000000" w:themeColor="text1"/>
        </w:rPr>
        <w:t xml:space="preserve"> cannot be extended, and the goods, services or works should be re-procured in accordance with these Contracts Procedure Rules and the Procurement Act.</w:t>
      </w:r>
    </w:p>
    <w:p w14:paraId="4063386A" w14:textId="77777777" w:rsidR="00FD499E" w:rsidRPr="00453EB6" w:rsidRDefault="00FD499E" w:rsidP="00EF3381">
      <w:pPr>
        <w:autoSpaceDE w:val="0"/>
        <w:autoSpaceDN w:val="0"/>
        <w:adjustRightInd w:val="0"/>
        <w:spacing w:after="0"/>
        <w:rPr>
          <w:rFonts w:ascii="Arial" w:hAnsi="Arial" w:cs="Arial"/>
          <w:color w:val="000000"/>
        </w:rPr>
      </w:pPr>
    </w:p>
    <w:p w14:paraId="4DEBBAE1" w14:textId="25740796"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Officers should proactively plan </w:t>
      </w:r>
      <w:r w:rsidR="00FD499E">
        <w:rPr>
          <w:rFonts w:ascii="Arial" w:hAnsi="Arial" w:cs="Arial"/>
          <w:color w:val="000000"/>
        </w:rPr>
        <w:t>p</w:t>
      </w:r>
      <w:r w:rsidRPr="00453EB6">
        <w:rPr>
          <w:rFonts w:ascii="Arial" w:hAnsi="Arial" w:cs="Arial"/>
          <w:color w:val="000000"/>
        </w:rPr>
        <w:t xml:space="preserve">rocurement of replacement goods, services and works to avoid the need to extend the </w:t>
      </w:r>
      <w:r w:rsidR="006E0AB1">
        <w:rPr>
          <w:rFonts w:ascii="Arial" w:hAnsi="Arial" w:cs="Arial"/>
          <w:color w:val="000000"/>
        </w:rPr>
        <w:t>term</w:t>
      </w:r>
      <w:r w:rsidRPr="00453EB6">
        <w:rPr>
          <w:rFonts w:ascii="Arial" w:hAnsi="Arial" w:cs="Arial"/>
          <w:color w:val="000000"/>
        </w:rPr>
        <w:t xml:space="preserve"> of existing contracts to enable that new procurement to be completed. Therefore, wherever possible, Officers should endeavour to plan the necessary pre-Procurement reporting, and subsequent procurement activity, in ample time to allow a replacement contract to be secured before existing contracts expire. When planning such activities, consideration should also be given to the needed to complete any necessary implementation period related to the contract and to obtain TUPE related information where relevant. </w:t>
      </w:r>
    </w:p>
    <w:p w14:paraId="676D19E9" w14:textId="77777777" w:rsidR="00EF3381" w:rsidRPr="00453EB6" w:rsidRDefault="00EF3381" w:rsidP="00EF3381">
      <w:pPr>
        <w:autoSpaceDE w:val="0"/>
        <w:autoSpaceDN w:val="0"/>
        <w:adjustRightInd w:val="0"/>
        <w:spacing w:after="0"/>
        <w:rPr>
          <w:rFonts w:ascii="Arial" w:hAnsi="Arial" w:cs="Arial"/>
          <w:color w:val="000000"/>
        </w:rPr>
      </w:pPr>
    </w:p>
    <w:p w14:paraId="5F87E71E" w14:textId="006400B0" w:rsidR="00EF3381" w:rsidRPr="00453EB6" w:rsidRDefault="00EF3381" w:rsidP="00EF3381">
      <w:pPr>
        <w:pStyle w:val="Heading3"/>
        <w:rPr>
          <w:rFonts w:cs="Arial"/>
          <w:b/>
          <w:bCs w:val="0"/>
        </w:rPr>
      </w:pPr>
      <w:bookmarkStart w:id="31" w:name="_Toc81307150"/>
      <w:r w:rsidRPr="00453EB6">
        <w:rPr>
          <w:rFonts w:cs="Arial"/>
          <w:b/>
          <w:bCs w:val="0"/>
        </w:rPr>
        <w:t>1.2.1</w:t>
      </w:r>
      <w:r w:rsidR="00E45092">
        <w:rPr>
          <w:rFonts w:cs="Arial"/>
          <w:b/>
          <w:bCs w:val="0"/>
        </w:rPr>
        <w:t>3</w:t>
      </w:r>
      <w:r w:rsidRPr="00453EB6">
        <w:rPr>
          <w:rFonts w:cs="Arial"/>
          <w:b/>
          <w:bCs w:val="0"/>
        </w:rPr>
        <w:t xml:space="preserve"> Conflict</w:t>
      </w:r>
      <w:r w:rsidR="000813A2" w:rsidRPr="00453EB6">
        <w:rPr>
          <w:rFonts w:cs="Arial"/>
          <w:b/>
          <w:bCs w:val="0"/>
        </w:rPr>
        <w:t xml:space="preserve">s </w:t>
      </w:r>
      <w:r w:rsidRPr="00453EB6">
        <w:rPr>
          <w:rFonts w:cs="Arial"/>
          <w:b/>
          <w:bCs w:val="0"/>
        </w:rPr>
        <w:t>of Interest</w:t>
      </w:r>
      <w:bookmarkEnd w:id="31"/>
    </w:p>
    <w:p w14:paraId="7BBA642E" w14:textId="77777777" w:rsidR="00EF3381" w:rsidRPr="00453EB6" w:rsidRDefault="00EF3381" w:rsidP="00EF3381">
      <w:pPr>
        <w:autoSpaceDE w:val="0"/>
        <w:autoSpaceDN w:val="0"/>
        <w:adjustRightInd w:val="0"/>
        <w:spacing w:after="0"/>
        <w:rPr>
          <w:rFonts w:ascii="Arial" w:hAnsi="Arial" w:cs="Arial"/>
          <w:color w:val="000000"/>
        </w:rPr>
      </w:pPr>
    </w:p>
    <w:p w14:paraId="38A22356"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All Officers involved in the evaluation of bids in a procurement process shall ensure they fully understand and comply with the Employees Code of Conduct and declare any potential Conflicts of Interest before commencing the exclusion of any bidders or evaluation of any tender responses.</w:t>
      </w:r>
    </w:p>
    <w:p w14:paraId="3F326000" w14:textId="77777777" w:rsidR="00EF3381" w:rsidRPr="00453EB6" w:rsidRDefault="00EF3381" w:rsidP="00EF3381">
      <w:pPr>
        <w:autoSpaceDE w:val="0"/>
        <w:autoSpaceDN w:val="0"/>
        <w:adjustRightInd w:val="0"/>
        <w:spacing w:after="0"/>
        <w:rPr>
          <w:rFonts w:ascii="Arial" w:hAnsi="Arial" w:cs="Arial"/>
          <w:color w:val="000000"/>
        </w:rPr>
      </w:pPr>
    </w:p>
    <w:p w14:paraId="0A99BDF7" w14:textId="77777777" w:rsidR="00EF3381" w:rsidRDefault="00EF3381" w:rsidP="00EF3381">
      <w:pPr>
        <w:autoSpaceDE w:val="0"/>
        <w:autoSpaceDN w:val="0"/>
        <w:adjustRightInd w:val="0"/>
        <w:spacing w:after="0"/>
        <w:rPr>
          <w:rStyle w:val="Hyperlink"/>
          <w:rFonts w:ascii="Arial" w:hAnsi="Arial" w:cs="Arial"/>
          <w:b/>
          <w:bCs/>
        </w:rPr>
      </w:pPr>
      <w:r w:rsidRPr="00453EB6">
        <w:rPr>
          <w:rFonts w:ascii="Arial" w:hAnsi="Arial" w:cs="Arial"/>
        </w:rPr>
        <w:t xml:space="preserve">The Employees Code of Conduct is available here: </w:t>
      </w:r>
      <w:hyperlink r:id="rId21">
        <w:r w:rsidRPr="00A30261">
          <w:rPr>
            <w:rStyle w:val="Hyperlink"/>
            <w:rFonts w:ascii="Arial" w:hAnsi="Arial" w:cs="Arial"/>
            <w:b/>
            <w:bCs/>
          </w:rPr>
          <w:t>Employees Code of Conduct</w:t>
        </w:r>
      </w:hyperlink>
    </w:p>
    <w:p w14:paraId="22211E31" w14:textId="77777777" w:rsidR="00A30261" w:rsidRPr="00453EB6" w:rsidRDefault="00A30261" w:rsidP="00EF3381">
      <w:pPr>
        <w:autoSpaceDE w:val="0"/>
        <w:autoSpaceDN w:val="0"/>
        <w:adjustRightInd w:val="0"/>
        <w:spacing w:after="0"/>
        <w:rPr>
          <w:rFonts w:ascii="Arial" w:hAnsi="Arial" w:cs="Arial"/>
          <w:color w:val="000000"/>
        </w:rPr>
      </w:pPr>
    </w:p>
    <w:p w14:paraId="471957AA" w14:textId="5ED57D27"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Before any Tender Notice</w:t>
      </w:r>
      <w:r w:rsidR="009B2FA6">
        <w:rPr>
          <w:rFonts w:ascii="Arial" w:hAnsi="Arial" w:cs="Arial"/>
          <w:color w:val="000000" w:themeColor="text1"/>
        </w:rPr>
        <w:t xml:space="preserve"> (see</w:t>
      </w:r>
      <w:r w:rsidR="002766B7">
        <w:rPr>
          <w:rFonts w:ascii="Arial" w:hAnsi="Arial" w:cs="Arial"/>
          <w:color w:val="000000" w:themeColor="text1"/>
        </w:rPr>
        <w:t xml:space="preserve"> </w:t>
      </w:r>
      <w:r w:rsidR="008038E8">
        <w:rPr>
          <w:rFonts w:ascii="Arial" w:hAnsi="Arial" w:cs="Arial"/>
          <w:color w:val="000000" w:themeColor="text1"/>
          <w:highlight w:val="cyan"/>
        </w:rPr>
        <w:fldChar w:fldCharType="begin"/>
      </w:r>
      <w:r w:rsidR="008038E8">
        <w:rPr>
          <w:rFonts w:ascii="Arial" w:hAnsi="Arial" w:cs="Arial"/>
          <w:color w:val="000000" w:themeColor="text1"/>
        </w:rPr>
        <w:instrText xml:space="preserve"> REF _Ref187912547 \h </w:instrText>
      </w:r>
      <w:r w:rsidR="008038E8">
        <w:rPr>
          <w:rFonts w:ascii="Arial" w:hAnsi="Arial" w:cs="Arial"/>
          <w:color w:val="000000" w:themeColor="text1"/>
          <w:highlight w:val="cyan"/>
        </w:rPr>
      </w:r>
      <w:r w:rsidR="008038E8">
        <w:rPr>
          <w:rFonts w:ascii="Arial" w:hAnsi="Arial" w:cs="Arial"/>
          <w:color w:val="000000" w:themeColor="text1"/>
          <w:highlight w:val="cyan"/>
        </w:rPr>
        <w:fldChar w:fldCharType="separate"/>
      </w:r>
      <w:r w:rsidR="008038E8" w:rsidRPr="00453EB6">
        <w:rPr>
          <w:rFonts w:ascii="Arial" w:hAnsi="Arial" w:cs="Arial"/>
        </w:rPr>
        <w:t xml:space="preserve">Appendix </w:t>
      </w:r>
      <w:r w:rsidR="008038E8">
        <w:rPr>
          <w:rFonts w:ascii="Arial" w:hAnsi="Arial" w:cs="Arial"/>
        </w:rPr>
        <w:t>6</w:t>
      </w:r>
      <w:r w:rsidR="008038E8" w:rsidRPr="00453EB6">
        <w:rPr>
          <w:rFonts w:ascii="Arial" w:hAnsi="Arial" w:cs="Arial"/>
        </w:rPr>
        <w:t xml:space="preserve"> – Tender Notice content</w:t>
      </w:r>
      <w:r w:rsidR="008038E8">
        <w:rPr>
          <w:rFonts w:ascii="Arial" w:hAnsi="Arial" w:cs="Arial"/>
          <w:color w:val="000000" w:themeColor="text1"/>
          <w:highlight w:val="cyan"/>
        </w:rPr>
        <w:fldChar w:fldCharType="end"/>
      </w:r>
      <w:r w:rsidR="009B2FA6">
        <w:rPr>
          <w:rFonts w:ascii="Arial" w:hAnsi="Arial" w:cs="Arial"/>
          <w:color w:val="000000" w:themeColor="text1"/>
        </w:rPr>
        <w:t>)</w:t>
      </w:r>
      <w:r w:rsidRPr="00453EB6">
        <w:rPr>
          <w:rFonts w:ascii="Arial" w:hAnsi="Arial" w:cs="Arial"/>
          <w:color w:val="000000" w:themeColor="text1"/>
        </w:rPr>
        <w:t>, Transparency Notice</w:t>
      </w:r>
      <w:r w:rsidR="009B2FA6">
        <w:rPr>
          <w:rFonts w:ascii="Arial" w:hAnsi="Arial" w:cs="Arial"/>
          <w:color w:val="000000" w:themeColor="text1"/>
        </w:rPr>
        <w:t xml:space="preserve"> (see</w:t>
      </w:r>
      <w:r w:rsidR="002766B7">
        <w:rPr>
          <w:rFonts w:ascii="Arial" w:hAnsi="Arial" w:cs="Arial"/>
          <w:color w:val="000000" w:themeColor="text1"/>
        </w:rPr>
        <w:t xml:space="preserve"> </w:t>
      </w:r>
      <w:r w:rsidR="008038E8">
        <w:rPr>
          <w:rFonts w:ascii="Arial" w:hAnsi="Arial" w:cs="Arial"/>
          <w:color w:val="000000" w:themeColor="text1"/>
          <w:highlight w:val="cyan"/>
        </w:rPr>
        <w:fldChar w:fldCharType="begin"/>
      </w:r>
      <w:r w:rsidR="008038E8">
        <w:rPr>
          <w:rFonts w:ascii="Arial" w:hAnsi="Arial" w:cs="Arial"/>
          <w:color w:val="000000" w:themeColor="text1"/>
        </w:rPr>
        <w:instrText xml:space="preserve"> REF _Ref187912555 \h </w:instrText>
      </w:r>
      <w:r w:rsidR="008038E8">
        <w:rPr>
          <w:rFonts w:ascii="Arial" w:hAnsi="Arial" w:cs="Arial"/>
          <w:color w:val="000000" w:themeColor="text1"/>
          <w:highlight w:val="cyan"/>
        </w:rPr>
      </w:r>
      <w:r w:rsidR="008038E8">
        <w:rPr>
          <w:rFonts w:ascii="Arial" w:hAnsi="Arial" w:cs="Arial"/>
          <w:color w:val="000000" w:themeColor="text1"/>
          <w:highlight w:val="cyan"/>
        </w:rPr>
        <w:fldChar w:fldCharType="separate"/>
      </w:r>
      <w:r w:rsidR="008038E8" w:rsidRPr="00453EB6">
        <w:rPr>
          <w:rFonts w:ascii="Arial" w:hAnsi="Arial" w:cs="Arial"/>
        </w:rPr>
        <w:t xml:space="preserve">Appendix </w:t>
      </w:r>
      <w:r w:rsidR="008038E8">
        <w:rPr>
          <w:rFonts w:ascii="Arial" w:hAnsi="Arial" w:cs="Arial"/>
        </w:rPr>
        <w:t>10</w:t>
      </w:r>
      <w:r w:rsidR="008038E8" w:rsidRPr="00453EB6">
        <w:rPr>
          <w:rFonts w:ascii="Arial" w:hAnsi="Arial" w:cs="Arial"/>
        </w:rPr>
        <w:t xml:space="preserve"> – Transparency Notice content</w:t>
      </w:r>
      <w:r w:rsidR="008038E8">
        <w:rPr>
          <w:rFonts w:ascii="Arial" w:hAnsi="Arial" w:cs="Arial"/>
          <w:color w:val="000000" w:themeColor="text1"/>
          <w:highlight w:val="cyan"/>
        </w:rPr>
        <w:fldChar w:fldCharType="end"/>
      </w:r>
      <w:r w:rsidR="009B2FA6">
        <w:rPr>
          <w:rFonts w:ascii="Arial" w:hAnsi="Arial" w:cs="Arial"/>
          <w:color w:val="000000" w:themeColor="text1"/>
        </w:rPr>
        <w:t>)</w:t>
      </w:r>
      <w:r w:rsidRPr="00453EB6">
        <w:rPr>
          <w:rFonts w:ascii="Arial" w:hAnsi="Arial" w:cs="Arial"/>
          <w:color w:val="000000" w:themeColor="text1"/>
        </w:rPr>
        <w:t xml:space="preserve"> or Dynamic Market Notice</w:t>
      </w:r>
      <w:r w:rsidR="009B2FA6">
        <w:rPr>
          <w:rFonts w:ascii="Arial" w:hAnsi="Arial" w:cs="Arial"/>
          <w:color w:val="000000" w:themeColor="text1"/>
        </w:rPr>
        <w:t xml:space="preserve"> (see</w:t>
      </w:r>
      <w:r w:rsidR="002766B7">
        <w:rPr>
          <w:rFonts w:ascii="Arial" w:hAnsi="Arial" w:cs="Arial"/>
          <w:color w:val="000000" w:themeColor="text1"/>
        </w:rPr>
        <w:t xml:space="preserve"> </w:t>
      </w:r>
      <w:r w:rsidR="008038E8">
        <w:rPr>
          <w:rFonts w:ascii="Arial" w:hAnsi="Arial" w:cs="Arial"/>
          <w:color w:val="000000" w:themeColor="text1"/>
          <w:highlight w:val="cyan"/>
        </w:rPr>
        <w:fldChar w:fldCharType="begin"/>
      </w:r>
      <w:r w:rsidR="008038E8">
        <w:rPr>
          <w:rFonts w:ascii="Arial" w:hAnsi="Arial" w:cs="Arial"/>
          <w:color w:val="000000" w:themeColor="text1"/>
        </w:rPr>
        <w:instrText xml:space="preserve"> REF _Ref187912569 \h </w:instrText>
      </w:r>
      <w:r w:rsidR="008038E8">
        <w:rPr>
          <w:rFonts w:ascii="Arial" w:hAnsi="Arial" w:cs="Arial"/>
          <w:color w:val="000000" w:themeColor="text1"/>
          <w:highlight w:val="cyan"/>
        </w:rPr>
      </w:r>
      <w:r w:rsidR="008038E8">
        <w:rPr>
          <w:rFonts w:ascii="Arial" w:hAnsi="Arial" w:cs="Arial"/>
          <w:color w:val="000000" w:themeColor="text1"/>
          <w:highlight w:val="cyan"/>
        </w:rPr>
        <w:fldChar w:fldCharType="separate"/>
      </w:r>
      <w:r w:rsidR="008038E8" w:rsidRPr="00453EB6">
        <w:rPr>
          <w:rFonts w:ascii="Arial" w:hAnsi="Arial" w:cs="Arial"/>
        </w:rPr>
        <w:t xml:space="preserve">Appendix </w:t>
      </w:r>
      <w:r w:rsidR="008038E8">
        <w:rPr>
          <w:rFonts w:ascii="Arial" w:hAnsi="Arial" w:cs="Arial"/>
        </w:rPr>
        <w:t>7</w:t>
      </w:r>
      <w:r w:rsidR="008038E8" w:rsidRPr="00453EB6">
        <w:rPr>
          <w:rFonts w:ascii="Arial" w:hAnsi="Arial" w:cs="Arial"/>
        </w:rPr>
        <w:t xml:space="preserve"> – Dynamic Market Notices content</w:t>
      </w:r>
      <w:r w:rsidR="008038E8">
        <w:rPr>
          <w:rFonts w:ascii="Arial" w:hAnsi="Arial" w:cs="Arial"/>
          <w:color w:val="000000" w:themeColor="text1"/>
          <w:highlight w:val="cyan"/>
        </w:rPr>
        <w:fldChar w:fldCharType="end"/>
      </w:r>
      <w:r w:rsidR="009B2FA6">
        <w:rPr>
          <w:rFonts w:ascii="Arial" w:hAnsi="Arial" w:cs="Arial"/>
          <w:color w:val="000000" w:themeColor="text1"/>
        </w:rPr>
        <w:t>)</w:t>
      </w:r>
      <w:r w:rsidRPr="00453EB6">
        <w:rPr>
          <w:rFonts w:ascii="Arial" w:hAnsi="Arial" w:cs="Arial"/>
          <w:color w:val="000000" w:themeColor="text1"/>
        </w:rPr>
        <w:t xml:space="preserve"> is published, Officers must undertake a conflicts assessment and any such published notices must state that a conflicts assessment has been prepared and revised as </w:t>
      </w:r>
      <w:r w:rsidRPr="00453EB6">
        <w:rPr>
          <w:rFonts w:ascii="Arial" w:hAnsi="Arial" w:cs="Arial"/>
          <w:color w:val="000000" w:themeColor="text1"/>
        </w:rPr>
        <w:lastRenderedPageBreak/>
        <w:t xml:space="preserve">necessary. The conflicts assessment must include details of the actual or potential conflicts identified, and any steps taken or that will be taken to mitigate the effects of the conflict, including any appearance of a conflict even where such a conflict does not, in fact, exist. </w:t>
      </w:r>
    </w:p>
    <w:p w14:paraId="3244F1AC" w14:textId="77777777" w:rsidR="00EF3381" w:rsidRPr="00453EB6" w:rsidRDefault="00EF3381" w:rsidP="00EF3381">
      <w:pPr>
        <w:spacing w:after="0" w:line="259" w:lineRule="auto"/>
        <w:rPr>
          <w:rFonts w:ascii="Arial" w:hAnsi="Arial" w:cs="Arial"/>
          <w:color w:val="000000" w:themeColor="text1"/>
        </w:rPr>
      </w:pPr>
    </w:p>
    <w:p w14:paraId="19F80FF4" w14:textId="77777777"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 xml:space="preserve">Officers must keep the conflicts assessment under review during the procurement and update it as necessary. </w:t>
      </w:r>
    </w:p>
    <w:p w14:paraId="5C88CD85" w14:textId="77777777" w:rsidR="00EF3381" w:rsidRPr="00453EB6" w:rsidRDefault="00EF3381" w:rsidP="00EF3381">
      <w:pPr>
        <w:autoSpaceDE w:val="0"/>
        <w:autoSpaceDN w:val="0"/>
        <w:adjustRightInd w:val="0"/>
        <w:spacing w:after="0"/>
        <w:rPr>
          <w:rFonts w:ascii="Arial" w:hAnsi="Arial" w:cs="Arial"/>
          <w:color w:val="000000"/>
        </w:rPr>
      </w:pPr>
    </w:p>
    <w:p w14:paraId="074144E8" w14:textId="04436BF8" w:rsidR="00EF3381" w:rsidRPr="00453EB6" w:rsidRDefault="00EF3381" w:rsidP="00EF3381">
      <w:pPr>
        <w:pStyle w:val="Heading2"/>
        <w:rPr>
          <w:rFonts w:ascii="Arial" w:hAnsi="Arial" w:cs="Arial"/>
        </w:rPr>
      </w:pPr>
      <w:bookmarkStart w:id="32" w:name="_Toc81307151"/>
      <w:bookmarkStart w:id="33" w:name="_Toc191891836"/>
      <w:r w:rsidRPr="00453EB6">
        <w:rPr>
          <w:rFonts w:ascii="Arial" w:hAnsi="Arial" w:cs="Arial"/>
        </w:rPr>
        <w:t xml:space="preserve">1.3 </w:t>
      </w:r>
      <w:bookmarkEnd w:id="32"/>
      <w:r w:rsidR="00CF1C2F">
        <w:rPr>
          <w:rFonts w:ascii="Arial" w:hAnsi="Arial" w:cs="Arial"/>
        </w:rPr>
        <w:t>Collaborative Arrangements</w:t>
      </w:r>
      <w:bookmarkEnd w:id="33"/>
      <w:r w:rsidR="00CF1C2F">
        <w:rPr>
          <w:rFonts w:ascii="Arial" w:hAnsi="Arial" w:cs="Arial"/>
        </w:rPr>
        <w:t xml:space="preserve"> </w:t>
      </w:r>
    </w:p>
    <w:p w14:paraId="6DFD26BC" w14:textId="77777777" w:rsidR="00EF3381" w:rsidRPr="00453EB6" w:rsidRDefault="00EF3381" w:rsidP="00EF3381">
      <w:pPr>
        <w:autoSpaceDE w:val="0"/>
        <w:autoSpaceDN w:val="0"/>
        <w:adjustRightInd w:val="0"/>
        <w:spacing w:after="0"/>
        <w:rPr>
          <w:rFonts w:ascii="Arial" w:hAnsi="Arial" w:cs="Arial"/>
          <w:b/>
          <w:bCs/>
          <w:color w:val="000000"/>
        </w:rPr>
      </w:pPr>
    </w:p>
    <w:p w14:paraId="23C3EBD1" w14:textId="77777777" w:rsidR="00EF3381" w:rsidRPr="00453EB6" w:rsidRDefault="00EF3381" w:rsidP="00EF3381">
      <w:pPr>
        <w:pStyle w:val="Heading3"/>
        <w:rPr>
          <w:rFonts w:cs="Arial"/>
          <w:b/>
          <w:bCs w:val="0"/>
        </w:rPr>
      </w:pPr>
      <w:bookmarkStart w:id="34" w:name="_Toc81307152"/>
      <w:r w:rsidRPr="00453EB6">
        <w:rPr>
          <w:rFonts w:cs="Arial"/>
          <w:b/>
          <w:bCs w:val="0"/>
        </w:rPr>
        <w:t xml:space="preserve">1.3.1 Framework Agreements / </w:t>
      </w:r>
      <w:bookmarkEnd w:id="34"/>
      <w:r w:rsidRPr="00453EB6">
        <w:rPr>
          <w:rFonts w:cs="Arial"/>
          <w:b/>
          <w:bCs w:val="0"/>
        </w:rPr>
        <w:t xml:space="preserve">Dynamic Markets </w:t>
      </w:r>
    </w:p>
    <w:p w14:paraId="2E3A6B99" w14:textId="77777777" w:rsidR="00EF3381" w:rsidRPr="00453EB6" w:rsidRDefault="00EF3381" w:rsidP="00EF3381">
      <w:pPr>
        <w:autoSpaceDE w:val="0"/>
        <w:autoSpaceDN w:val="0"/>
        <w:adjustRightInd w:val="0"/>
        <w:spacing w:after="0"/>
        <w:rPr>
          <w:rFonts w:ascii="Arial" w:hAnsi="Arial" w:cs="Arial"/>
          <w:color w:val="000000"/>
        </w:rPr>
      </w:pPr>
    </w:p>
    <w:p w14:paraId="123E88AD" w14:textId="3893EB9F"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Contracts Procedure Rules paragra</w:t>
      </w:r>
      <w:r w:rsidRPr="008038E8">
        <w:rPr>
          <w:rFonts w:ascii="Arial" w:hAnsi="Arial" w:cs="Arial"/>
          <w:color w:val="000000"/>
        </w:rPr>
        <w:t>phs 2.</w:t>
      </w:r>
      <w:r w:rsidR="00880313" w:rsidRPr="008038E8">
        <w:rPr>
          <w:rFonts w:ascii="Arial" w:hAnsi="Arial" w:cs="Arial"/>
          <w:color w:val="000000"/>
        </w:rPr>
        <w:t>2, 2.4</w:t>
      </w:r>
      <w:r w:rsidRPr="008038E8">
        <w:rPr>
          <w:rFonts w:ascii="Arial" w:hAnsi="Arial" w:cs="Arial"/>
          <w:color w:val="000000"/>
        </w:rPr>
        <w:t>, and 3 will</w:t>
      </w:r>
      <w:r w:rsidRPr="00453EB6">
        <w:rPr>
          <w:rFonts w:ascii="Arial" w:hAnsi="Arial" w:cs="Arial"/>
          <w:color w:val="000000"/>
        </w:rPr>
        <w:t xml:space="preserve"> not apply where the goods, works or services in question are to be procured by awarding a contract from a Framework Agreement or Dynamic Market which itself has been procured through compliance with these Contracts Procedure Rules or from a Central Purchasing Body for the purposes of the Procurement Act. </w:t>
      </w:r>
    </w:p>
    <w:p w14:paraId="040E2241" w14:textId="77777777" w:rsidR="00EF3381" w:rsidRPr="00453EB6" w:rsidRDefault="00EF3381" w:rsidP="00EF3381">
      <w:pPr>
        <w:autoSpaceDE w:val="0"/>
        <w:autoSpaceDN w:val="0"/>
        <w:adjustRightInd w:val="0"/>
        <w:spacing w:after="0"/>
        <w:rPr>
          <w:rFonts w:ascii="Arial" w:hAnsi="Arial" w:cs="Arial"/>
          <w:color w:val="000000"/>
        </w:rPr>
      </w:pPr>
    </w:p>
    <w:p w14:paraId="2D44BD14" w14:textId="6F53D690"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Where a Framework Agreement is used for the first time, a Procurement Officer shall obtain copies of the Framework's Tender and Award Notices and shall confirm the Body’s compliance with the Procurement Act.</w:t>
      </w:r>
    </w:p>
    <w:p w14:paraId="41167B36" w14:textId="77777777" w:rsidR="00EF3381" w:rsidRPr="00453EB6" w:rsidRDefault="00EF3381" w:rsidP="00EF3381">
      <w:pPr>
        <w:autoSpaceDE w:val="0"/>
        <w:autoSpaceDN w:val="0"/>
        <w:adjustRightInd w:val="0"/>
        <w:spacing w:after="0"/>
        <w:rPr>
          <w:rFonts w:ascii="Arial" w:hAnsi="Arial" w:cs="Arial"/>
          <w:color w:val="000000"/>
        </w:rPr>
      </w:pPr>
    </w:p>
    <w:p w14:paraId="1681A362" w14:textId="77777777" w:rsidR="00EF3381" w:rsidRPr="00453EB6" w:rsidRDefault="00EF3381" w:rsidP="00EF3381">
      <w:pPr>
        <w:pStyle w:val="Heading3"/>
        <w:rPr>
          <w:rFonts w:cs="Arial"/>
          <w:b/>
          <w:bCs w:val="0"/>
        </w:rPr>
      </w:pPr>
      <w:bookmarkStart w:id="35" w:name="_Toc81307153"/>
      <w:r w:rsidRPr="00453EB6">
        <w:rPr>
          <w:rFonts w:cs="Arial"/>
          <w:b/>
          <w:bCs w:val="0"/>
        </w:rPr>
        <w:t>1.3.2 Joint or Partnering Arrangements, Procurement of Consultants</w:t>
      </w:r>
      <w:bookmarkEnd w:id="35"/>
    </w:p>
    <w:p w14:paraId="06659523" w14:textId="77777777" w:rsidR="00EF3381" w:rsidRPr="00453EB6" w:rsidRDefault="00EF3381" w:rsidP="00EF3381">
      <w:pPr>
        <w:keepNext/>
        <w:spacing w:after="0"/>
        <w:rPr>
          <w:rFonts w:ascii="Arial" w:hAnsi="Arial" w:cs="Arial"/>
        </w:rPr>
      </w:pPr>
    </w:p>
    <w:p w14:paraId="02170B7A" w14:textId="77777777" w:rsidR="00EF3381" w:rsidRPr="00453EB6" w:rsidRDefault="00EF3381" w:rsidP="00EF3381">
      <w:pPr>
        <w:pStyle w:val="Heading4"/>
        <w:keepNext/>
        <w:rPr>
          <w:rFonts w:cs="Arial"/>
        </w:rPr>
      </w:pPr>
      <w:r w:rsidRPr="00453EB6">
        <w:rPr>
          <w:rFonts w:cs="Arial"/>
        </w:rPr>
        <w:t>1.3.2.1 Partnering Arrangements</w:t>
      </w:r>
    </w:p>
    <w:p w14:paraId="491FFDCB" w14:textId="77777777" w:rsidR="00EF3381" w:rsidRPr="00453EB6" w:rsidRDefault="00EF3381" w:rsidP="00EF3381">
      <w:pPr>
        <w:keepNext/>
        <w:autoSpaceDE w:val="0"/>
        <w:autoSpaceDN w:val="0"/>
        <w:adjustRightInd w:val="0"/>
        <w:spacing w:after="0"/>
        <w:rPr>
          <w:rFonts w:ascii="Arial" w:hAnsi="Arial" w:cs="Arial"/>
          <w:color w:val="000000"/>
        </w:rPr>
      </w:pPr>
    </w:p>
    <w:p w14:paraId="6B58309C"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A memorandum of understanding must be developed with partners to ensure that resources, support and delivery will be available throughout the development and lifetime of the proposed contract.</w:t>
      </w:r>
    </w:p>
    <w:p w14:paraId="314DB5AD" w14:textId="77777777" w:rsidR="00EF3381" w:rsidRPr="00453EB6" w:rsidRDefault="00EF3381" w:rsidP="00EF3381">
      <w:pPr>
        <w:autoSpaceDE w:val="0"/>
        <w:autoSpaceDN w:val="0"/>
        <w:adjustRightInd w:val="0"/>
        <w:spacing w:after="0"/>
        <w:rPr>
          <w:rFonts w:ascii="Arial" w:hAnsi="Arial" w:cs="Arial"/>
          <w:color w:val="000000"/>
        </w:rPr>
      </w:pPr>
    </w:p>
    <w:p w14:paraId="0D3F81FF"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A single contract may be delivered by several providers. Partnering involves an integrated team working together to deliver better services to citizens through agreeing mutual objectives, devising a way for resolving any disputes and committing themselves to continuous improvement, measuring progress and sharing the gains. </w:t>
      </w:r>
    </w:p>
    <w:p w14:paraId="586AC670" w14:textId="77777777" w:rsidR="00EF3381" w:rsidRPr="00453EB6" w:rsidRDefault="00EF3381" w:rsidP="00EF3381">
      <w:pPr>
        <w:autoSpaceDE w:val="0"/>
        <w:autoSpaceDN w:val="0"/>
        <w:adjustRightInd w:val="0"/>
        <w:spacing w:after="0"/>
        <w:rPr>
          <w:rFonts w:ascii="Arial" w:hAnsi="Arial" w:cs="Arial"/>
          <w:color w:val="000000"/>
        </w:rPr>
      </w:pPr>
    </w:p>
    <w:p w14:paraId="134B9660"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All parties have a shared goal of delivering services in a cost-effective and timely way that is mutually beneficial.</w:t>
      </w:r>
    </w:p>
    <w:p w14:paraId="55D492A0" w14:textId="77777777" w:rsidR="00EF3381" w:rsidRPr="00453EB6" w:rsidRDefault="00EF3381" w:rsidP="00EF3381">
      <w:pPr>
        <w:autoSpaceDE w:val="0"/>
        <w:autoSpaceDN w:val="0"/>
        <w:adjustRightInd w:val="0"/>
        <w:spacing w:after="0"/>
        <w:rPr>
          <w:rFonts w:ascii="Arial" w:hAnsi="Arial" w:cs="Arial"/>
          <w:color w:val="000000"/>
        </w:rPr>
      </w:pPr>
    </w:p>
    <w:p w14:paraId="5709F557"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Partnering Arrangements are likely to be contractually based and will need to comply with these Contracts Procedure Rules.</w:t>
      </w:r>
    </w:p>
    <w:p w14:paraId="3415F60E" w14:textId="77777777" w:rsidR="00EF3381" w:rsidRPr="00453EB6" w:rsidRDefault="00EF3381" w:rsidP="00EF3381">
      <w:pPr>
        <w:autoSpaceDE w:val="0"/>
        <w:autoSpaceDN w:val="0"/>
        <w:adjustRightInd w:val="0"/>
        <w:spacing w:after="0"/>
        <w:rPr>
          <w:rFonts w:ascii="Arial" w:hAnsi="Arial" w:cs="Arial"/>
          <w:color w:val="000000"/>
        </w:rPr>
      </w:pPr>
    </w:p>
    <w:p w14:paraId="498D3CB2"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Partnering Arrangements will be entered into ONLY after an appropriate competitive procurement process has identified potential partners and they have been evaluated from a competitive and best value perspective.  </w:t>
      </w:r>
    </w:p>
    <w:p w14:paraId="4A5E48B0" w14:textId="77777777" w:rsidR="00EF3381" w:rsidRPr="00453EB6" w:rsidRDefault="00EF3381" w:rsidP="00EF3381">
      <w:pPr>
        <w:autoSpaceDE w:val="0"/>
        <w:autoSpaceDN w:val="0"/>
        <w:adjustRightInd w:val="0"/>
        <w:spacing w:after="0"/>
        <w:rPr>
          <w:rFonts w:ascii="Arial" w:hAnsi="Arial" w:cs="Arial"/>
          <w:color w:val="000000"/>
        </w:rPr>
      </w:pPr>
    </w:p>
    <w:p w14:paraId="1E17617B"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Partnering Arrangements will need to identify the following:</w:t>
      </w:r>
    </w:p>
    <w:p w14:paraId="0203617C" w14:textId="77777777" w:rsidR="00EF3381" w:rsidRPr="00453EB6" w:rsidRDefault="00EF3381" w:rsidP="00EF3381">
      <w:pPr>
        <w:autoSpaceDE w:val="0"/>
        <w:autoSpaceDN w:val="0"/>
        <w:adjustRightInd w:val="0"/>
        <w:spacing w:after="0"/>
        <w:rPr>
          <w:rFonts w:ascii="Arial" w:hAnsi="Arial" w:cs="Arial"/>
          <w:color w:val="000000"/>
        </w:rPr>
      </w:pPr>
    </w:p>
    <w:p w14:paraId="56BF958E" w14:textId="77777777" w:rsidR="00EF3381" w:rsidRPr="00453EB6" w:rsidRDefault="00EF3381" w:rsidP="00A5092E">
      <w:pPr>
        <w:pStyle w:val="ListParagraph"/>
        <w:numPr>
          <w:ilvl w:val="0"/>
          <w:numId w:val="9"/>
        </w:numPr>
        <w:snapToGrid/>
        <w:spacing w:after="0"/>
        <w:contextualSpacing/>
        <w:rPr>
          <w:rFonts w:ascii="Arial" w:hAnsi="Arial"/>
          <w:color w:val="000000"/>
        </w:rPr>
      </w:pPr>
      <w:r w:rsidRPr="00453EB6">
        <w:rPr>
          <w:rFonts w:ascii="Arial" w:hAnsi="Arial"/>
          <w:color w:val="000000"/>
        </w:rPr>
        <w:t>responsibility for each function to be performed,</w:t>
      </w:r>
    </w:p>
    <w:p w14:paraId="0ED95BAE" w14:textId="77777777" w:rsidR="00EF3381" w:rsidRPr="00453EB6" w:rsidRDefault="00EF3381" w:rsidP="00A5092E">
      <w:pPr>
        <w:pStyle w:val="ListParagraph"/>
        <w:numPr>
          <w:ilvl w:val="0"/>
          <w:numId w:val="9"/>
        </w:numPr>
        <w:snapToGrid/>
        <w:spacing w:after="0"/>
        <w:contextualSpacing/>
        <w:rPr>
          <w:rFonts w:ascii="Arial" w:hAnsi="Arial"/>
          <w:color w:val="000000"/>
        </w:rPr>
      </w:pPr>
      <w:r w:rsidRPr="00453EB6">
        <w:rPr>
          <w:rFonts w:ascii="Arial" w:hAnsi="Arial"/>
          <w:color w:val="000000"/>
        </w:rPr>
        <w:t>the element of risk undertaken by each party,</w:t>
      </w:r>
    </w:p>
    <w:p w14:paraId="439EECB1" w14:textId="77777777" w:rsidR="00EF3381" w:rsidRPr="00453EB6" w:rsidRDefault="00EF3381" w:rsidP="00A5092E">
      <w:pPr>
        <w:pStyle w:val="ListParagraph"/>
        <w:numPr>
          <w:ilvl w:val="0"/>
          <w:numId w:val="9"/>
        </w:numPr>
        <w:snapToGrid/>
        <w:spacing w:after="0"/>
        <w:contextualSpacing/>
        <w:rPr>
          <w:rFonts w:ascii="Arial" w:hAnsi="Arial"/>
          <w:color w:val="000000"/>
        </w:rPr>
      </w:pPr>
      <w:r w:rsidRPr="00453EB6">
        <w:rPr>
          <w:rFonts w:ascii="Arial" w:hAnsi="Arial"/>
          <w:color w:val="000000"/>
        </w:rPr>
        <w:t>the mutual benefits derived from the partnership,</w:t>
      </w:r>
    </w:p>
    <w:p w14:paraId="42EB0AE8" w14:textId="77777777" w:rsidR="00EF3381" w:rsidRPr="00453EB6" w:rsidRDefault="00EF3381" w:rsidP="00A5092E">
      <w:pPr>
        <w:pStyle w:val="ListParagraph"/>
        <w:numPr>
          <w:ilvl w:val="0"/>
          <w:numId w:val="9"/>
        </w:numPr>
        <w:snapToGrid/>
        <w:spacing w:after="0"/>
        <w:contextualSpacing/>
        <w:rPr>
          <w:rFonts w:ascii="Arial" w:hAnsi="Arial"/>
          <w:color w:val="000000"/>
        </w:rPr>
      </w:pPr>
      <w:r w:rsidRPr="00453EB6">
        <w:rPr>
          <w:rFonts w:ascii="Arial" w:hAnsi="Arial"/>
          <w:color w:val="000000"/>
        </w:rPr>
        <w:t>the individual targets and objectives of the partnership,</w:t>
      </w:r>
    </w:p>
    <w:p w14:paraId="4E0E407F" w14:textId="77777777" w:rsidR="00EF3381" w:rsidRPr="00453EB6" w:rsidRDefault="00EF3381" w:rsidP="00A5092E">
      <w:pPr>
        <w:pStyle w:val="ListParagraph"/>
        <w:numPr>
          <w:ilvl w:val="0"/>
          <w:numId w:val="9"/>
        </w:numPr>
        <w:snapToGrid/>
        <w:spacing w:after="0"/>
        <w:contextualSpacing/>
        <w:rPr>
          <w:rFonts w:ascii="Arial" w:hAnsi="Arial"/>
          <w:color w:val="000000"/>
        </w:rPr>
      </w:pPr>
      <w:r w:rsidRPr="00453EB6">
        <w:rPr>
          <w:rFonts w:ascii="Arial" w:hAnsi="Arial"/>
          <w:color w:val="000000"/>
        </w:rPr>
        <w:t>the procedure for reviewing the performance of the partnership,</w:t>
      </w:r>
    </w:p>
    <w:p w14:paraId="13CD164A" w14:textId="77777777" w:rsidR="00EF3381" w:rsidRPr="00453EB6" w:rsidRDefault="00EF3381" w:rsidP="00A5092E">
      <w:pPr>
        <w:pStyle w:val="ListParagraph"/>
        <w:numPr>
          <w:ilvl w:val="0"/>
          <w:numId w:val="9"/>
        </w:numPr>
        <w:snapToGrid/>
        <w:spacing w:after="0"/>
        <w:contextualSpacing/>
        <w:rPr>
          <w:rFonts w:ascii="Arial" w:hAnsi="Arial"/>
          <w:color w:val="000000"/>
        </w:rPr>
      </w:pPr>
      <w:r w:rsidRPr="00453EB6">
        <w:rPr>
          <w:rFonts w:ascii="Arial" w:hAnsi="Arial"/>
          <w:color w:val="000000"/>
        </w:rPr>
        <w:t>the procedure for remedying disputes and the settlement of grievances</w:t>
      </w:r>
    </w:p>
    <w:p w14:paraId="3DDCD9AB" w14:textId="77777777" w:rsidR="00EF3381" w:rsidRPr="00453EB6" w:rsidRDefault="00EF3381" w:rsidP="00EF3381">
      <w:pPr>
        <w:pStyle w:val="ListParagraph"/>
        <w:numPr>
          <w:ilvl w:val="0"/>
          <w:numId w:val="0"/>
        </w:numPr>
        <w:snapToGrid/>
        <w:spacing w:after="0"/>
        <w:ind w:left="720"/>
        <w:contextualSpacing/>
        <w:rPr>
          <w:rFonts w:ascii="Arial" w:hAnsi="Arial"/>
          <w:color w:val="000000"/>
        </w:rPr>
      </w:pPr>
      <w:r w:rsidRPr="00453EB6">
        <w:rPr>
          <w:rFonts w:ascii="Arial" w:hAnsi="Arial"/>
          <w:color w:val="000000"/>
        </w:rPr>
        <w:t>(including arbitration if required),</w:t>
      </w:r>
    </w:p>
    <w:p w14:paraId="5C974538" w14:textId="77777777" w:rsidR="00EF3381" w:rsidRPr="00453EB6" w:rsidRDefault="00EF3381" w:rsidP="00A5092E">
      <w:pPr>
        <w:pStyle w:val="ListParagraph"/>
        <w:numPr>
          <w:ilvl w:val="0"/>
          <w:numId w:val="9"/>
        </w:numPr>
        <w:snapToGrid/>
        <w:spacing w:after="0"/>
        <w:contextualSpacing/>
        <w:rPr>
          <w:rFonts w:ascii="Arial" w:hAnsi="Arial"/>
          <w:color w:val="000000"/>
        </w:rPr>
      </w:pPr>
      <w:r w:rsidRPr="00453EB6">
        <w:rPr>
          <w:rFonts w:ascii="Arial" w:hAnsi="Arial"/>
          <w:color w:val="000000"/>
        </w:rPr>
        <w:t>the period for maintaining the partnership, and</w:t>
      </w:r>
    </w:p>
    <w:p w14:paraId="324755DA" w14:textId="77777777" w:rsidR="00EF3381" w:rsidRPr="00453EB6" w:rsidRDefault="00EF3381" w:rsidP="00A5092E">
      <w:pPr>
        <w:pStyle w:val="ListParagraph"/>
        <w:numPr>
          <w:ilvl w:val="0"/>
          <w:numId w:val="9"/>
        </w:numPr>
        <w:snapToGrid/>
        <w:spacing w:after="0"/>
        <w:contextualSpacing/>
        <w:rPr>
          <w:rFonts w:ascii="Arial" w:hAnsi="Arial"/>
          <w:color w:val="000000"/>
        </w:rPr>
      </w:pPr>
      <w:r w:rsidRPr="00453EB6">
        <w:rPr>
          <w:rFonts w:ascii="Arial" w:hAnsi="Arial"/>
          <w:color w:val="000000"/>
        </w:rPr>
        <w:t>the exit procedure at termination of the partnership, which must</w:t>
      </w:r>
    </w:p>
    <w:p w14:paraId="75B5643C" w14:textId="77777777" w:rsidR="00EF3381" w:rsidRPr="00453EB6" w:rsidRDefault="00EF3381" w:rsidP="00EF3381">
      <w:pPr>
        <w:pStyle w:val="ListParagraph"/>
        <w:numPr>
          <w:ilvl w:val="0"/>
          <w:numId w:val="0"/>
        </w:numPr>
        <w:snapToGrid/>
        <w:spacing w:after="0"/>
        <w:ind w:left="720"/>
        <w:contextualSpacing/>
        <w:rPr>
          <w:rFonts w:ascii="Arial" w:hAnsi="Arial"/>
          <w:color w:val="000000"/>
        </w:rPr>
      </w:pPr>
      <w:proofErr w:type="gramStart"/>
      <w:r w:rsidRPr="00453EB6">
        <w:rPr>
          <w:rFonts w:ascii="Arial" w:hAnsi="Arial"/>
          <w:color w:val="000000"/>
        </w:rPr>
        <w:t>include,</w:t>
      </w:r>
      <w:proofErr w:type="gramEnd"/>
      <w:r w:rsidRPr="00453EB6">
        <w:rPr>
          <w:rFonts w:ascii="Arial" w:hAnsi="Arial"/>
          <w:color w:val="000000"/>
        </w:rPr>
        <w:t xml:space="preserve"> the responsibility for staff, premises, service provision,</w:t>
      </w:r>
    </w:p>
    <w:p w14:paraId="4AD33C0B" w14:textId="77777777" w:rsidR="00EF3381" w:rsidRPr="00453EB6" w:rsidRDefault="00EF3381" w:rsidP="00EF3381">
      <w:pPr>
        <w:pStyle w:val="ListParagraph"/>
        <w:numPr>
          <w:ilvl w:val="0"/>
          <w:numId w:val="0"/>
        </w:numPr>
        <w:snapToGrid/>
        <w:spacing w:after="0"/>
        <w:ind w:left="720"/>
        <w:contextualSpacing/>
        <w:rPr>
          <w:rFonts w:ascii="Arial" w:hAnsi="Arial"/>
          <w:color w:val="000000"/>
        </w:rPr>
      </w:pPr>
      <w:r w:rsidRPr="00453EB6">
        <w:rPr>
          <w:rFonts w:ascii="Arial" w:hAnsi="Arial"/>
          <w:color w:val="000000"/>
        </w:rPr>
        <w:t>any other relevant matters implications for Social Value, in terms of local supply, employment.</w:t>
      </w:r>
    </w:p>
    <w:p w14:paraId="24B361B7" w14:textId="77777777" w:rsidR="00EF3381" w:rsidRPr="00453EB6" w:rsidRDefault="00EF3381" w:rsidP="00EF3381">
      <w:pPr>
        <w:autoSpaceDE w:val="0"/>
        <w:autoSpaceDN w:val="0"/>
        <w:adjustRightInd w:val="0"/>
        <w:spacing w:after="0"/>
        <w:rPr>
          <w:rFonts w:ascii="Arial" w:hAnsi="Arial" w:cs="Arial"/>
          <w:color w:val="000000"/>
        </w:rPr>
      </w:pPr>
    </w:p>
    <w:p w14:paraId="10B87CA7" w14:textId="77777777" w:rsidR="00EF3381" w:rsidRPr="00453EB6" w:rsidRDefault="00EF3381" w:rsidP="00EF3381">
      <w:pPr>
        <w:pStyle w:val="Heading4"/>
        <w:rPr>
          <w:rFonts w:cs="Arial"/>
        </w:rPr>
      </w:pPr>
      <w:r w:rsidRPr="00453EB6">
        <w:rPr>
          <w:rFonts w:cs="Arial"/>
        </w:rPr>
        <w:t>1.3.2.2. Joint Procurement</w:t>
      </w:r>
    </w:p>
    <w:p w14:paraId="1092DDF9" w14:textId="77777777" w:rsidR="00EF3381" w:rsidRPr="00453EB6" w:rsidRDefault="00EF3381" w:rsidP="00EF3381">
      <w:pPr>
        <w:autoSpaceDE w:val="0"/>
        <w:autoSpaceDN w:val="0"/>
        <w:adjustRightInd w:val="0"/>
        <w:spacing w:after="0"/>
        <w:rPr>
          <w:rFonts w:ascii="Arial" w:hAnsi="Arial" w:cs="Arial"/>
          <w:color w:val="000000"/>
        </w:rPr>
      </w:pPr>
    </w:p>
    <w:p w14:paraId="6D5A61FC" w14:textId="372C3A58"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Any joint procurement activity with other local authorities or public bodies, including membership or use of purchasing consortia, shall be agreed via Pre-Procurement Reporting requirements as outlined within</w:t>
      </w:r>
      <w:r w:rsidR="00FD499E">
        <w:rPr>
          <w:rFonts w:ascii="Arial" w:hAnsi="Arial" w:cs="Arial"/>
          <w:color w:val="000000"/>
        </w:rPr>
        <w:t xml:space="preserve"> </w:t>
      </w:r>
      <w:r w:rsidR="00FD499E" w:rsidRPr="008038E8">
        <w:rPr>
          <w:rFonts w:ascii="Arial" w:hAnsi="Arial" w:cs="Arial"/>
          <w:color w:val="000000"/>
        </w:rPr>
        <w:t xml:space="preserve">paragraph </w:t>
      </w:r>
      <w:r w:rsidRPr="008038E8">
        <w:rPr>
          <w:rFonts w:ascii="Arial" w:hAnsi="Arial" w:cs="Arial"/>
          <w:color w:val="000000"/>
        </w:rPr>
        <w:t>1.</w:t>
      </w:r>
      <w:r w:rsidR="008038E8" w:rsidRPr="008038E8">
        <w:rPr>
          <w:rFonts w:ascii="Arial" w:hAnsi="Arial" w:cs="Arial"/>
          <w:color w:val="000000"/>
        </w:rPr>
        <w:t>11</w:t>
      </w:r>
      <w:r w:rsidRPr="008038E8">
        <w:rPr>
          <w:rFonts w:ascii="Arial" w:hAnsi="Arial" w:cs="Arial"/>
          <w:color w:val="000000"/>
        </w:rPr>
        <w:t>.1.</w:t>
      </w:r>
      <w:r w:rsidR="007A6E44" w:rsidRPr="008038E8">
        <w:rPr>
          <w:rFonts w:ascii="Arial" w:hAnsi="Arial" w:cs="Arial"/>
          <w:color w:val="000000"/>
        </w:rPr>
        <w:t xml:space="preserve"> </w:t>
      </w:r>
      <w:r w:rsidR="00B40BA9" w:rsidRPr="008038E8">
        <w:rPr>
          <w:rFonts w:ascii="Arial" w:hAnsi="Arial" w:cs="Arial"/>
          <w:color w:val="000000"/>
        </w:rPr>
        <w:t>The</w:t>
      </w:r>
      <w:r w:rsidR="00B40BA9">
        <w:rPr>
          <w:rFonts w:ascii="Arial" w:hAnsi="Arial" w:cs="Arial"/>
          <w:color w:val="000000"/>
        </w:rPr>
        <w:t xml:space="preserve"> </w:t>
      </w:r>
      <w:r w:rsidR="007A6E44">
        <w:rPr>
          <w:rFonts w:ascii="Arial" w:hAnsi="Arial" w:cs="Arial"/>
          <w:color w:val="000000"/>
        </w:rPr>
        <w:t xml:space="preserve">Pre-Procurement Reporting requirements </w:t>
      </w:r>
      <w:r w:rsidR="00B40BA9">
        <w:rPr>
          <w:rFonts w:ascii="Arial" w:hAnsi="Arial" w:cs="Arial"/>
          <w:color w:val="000000"/>
        </w:rPr>
        <w:t xml:space="preserve">do not need to be complied </w:t>
      </w:r>
      <w:proofErr w:type="gramStart"/>
      <w:r w:rsidR="00B40BA9">
        <w:rPr>
          <w:rFonts w:ascii="Arial" w:hAnsi="Arial" w:cs="Arial"/>
          <w:color w:val="000000"/>
        </w:rPr>
        <w:t xml:space="preserve">with </w:t>
      </w:r>
      <w:r w:rsidR="00212C87">
        <w:rPr>
          <w:rFonts w:ascii="Arial" w:hAnsi="Arial" w:cs="Arial"/>
          <w:color w:val="000000"/>
        </w:rPr>
        <w:t xml:space="preserve"> before</w:t>
      </w:r>
      <w:proofErr w:type="gramEnd"/>
      <w:r w:rsidR="00212C87">
        <w:rPr>
          <w:rFonts w:ascii="Arial" w:hAnsi="Arial" w:cs="Arial"/>
          <w:color w:val="000000"/>
        </w:rPr>
        <w:t xml:space="preserve"> a Framework or Dynamic Market is procured under which </w:t>
      </w:r>
      <w:r w:rsidR="007A6E44">
        <w:rPr>
          <w:rFonts w:ascii="Arial" w:hAnsi="Arial" w:cs="Arial"/>
          <w:color w:val="000000"/>
        </w:rPr>
        <w:t xml:space="preserve">there is no </w:t>
      </w:r>
      <w:r w:rsidR="00907976">
        <w:rPr>
          <w:rFonts w:ascii="Arial" w:hAnsi="Arial" w:cs="Arial"/>
          <w:color w:val="000000"/>
        </w:rPr>
        <w:t xml:space="preserve">guaranteed </w:t>
      </w:r>
      <w:r w:rsidR="007A6E44">
        <w:rPr>
          <w:rFonts w:ascii="Arial" w:hAnsi="Arial" w:cs="Arial"/>
          <w:color w:val="000000"/>
        </w:rPr>
        <w:t>expenditure</w:t>
      </w:r>
      <w:r w:rsidR="00212C87">
        <w:rPr>
          <w:rFonts w:ascii="Arial" w:hAnsi="Arial" w:cs="Arial"/>
          <w:color w:val="000000"/>
        </w:rPr>
        <w:t xml:space="preserve"> by the Council</w:t>
      </w:r>
      <w:r w:rsidR="004809BD">
        <w:rPr>
          <w:rFonts w:ascii="Arial" w:hAnsi="Arial" w:cs="Arial"/>
          <w:color w:val="000000"/>
        </w:rPr>
        <w:t xml:space="preserve"> (i.e.</w:t>
      </w:r>
      <w:r w:rsidR="00D37E99">
        <w:rPr>
          <w:rFonts w:ascii="Arial" w:hAnsi="Arial" w:cs="Arial"/>
          <w:color w:val="000000"/>
        </w:rPr>
        <w:t>,</w:t>
      </w:r>
      <w:r w:rsidR="004809BD">
        <w:rPr>
          <w:rFonts w:ascii="Arial" w:hAnsi="Arial" w:cs="Arial"/>
          <w:color w:val="000000"/>
        </w:rPr>
        <w:t xml:space="preserve"> the Council is merely named as a public authority entitled to procure from the Framework or Dynamic Market)</w:t>
      </w:r>
      <w:r w:rsidR="007A6E44">
        <w:rPr>
          <w:rFonts w:ascii="Arial" w:hAnsi="Arial" w:cs="Arial"/>
          <w:color w:val="000000"/>
        </w:rPr>
        <w:t>.</w:t>
      </w:r>
      <w:r w:rsidR="00907976">
        <w:rPr>
          <w:rFonts w:ascii="Arial" w:hAnsi="Arial" w:cs="Arial"/>
          <w:color w:val="000000"/>
        </w:rPr>
        <w:t xml:space="preserve"> For the avoidance of doubt, </w:t>
      </w:r>
      <w:r w:rsidR="00A656A1">
        <w:rPr>
          <w:rFonts w:ascii="Arial" w:hAnsi="Arial" w:cs="Arial"/>
          <w:color w:val="000000"/>
        </w:rPr>
        <w:t xml:space="preserve">the Pre-Procurement Reporting requirements must be complied with for any </w:t>
      </w:r>
      <w:r w:rsidR="00D1434D">
        <w:rPr>
          <w:rFonts w:ascii="Arial" w:hAnsi="Arial" w:cs="Arial"/>
          <w:color w:val="000000"/>
        </w:rPr>
        <w:t>subsequent awards</w:t>
      </w:r>
      <w:r w:rsidR="00A656A1">
        <w:rPr>
          <w:rFonts w:ascii="Arial" w:hAnsi="Arial" w:cs="Arial"/>
          <w:color w:val="000000"/>
        </w:rPr>
        <w:t xml:space="preserve"> under the Framework or Dynamic Market.</w:t>
      </w:r>
    </w:p>
    <w:p w14:paraId="3F6DFA28" w14:textId="77777777" w:rsidR="00EF3381" w:rsidRPr="00453EB6" w:rsidRDefault="00EF3381" w:rsidP="00EF3381">
      <w:pPr>
        <w:autoSpaceDE w:val="0"/>
        <w:autoSpaceDN w:val="0"/>
        <w:adjustRightInd w:val="0"/>
        <w:spacing w:after="0"/>
        <w:rPr>
          <w:rFonts w:ascii="Arial" w:hAnsi="Arial" w:cs="Arial"/>
          <w:color w:val="000000"/>
        </w:rPr>
      </w:pPr>
    </w:p>
    <w:p w14:paraId="7922A2E0"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The Council may also </w:t>
      </w:r>
      <w:proofErr w:type="gramStart"/>
      <w:r w:rsidRPr="00453EB6">
        <w:rPr>
          <w:rFonts w:ascii="Arial" w:hAnsi="Arial" w:cs="Arial"/>
          <w:color w:val="000000"/>
        </w:rPr>
        <w:t>enter into</w:t>
      </w:r>
      <w:proofErr w:type="gramEnd"/>
      <w:r w:rsidRPr="00453EB6">
        <w:rPr>
          <w:rFonts w:ascii="Arial" w:hAnsi="Arial" w:cs="Arial"/>
          <w:color w:val="000000"/>
        </w:rPr>
        <w:t xml:space="preserve"> existing public sector Frameworks, where it is evident that such Frameworks represent the optimum solution to the Council in terms of service and cost. </w:t>
      </w:r>
    </w:p>
    <w:p w14:paraId="40CF5D1E" w14:textId="77777777" w:rsidR="00EF3381" w:rsidRPr="00453EB6" w:rsidRDefault="00EF3381" w:rsidP="00EF3381">
      <w:pPr>
        <w:autoSpaceDE w:val="0"/>
        <w:autoSpaceDN w:val="0"/>
        <w:adjustRightInd w:val="0"/>
        <w:spacing w:after="0"/>
        <w:rPr>
          <w:rFonts w:ascii="Arial" w:hAnsi="Arial" w:cs="Arial"/>
          <w:color w:val="000000"/>
        </w:rPr>
      </w:pPr>
    </w:p>
    <w:p w14:paraId="6E34178B" w14:textId="1EDE70DD"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Where any expenditure is committed using standard arrangements such as a Dynamic Market with another local authority, government department, statutory undertaker, Officers must be reasonably satisfied that the appropriate procurement procedures have been followed by the body concerned and consider appropriate use of the facility </w:t>
      </w:r>
      <w:r w:rsidR="00FD499E">
        <w:rPr>
          <w:rFonts w:ascii="Arial" w:hAnsi="Arial" w:cs="Arial"/>
          <w:color w:val="000000"/>
        </w:rPr>
        <w:t>(</w:t>
      </w:r>
      <w:r w:rsidRPr="00453EB6">
        <w:rPr>
          <w:rFonts w:ascii="Arial" w:hAnsi="Arial" w:cs="Arial"/>
          <w:color w:val="000000"/>
        </w:rPr>
        <w:t>i.e. straight forward call-off under a Framework, or mini competition under a Dynamic Market</w:t>
      </w:r>
      <w:r w:rsidR="00FD499E">
        <w:rPr>
          <w:rFonts w:ascii="Arial" w:hAnsi="Arial" w:cs="Arial"/>
          <w:color w:val="000000"/>
        </w:rPr>
        <w:t>)</w:t>
      </w:r>
      <w:r w:rsidRPr="00453EB6">
        <w:rPr>
          <w:rFonts w:ascii="Arial" w:hAnsi="Arial" w:cs="Arial"/>
          <w:color w:val="000000"/>
        </w:rPr>
        <w:t>.</w:t>
      </w:r>
    </w:p>
    <w:p w14:paraId="5F7832EB" w14:textId="77777777" w:rsidR="00EF3381" w:rsidRPr="00453EB6" w:rsidRDefault="00EF3381" w:rsidP="00EF3381">
      <w:pPr>
        <w:autoSpaceDE w:val="0"/>
        <w:autoSpaceDN w:val="0"/>
        <w:adjustRightInd w:val="0"/>
        <w:spacing w:after="0"/>
        <w:rPr>
          <w:rFonts w:ascii="Arial" w:hAnsi="Arial" w:cs="Arial"/>
          <w:color w:val="000000"/>
        </w:rPr>
      </w:pPr>
    </w:p>
    <w:p w14:paraId="2146524A" w14:textId="41A048BC" w:rsidR="00EF3381" w:rsidRPr="00FD499E" w:rsidRDefault="00EF3381" w:rsidP="00FD499E">
      <w:pPr>
        <w:spacing w:after="0"/>
        <w:contextualSpacing/>
        <w:rPr>
          <w:rFonts w:ascii="Arial" w:hAnsi="Arial"/>
          <w:color w:val="000000"/>
        </w:rPr>
      </w:pPr>
      <w:r w:rsidRPr="00FD499E">
        <w:rPr>
          <w:rFonts w:ascii="Arial" w:hAnsi="Arial"/>
          <w:color w:val="000000"/>
        </w:rPr>
        <w:t xml:space="preserve">Where the Council is working in a joint procurement or Partnering Arrangement with another body or bodies and, under that arrangement, is the </w:t>
      </w:r>
      <w:r w:rsidR="008F3E44">
        <w:rPr>
          <w:rFonts w:ascii="Arial" w:hAnsi="Arial"/>
          <w:color w:val="000000"/>
        </w:rPr>
        <w:t>C</w:t>
      </w:r>
      <w:r w:rsidRPr="00FD499E">
        <w:rPr>
          <w:rFonts w:ascii="Arial" w:hAnsi="Arial"/>
          <w:color w:val="000000"/>
        </w:rPr>
        <w:t xml:space="preserve">ommissioning body, </w:t>
      </w:r>
      <w:r w:rsidR="00FD499E">
        <w:rPr>
          <w:rFonts w:ascii="Arial" w:hAnsi="Arial"/>
          <w:color w:val="000000"/>
        </w:rPr>
        <w:t>these</w:t>
      </w:r>
      <w:r w:rsidRPr="00FD499E">
        <w:rPr>
          <w:rFonts w:ascii="Arial" w:hAnsi="Arial"/>
          <w:color w:val="000000"/>
        </w:rPr>
        <w:t xml:space="preserve"> Contracts Procedure Rules shall apply to contracts </w:t>
      </w:r>
      <w:proofErr w:type="gramStart"/>
      <w:r w:rsidRPr="00FD499E">
        <w:rPr>
          <w:rFonts w:ascii="Arial" w:hAnsi="Arial"/>
          <w:color w:val="000000"/>
        </w:rPr>
        <w:t>entered into</w:t>
      </w:r>
      <w:proofErr w:type="gramEnd"/>
      <w:r w:rsidRPr="00FD499E">
        <w:rPr>
          <w:rFonts w:ascii="Arial" w:hAnsi="Arial"/>
          <w:color w:val="000000"/>
        </w:rPr>
        <w:t xml:space="preserve"> under that arrangement.</w:t>
      </w:r>
    </w:p>
    <w:p w14:paraId="313BF344" w14:textId="77777777" w:rsidR="00FD499E" w:rsidRPr="00FD499E" w:rsidRDefault="00FD499E" w:rsidP="00FD499E">
      <w:pPr>
        <w:spacing w:after="0"/>
        <w:contextualSpacing/>
        <w:rPr>
          <w:rFonts w:ascii="Arial" w:hAnsi="Arial"/>
          <w:color w:val="000000"/>
        </w:rPr>
      </w:pPr>
    </w:p>
    <w:p w14:paraId="57688884" w14:textId="3D133D0C" w:rsidR="00FD499E" w:rsidRPr="00FD499E" w:rsidRDefault="00EF3381" w:rsidP="00FD499E">
      <w:pPr>
        <w:spacing w:after="0"/>
        <w:contextualSpacing/>
        <w:rPr>
          <w:rFonts w:ascii="Arial" w:hAnsi="Arial"/>
          <w:color w:val="000000"/>
        </w:rPr>
      </w:pPr>
      <w:r w:rsidRPr="00FD499E">
        <w:rPr>
          <w:rFonts w:ascii="Arial" w:hAnsi="Arial"/>
          <w:color w:val="000000"/>
        </w:rPr>
        <w:t xml:space="preserve">Where the Council is working in a joint procurement or Partnering Arrangement with another body or bodies and, under that arrangement, another body is the </w:t>
      </w:r>
      <w:r w:rsidR="008F3E44">
        <w:rPr>
          <w:rFonts w:ascii="Arial" w:hAnsi="Arial"/>
          <w:color w:val="000000"/>
        </w:rPr>
        <w:t>C</w:t>
      </w:r>
      <w:r w:rsidRPr="00FD499E">
        <w:rPr>
          <w:rFonts w:ascii="Arial" w:hAnsi="Arial"/>
          <w:color w:val="000000"/>
        </w:rPr>
        <w:t xml:space="preserve">ommissioning body, the Contracts Procedure Rules, or equivalent, of that other body shall apply to contracts </w:t>
      </w:r>
      <w:proofErr w:type="gramStart"/>
      <w:r w:rsidRPr="00FD499E">
        <w:rPr>
          <w:rFonts w:ascii="Arial" w:hAnsi="Arial"/>
          <w:color w:val="000000"/>
        </w:rPr>
        <w:t>entered into</w:t>
      </w:r>
      <w:proofErr w:type="gramEnd"/>
      <w:r w:rsidRPr="00FD499E">
        <w:rPr>
          <w:rFonts w:ascii="Arial" w:hAnsi="Arial"/>
          <w:color w:val="000000"/>
        </w:rPr>
        <w:t xml:space="preserve"> under the arrangement subject to the approval of a Waiver by the Cabinet member (Regulatory, Compliance &amp; Corporate Services). Where the body has no such Contracts Procedure Rules, the procedures applied by the other body shall comply with the principles and safeguards contained in </w:t>
      </w:r>
      <w:r w:rsidR="00FD499E">
        <w:rPr>
          <w:rFonts w:ascii="Arial" w:hAnsi="Arial"/>
          <w:color w:val="000000"/>
        </w:rPr>
        <w:t>these</w:t>
      </w:r>
      <w:r w:rsidRPr="00FD499E">
        <w:rPr>
          <w:rFonts w:ascii="Arial" w:hAnsi="Arial"/>
          <w:color w:val="000000"/>
        </w:rPr>
        <w:t xml:space="preserve"> Contracts Procedure Rules, and this must be documented in the terms and conditions of the contract.</w:t>
      </w:r>
    </w:p>
    <w:p w14:paraId="61FA38F9" w14:textId="77777777" w:rsidR="00FD499E" w:rsidRPr="00FD499E" w:rsidRDefault="00FD499E" w:rsidP="00FD499E">
      <w:pPr>
        <w:spacing w:after="0"/>
        <w:contextualSpacing/>
        <w:rPr>
          <w:rFonts w:ascii="Arial" w:hAnsi="Arial"/>
          <w:color w:val="000000"/>
        </w:rPr>
      </w:pPr>
    </w:p>
    <w:p w14:paraId="37B14E99" w14:textId="77777777" w:rsidR="00EF3381" w:rsidRPr="00FD499E" w:rsidRDefault="00EF3381" w:rsidP="00FD499E">
      <w:pPr>
        <w:spacing w:after="0"/>
        <w:contextualSpacing/>
        <w:rPr>
          <w:rFonts w:ascii="Arial" w:hAnsi="Arial"/>
          <w:color w:val="000000"/>
        </w:rPr>
      </w:pPr>
      <w:r w:rsidRPr="00FD499E">
        <w:rPr>
          <w:rFonts w:ascii="Arial" w:hAnsi="Arial"/>
          <w:color w:val="000000"/>
        </w:rPr>
        <w:lastRenderedPageBreak/>
        <w:t>Where the Council is working in a joint procurement or Partnering Arrangement with another body or bodies, the Terms and Conditions for the arrangement shall include powers for the Council to have access to the records, assets, site, employees and sub-contractors of that other body for the purposes of investigating or auditing compliance with the terms of the arrangement and with the relevant procurement rules.</w:t>
      </w:r>
    </w:p>
    <w:p w14:paraId="472E0F78" w14:textId="77777777" w:rsidR="00364081" w:rsidRDefault="00364081" w:rsidP="00FD499E">
      <w:pPr>
        <w:spacing w:after="0"/>
        <w:contextualSpacing/>
        <w:rPr>
          <w:rFonts w:ascii="Arial" w:hAnsi="Arial"/>
          <w:color w:val="000000"/>
        </w:rPr>
      </w:pPr>
    </w:p>
    <w:p w14:paraId="64706B26" w14:textId="6E74DD7B" w:rsidR="00364081" w:rsidRPr="00CF0BC9" w:rsidRDefault="00364081" w:rsidP="00FD499E">
      <w:pPr>
        <w:spacing w:after="0"/>
        <w:contextualSpacing/>
        <w:rPr>
          <w:rFonts w:ascii="Arial" w:hAnsi="Arial"/>
          <w:i/>
          <w:color w:val="000000"/>
        </w:rPr>
      </w:pPr>
      <w:r w:rsidRPr="00CF0BC9">
        <w:rPr>
          <w:rFonts w:ascii="Arial" w:hAnsi="Arial"/>
          <w:i/>
          <w:color w:val="000000"/>
        </w:rPr>
        <w:t>Competition</w:t>
      </w:r>
      <w:r w:rsidR="00596774" w:rsidRPr="00CF0BC9">
        <w:rPr>
          <w:rFonts w:ascii="Arial" w:hAnsi="Arial"/>
          <w:i/>
          <w:color w:val="000000"/>
        </w:rPr>
        <w:t xml:space="preserve"> law considerations</w:t>
      </w:r>
    </w:p>
    <w:p w14:paraId="6C04805C" w14:textId="77777777" w:rsidR="00E86DFD" w:rsidRPr="00CF0BC9" w:rsidRDefault="00E86DFD" w:rsidP="00FD499E">
      <w:pPr>
        <w:spacing w:after="0"/>
        <w:contextualSpacing/>
        <w:rPr>
          <w:rFonts w:ascii="Arial" w:hAnsi="Arial"/>
          <w:color w:val="000000"/>
        </w:rPr>
      </w:pPr>
    </w:p>
    <w:p w14:paraId="16F4FECC" w14:textId="3DBCCB98" w:rsidR="00896948" w:rsidRPr="00CF0BC9" w:rsidRDefault="00BE1447" w:rsidP="00FD499E">
      <w:pPr>
        <w:spacing w:after="0"/>
        <w:contextualSpacing/>
        <w:rPr>
          <w:rFonts w:ascii="Arial" w:hAnsi="Arial"/>
          <w:color w:val="000000"/>
        </w:rPr>
      </w:pPr>
      <w:r w:rsidRPr="00CF0BC9">
        <w:rPr>
          <w:rFonts w:ascii="Arial" w:hAnsi="Arial"/>
          <w:color w:val="000000"/>
        </w:rPr>
        <w:t xml:space="preserve">UK </w:t>
      </w:r>
      <w:r w:rsidR="00CE6F14" w:rsidRPr="00CF0BC9">
        <w:rPr>
          <w:rFonts w:ascii="Arial" w:hAnsi="Arial"/>
          <w:color w:val="000000"/>
        </w:rPr>
        <w:t>c</w:t>
      </w:r>
      <w:r w:rsidR="00CC6300" w:rsidRPr="00CF0BC9">
        <w:rPr>
          <w:rFonts w:ascii="Arial" w:hAnsi="Arial"/>
          <w:color w:val="000000"/>
        </w:rPr>
        <w:t>ompetition law prohibits anti-competitive agreements</w:t>
      </w:r>
      <w:r w:rsidR="00F368CD" w:rsidRPr="00CF0BC9">
        <w:rPr>
          <w:rFonts w:ascii="Arial" w:hAnsi="Arial"/>
          <w:color w:val="000000"/>
        </w:rPr>
        <w:t xml:space="preserve"> and </w:t>
      </w:r>
      <w:proofErr w:type="gramStart"/>
      <w:r w:rsidR="00F368CD" w:rsidRPr="00CF0BC9">
        <w:rPr>
          <w:rFonts w:ascii="Arial" w:hAnsi="Arial"/>
          <w:color w:val="000000"/>
        </w:rPr>
        <w:t>arrangements</w:t>
      </w:r>
      <w:r w:rsidR="00D911CE" w:rsidRPr="00CF0BC9">
        <w:rPr>
          <w:rFonts w:ascii="Arial" w:hAnsi="Arial"/>
          <w:color w:val="000000"/>
        </w:rPr>
        <w:t>, and</w:t>
      </w:r>
      <w:proofErr w:type="gramEnd"/>
      <w:r w:rsidR="00D911CE" w:rsidRPr="00CF0BC9">
        <w:rPr>
          <w:rFonts w:ascii="Arial" w:hAnsi="Arial"/>
          <w:color w:val="000000"/>
        </w:rPr>
        <w:t xml:space="preserve"> also prevents dominant undertakings from abusing </w:t>
      </w:r>
      <w:r w:rsidR="000343F5" w:rsidRPr="00CF0BC9">
        <w:rPr>
          <w:rFonts w:ascii="Arial" w:hAnsi="Arial"/>
          <w:color w:val="000000"/>
        </w:rPr>
        <w:t>their</w:t>
      </w:r>
      <w:r w:rsidR="00D911CE" w:rsidRPr="00CF0BC9">
        <w:rPr>
          <w:rFonts w:ascii="Arial" w:hAnsi="Arial"/>
          <w:color w:val="000000"/>
        </w:rPr>
        <w:t xml:space="preserve"> dominance</w:t>
      </w:r>
      <w:r w:rsidR="00CC6300" w:rsidRPr="00CF0BC9">
        <w:rPr>
          <w:rFonts w:ascii="Arial" w:hAnsi="Arial"/>
          <w:color w:val="000000"/>
        </w:rPr>
        <w:t xml:space="preserve">. </w:t>
      </w:r>
      <w:r w:rsidR="00644ACE" w:rsidRPr="00CF0BC9">
        <w:rPr>
          <w:rFonts w:ascii="Arial" w:hAnsi="Arial"/>
          <w:color w:val="000000"/>
        </w:rPr>
        <w:t>Th</w:t>
      </w:r>
      <w:r w:rsidR="00D911CE" w:rsidRPr="00CF0BC9">
        <w:rPr>
          <w:rFonts w:ascii="Arial" w:hAnsi="Arial"/>
          <w:color w:val="000000"/>
        </w:rPr>
        <w:t>e</w:t>
      </w:r>
      <w:r w:rsidR="009A1BEB" w:rsidRPr="00CF0BC9">
        <w:rPr>
          <w:rFonts w:ascii="Arial" w:hAnsi="Arial"/>
          <w:color w:val="000000"/>
        </w:rPr>
        <w:t xml:space="preserve"> Council must avoid </w:t>
      </w:r>
      <w:r w:rsidR="00141BDE" w:rsidRPr="00CF0BC9">
        <w:rPr>
          <w:rFonts w:ascii="Arial" w:hAnsi="Arial"/>
          <w:color w:val="000000"/>
        </w:rPr>
        <w:t>such</w:t>
      </w:r>
      <w:r w:rsidR="009A1BEB" w:rsidRPr="00CF0BC9">
        <w:rPr>
          <w:rFonts w:ascii="Arial" w:hAnsi="Arial"/>
          <w:color w:val="000000"/>
        </w:rPr>
        <w:t xml:space="preserve"> anti-competitive practices when carrying out procurements. This will generally be achieved by </w:t>
      </w:r>
      <w:r w:rsidR="00A23F73" w:rsidRPr="00CF0BC9">
        <w:rPr>
          <w:rFonts w:ascii="Arial" w:hAnsi="Arial"/>
          <w:color w:val="000000"/>
        </w:rPr>
        <w:t>complying with these Contract Procedure Rules</w:t>
      </w:r>
      <w:r w:rsidR="00C7585B" w:rsidRPr="00CF0BC9">
        <w:rPr>
          <w:rFonts w:ascii="Arial" w:hAnsi="Arial"/>
          <w:color w:val="000000"/>
        </w:rPr>
        <w:t xml:space="preserve"> and the requirements of procurement law</w:t>
      </w:r>
      <w:r w:rsidR="00A23F73" w:rsidRPr="00CF0BC9">
        <w:rPr>
          <w:rFonts w:ascii="Arial" w:hAnsi="Arial"/>
          <w:color w:val="000000"/>
        </w:rPr>
        <w:t>. However, speci</w:t>
      </w:r>
      <w:r w:rsidR="00141BDE" w:rsidRPr="00CF0BC9">
        <w:rPr>
          <w:rFonts w:ascii="Arial" w:hAnsi="Arial"/>
          <w:color w:val="000000"/>
        </w:rPr>
        <w:t xml:space="preserve">al considerations apply to joint procurement </w:t>
      </w:r>
      <w:r w:rsidR="00C7585B" w:rsidRPr="00CF0BC9">
        <w:rPr>
          <w:rFonts w:ascii="Arial" w:hAnsi="Arial"/>
          <w:color w:val="000000"/>
        </w:rPr>
        <w:t>activity</w:t>
      </w:r>
      <w:r w:rsidR="003D22DB" w:rsidRPr="00CF0BC9">
        <w:rPr>
          <w:rFonts w:ascii="Arial" w:hAnsi="Arial"/>
          <w:color w:val="000000"/>
        </w:rPr>
        <w:t xml:space="preserve">, or </w:t>
      </w:r>
      <w:r w:rsidR="00F46D2A" w:rsidRPr="00CF0BC9">
        <w:rPr>
          <w:rFonts w:ascii="Arial" w:hAnsi="Arial"/>
          <w:color w:val="000000"/>
        </w:rPr>
        <w:t xml:space="preserve">indeed </w:t>
      </w:r>
      <w:r w:rsidR="003D22DB" w:rsidRPr="00CF0BC9">
        <w:rPr>
          <w:rFonts w:ascii="Arial" w:hAnsi="Arial"/>
          <w:color w:val="000000"/>
        </w:rPr>
        <w:t xml:space="preserve">any activity where </w:t>
      </w:r>
      <w:r w:rsidR="00946EEB" w:rsidRPr="00CF0BC9">
        <w:rPr>
          <w:rFonts w:ascii="Arial" w:hAnsi="Arial"/>
          <w:color w:val="000000"/>
        </w:rPr>
        <w:t xml:space="preserve">the Council </w:t>
      </w:r>
      <w:r w:rsidR="003D22DB" w:rsidRPr="00CF0BC9">
        <w:rPr>
          <w:rFonts w:ascii="Arial" w:hAnsi="Arial"/>
          <w:color w:val="000000"/>
        </w:rPr>
        <w:t>is</w:t>
      </w:r>
      <w:r w:rsidR="00946EEB" w:rsidRPr="00CF0BC9">
        <w:rPr>
          <w:rFonts w:ascii="Arial" w:hAnsi="Arial"/>
          <w:color w:val="000000"/>
        </w:rPr>
        <w:t xml:space="preserve"> </w:t>
      </w:r>
      <w:r w:rsidR="007E3292" w:rsidRPr="00CF0BC9">
        <w:rPr>
          <w:rFonts w:ascii="Arial" w:hAnsi="Arial"/>
          <w:color w:val="000000"/>
        </w:rPr>
        <w:t xml:space="preserve">coordinating </w:t>
      </w:r>
      <w:r w:rsidR="00384378" w:rsidRPr="00CF0BC9">
        <w:rPr>
          <w:rFonts w:ascii="Arial" w:hAnsi="Arial"/>
          <w:color w:val="000000"/>
        </w:rPr>
        <w:t xml:space="preserve">its conduct </w:t>
      </w:r>
      <w:r w:rsidR="007E3292" w:rsidRPr="00CF0BC9">
        <w:rPr>
          <w:rFonts w:ascii="Arial" w:hAnsi="Arial"/>
          <w:color w:val="000000"/>
        </w:rPr>
        <w:t>with other economic entities (including other Coun</w:t>
      </w:r>
      <w:r w:rsidR="00F46D2A" w:rsidRPr="00CF0BC9">
        <w:rPr>
          <w:rFonts w:ascii="Arial" w:hAnsi="Arial"/>
          <w:color w:val="000000"/>
        </w:rPr>
        <w:t xml:space="preserve">cils or Government bodies). </w:t>
      </w:r>
    </w:p>
    <w:p w14:paraId="268C6D16" w14:textId="77777777" w:rsidR="00782A20" w:rsidRPr="00CF0BC9" w:rsidRDefault="00782A20" w:rsidP="00FD499E">
      <w:pPr>
        <w:spacing w:after="0"/>
        <w:contextualSpacing/>
        <w:rPr>
          <w:rFonts w:ascii="Arial" w:hAnsi="Arial"/>
          <w:color w:val="000000"/>
        </w:rPr>
      </w:pPr>
    </w:p>
    <w:p w14:paraId="41D0F1A7" w14:textId="4752251D" w:rsidR="00556744" w:rsidRPr="00CF0BC9" w:rsidRDefault="0008467C" w:rsidP="00556744">
      <w:pPr>
        <w:spacing w:after="0"/>
        <w:contextualSpacing/>
        <w:rPr>
          <w:rFonts w:ascii="Arial" w:hAnsi="Arial"/>
          <w:color w:val="000000"/>
        </w:rPr>
      </w:pPr>
      <w:r w:rsidRPr="00CF0BC9">
        <w:rPr>
          <w:rFonts w:ascii="Arial" w:hAnsi="Arial"/>
          <w:color w:val="000000"/>
        </w:rPr>
        <w:t>In a j</w:t>
      </w:r>
      <w:r w:rsidR="0066420E" w:rsidRPr="00CF0BC9">
        <w:rPr>
          <w:rFonts w:ascii="Arial" w:hAnsi="Arial"/>
          <w:color w:val="000000"/>
        </w:rPr>
        <w:t xml:space="preserve">oint purchasing </w:t>
      </w:r>
      <w:r w:rsidRPr="00CF0BC9">
        <w:rPr>
          <w:rFonts w:ascii="Arial" w:hAnsi="Arial"/>
          <w:color w:val="000000"/>
        </w:rPr>
        <w:t>procurement context,</w:t>
      </w:r>
      <w:r w:rsidR="0066420E" w:rsidRPr="00CF0BC9">
        <w:rPr>
          <w:rFonts w:ascii="Arial" w:hAnsi="Arial"/>
          <w:color w:val="000000"/>
        </w:rPr>
        <w:t xml:space="preserve"> </w:t>
      </w:r>
      <w:r w:rsidRPr="00CF0BC9">
        <w:rPr>
          <w:rFonts w:ascii="Arial" w:hAnsi="Arial"/>
          <w:color w:val="000000"/>
        </w:rPr>
        <w:t>t</w:t>
      </w:r>
      <w:r w:rsidR="00411E37" w:rsidRPr="00CF0BC9">
        <w:rPr>
          <w:rFonts w:ascii="Arial" w:hAnsi="Arial"/>
          <w:color w:val="000000"/>
        </w:rPr>
        <w:t xml:space="preserve">he most common </w:t>
      </w:r>
      <w:r w:rsidR="002B3F91" w:rsidRPr="00CF0BC9">
        <w:rPr>
          <w:rFonts w:ascii="Arial" w:hAnsi="Arial"/>
          <w:color w:val="000000"/>
        </w:rPr>
        <w:t xml:space="preserve">(but not the only) </w:t>
      </w:r>
      <w:r w:rsidR="00411E37" w:rsidRPr="00CF0BC9">
        <w:rPr>
          <w:rFonts w:ascii="Arial" w:hAnsi="Arial"/>
          <w:color w:val="000000"/>
        </w:rPr>
        <w:t xml:space="preserve">types of anti-competitive agreements/behaviour </w:t>
      </w:r>
      <w:r w:rsidR="00E23A16" w:rsidRPr="00CF0BC9">
        <w:rPr>
          <w:rFonts w:ascii="Arial" w:hAnsi="Arial"/>
          <w:color w:val="000000"/>
        </w:rPr>
        <w:t xml:space="preserve">to look out for </w:t>
      </w:r>
      <w:r w:rsidR="00411E37" w:rsidRPr="00CF0BC9">
        <w:rPr>
          <w:rFonts w:ascii="Arial" w:hAnsi="Arial"/>
          <w:color w:val="000000"/>
        </w:rPr>
        <w:t>are</w:t>
      </w:r>
      <w:r w:rsidR="00C11370" w:rsidRPr="00CF0BC9">
        <w:rPr>
          <w:rFonts w:ascii="Arial" w:hAnsi="Arial"/>
          <w:color w:val="000000"/>
        </w:rPr>
        <w:t xml:space="preserve"> </w:t>
      </w:r>
      <w:r w:rsidR="00365BAB" w:rsidRPr="00CF0BC9">
        <w:rPr>
          <w:rFonts w:ascii="Arial" w:hAnsi="Arial"/>
          <w:color w:val="000000"/>
        </w:rPr>
        <w:t>price</w:t>
      </w:r>
      <w:r w:rsidR="00E23A16" w:rsidRPr="00CF0BC9">
        <w:rPr>
          <w:rFonts w:ascii="Arial" w:hAnsi="Arial"/>
          <w:color w:val="000000"/>
        </w:rPr>
        <w:t>-</w:t>
      </w:r>
      <w:r w:rsidR="00365BAB" w:rsidRPr="00CF0BC9">
        <w:rPr>
          <w:rFonts w:ascii="Arial" w:hAnsi="Arial"/>
          <w:color w:val="000000"/>
        </w:rPr>
        <w:t xml:space="preserve">fixing, </w:t>
      </w:r>
      <w:r w:rsidR="002A47BB" w:rsidRPr="00CF0BC9">
        <w:rPr>
          <w:rFonts w:ascii="Arial" w:hAnsi="Arial"/>
          <w:color w:val="000000"/>
        </w:rPr>
        <w:t>the exchange of commercially sensitive information</w:t>
      </w:r>
      <w:r w:rsidR="00CD02B4" w:rsidRPr="00CF0BC9">
        <w:rPr>
          <w:rFonts w:ascii="Arial" w:hAnsi="Arial"/>
          <w:color w:val="000000"/>
        </w:rPr>
        <w:t xml:space="preserve"> and collective </w:t>
      </w:r>
      <w:r w:rsidR="003D0B51" w:rsidRPr="00CF0BC9">
        <w:rPr>
          <w:rFonts w:ascii="Arial" w:hAnsi="Arial"/>
          <w:color w:val="000000"/>
        </w:rPr>
        <w:t>boycotts</w:t>
      </w:r>
      <w:r w:rsidR="002A47BB" w:rsidRPr="00CF0BC9">
        <w:rPr>
          <w:rFonts w:ascii="Arial" w:hAnsi="Arial"/>
          <w:color w:val="000000"/>
        </w:rPr>
        <w:t>.</w:t>
      </w:r>
      <w:r w:rsidR="00C85C8C" w:rsidRPr="00CF0BC9">
        <w:rPr>
          <w:rFonts w:ascii="Arial" w:hAnsi="Arial"/>
          <w:color w:val="000000"/>
        </w:rPr>
        <w:t xml:space="preserve"> To avoid these practices</w:t>
      </w:r>
      <w:r w:rsidR="00515934" w:rsidRPr="00CF0BC9">
        <w:rPr>
          <w:rFonts w:ascii="Arial" w:hAnsi="Arial"/>
          <w:color w:val="000000"/>
        </w:rPr>
        <w:t>, officers must:</w:t>
      </w:r>
    </w:p>
    <w:p w14:paraId="1C0356D2" w14:textId="77777777" w:rsidR="00556744" w:rsidRPr="00CF0BC9" w:rsidRDefault="00556744" w:rsidP="00556744">
      <w:pPr>
        <w:spacing w:after="0"/>
        <w:contextualSpacing/>
        <w:rPr>
          <w:rFonts w:ascii="Arial" w:hAnsi="Arial"/>
          <w:color w:val="000000"/>
        </w:rPr>
      </w:pPr>
    </w:p>
    <w:p w14:paraId="7A0F3DC0" w14:textId="5FF116A2" w:rsidR="00E202F3" w:rsidRPr="00CF0BC9" w:rsidRDefault="00556744" w:rsidP="00CD6F08">
      <w:pPr>
        <w:pStyle w:val="ListParagraph"/>
        <w:numPr>
          <w:ilvl w:val="0"/>
          <w:numId w:val="73"/>
        </w:numPr>
        <w:spacing w:after="0"/>
        <w:contextualSpacing/>
        <w:rPr>
          <w:rFonts w:ascii="Arial" w:hAnsi="Arial"/>
          <w:color w:val="000000"/>
        </w:rPr>
      </w:pPr>
      <w:r w:rsidRPr="00CF0BC9">
        <w:rPr>
          <w:rFonts w:ascii="Arial" w:hAnsi="Arial"/>
          <w:color w:val="000000"/>
        </w:rPr>
        <w:t>avoid permitting members of the consortia agreeing to coordinate their own individual negotiations and purchases with suppliers (e.g. agreeing between themselves to fix the purchase price in their individual negotiations).</w:t>
      </w:r>
    </w:p>
    <w:p w14:paraId="371DF032" w14:textId="2619CCA7" w:rsidR="007556C3" w:rsidRPr="00CF0BC9" w:rsidRDefault="001B7974" w:rsidP="00CD6F08">
      <w:pPr>
        <w:pStyle w:val="ListParagraph"/>
        <w:numPr>
          <w:ilvl w:val="0"/>
          <w:numId w:val="73"/>
        </w:numPr>
        <w:rPr>
          <w:rFonts w:ascii="Arial" w:hAnsi="Arial"/>
          <w:color w:val="000000"/>
        </w:rPr>
      </w:pPr>
      <w:r w:rsidRPr="00CF0BC9">
        <w:rPr>
          <w:rFonts w:ascii="Arial" w:hAnsi="Arial"/>
          <w:color w:val="000000"/>
        </w:rPr>
        <w:t xml:space="preserve">not </w:t>
      </w:r>
      <w:r w:rsidR="007556C3" w:rsidRPr="00CF0BC9">
        <w:rPr>
          <w:rFonts w:ascii="Arial" w:hAnsi="Arial"/>
          <w:color w:val="000000"/>
        </w:rPr>
        <w:t xml:space="preserve">exchange commercially sensitive information (e.g. purchase volumes or price) with other members of the purchasing group or consortium. Such information may, in limited circumstances and subject to safeguards, be shared with other members of the purchasing group, but officers must consult the Council's </w:t>
      </w:r>
      <w:r w:rsidR="00E23598" w:rsidRPr="00CF0BC9">
        <w:rPr>
          <w:rFonts w:ascii="Arial" w:hAnsi="Arial"/>
          <w:color w:val="000000"/>
        </w:rPr>
        <w:t>Legal Team</w:t>
      </w:r>
      <w:r w:rsidR="007556C3" w:rsidRPr="00CF0BC9">
        <w:rPr>
          <w:rFonts w:ascii="Arial" w:hAnsi="Arial"/>
          <w:color w:val="000000"/>
        </w:rPr>
        <w:t xml:space="preserve"> before doing so.</w:t>
      </w:r>
    </w:p>
    <w:p w14:paraId="73B35FEE" w14:textId="46CCED99" w:rsidR="00EB291B" w:rsidRPr="00CF0BC9" w:rsidRDefault="002962B7" w:rsidP="00CD6F08">
      <w:pPr>
        <w:pStyle w:val="ListParagraph"/>
        <w:numPr>
          <w:ilvl w:val="0"/>
          <w:numId w:val="73"/>
        </w:numPr>
        <w:spacing w:after="0"/>
        <w:contextualSpacing/>
        <w:rPr>
          <w:rFonts w:ascii="Arial" w:hAnsi="Arial"/>
          <w:color w:val="000000"/>
        </w:rPr>
      </w:pPr>
      <w:r w:rsidRPr="00CF0BC9">
        <w:rPr>
          <w:rFonts w:ascii="Arial" w:hAnsi="Arial"/>
          <w:color w:val="000000"/>
        </w:rPr>
        <w:t>not</w:t>
      </w:r>
      <w:r w:rsidR="00CE38E9" w:rsidRPr="00CF0BC9">
        <w:rPr>
          <w:rFonts w:ascii="Arial" w:hAnsi="Arial"/>
          <w:color w:val="000000"/>
        </w:rPr>
        <w:t xml:space="preserve"> </w:t>
      </w:r>
      <w:r w:rsidR="00D40FC0" w:rsidRPr="00CF0BC9">
        <w:rPr>
          <w:rFonts w:ascii="Arial" w:hAnsi="Arial"/>
          <w:color w:val="000000"/>
        </w:rPr>
        <w:t xml:space="preserve">agree </w:t>
      </w:r>
      <w:r w:rsidR="00C3746A" w:rsidRPr="00CF0BC9">
        <w:rPr>
          <w:rFonts w:ascii="Arial" w:hAnsi="Arial"/>
          <w:color w:val="000000"/>
        </w:rPr>
        <w:t>with other members of the purchasing consortium</w:t>
      </w:r>
      <w:r w:rsidR="00D40FC0" w:rsidRPr="00CF0BC9">
        <w:rPr>
          <w:rFonts w:ascii="Arial" w:hAnsi="Arial"/>
          <w:color w:val="000000"/>
        </w:rPr>
        <w:t xml:space="preserve"> not to </w:t>
      </w:r>
      <w:r w:rsidR="00CE38E9" w:rsidRPr="00CF0BC9">
        <w:rPr>
          <w:rFonts w:ascii="Arial" w:hAnsi="Arial"/>
          <w:color w:val="000000"/>
        </w:rPr>
        <w:t xml:space="preserve">purchase </w:t>
      </w:r>
      <w:r w:rsidR="0047148D" w:rsidRPr="00CF0BC9">
        <w:rPr>
          <w:rFonts w:ascii="Arial" w:hAnsi="Arial"/>
          <w:color w:val="000000"/>
        </w:rPr>
        <w:t xml:space="preserve">from a particular supplier </w:t>
      </w:r>
      <w:r w:rsidR="009C7513" w:rsidRPr="00CF0BC9">
        <w:rPr>
          <w:rFonts w:ascii="Arial" w:hAnsi="Arial"/>
          <w:color w:val="000000"/>
        </w:rPr>
        <w:t xml:space="preserve">without </w:t>
      </w:r>
      <w:r w:rsidR="00387457" w:rsidRPr="00CF0BC9">
        <w:rPr>
          <w:rFonts w:ascii="Arial" w:hAnsi="Arial"/>
          <w:color w:val="000000"/>
        </w:rPr>
        <w:t xml:space="preserve">first </w:t>
      </w:r>
      <w:r w:rsidR="003208F3" w:rsidRPr="00CF0BC9">
        <w:rPr>
          <w:rFonts w:ascii="Arial" w:hAnsi="Arial"/>
          <w:color w:val="000000"/>
        </w:rPr>
        <w:t>consulting</w:t>
      </w:r>
      <w:r w:rsidR="009C7513" w:rsidRPr="00CF0BC9">
        <w:rPr>
          <w:rFonts w:ascii="Arial" w:hAnsi="Arial"/>
          <w:color w:val="000000"/>
        </w:rPr>
        <w:t xml:space="preserve"> the Council's </w:t>
      </w:r>
      <w:r w:rsidR="00E23598" w:rsidRPr="00CF0BC9">
        <w:rPr>
          <w:rFonts w:ascii="Arial" w:hAnsi="Arial"/>
          <w:color w:val="000000"/>
        </w:rPr>
        <w:t>Legal Team</w:t>
      </w:r>
      <w:r w:rsidR="00CE38E9" w:rsidRPr="00CF0BC9">
        <w:rPr>
          <w:rFonts w:ascii="Arial" w:hAnsi="Arial"/>
          <w:color w:val="000000"/>
        </w:rPr>
        <w:t>.</w:t>
      </w:r>
    </w:p>
    <w:p w14:paraId="2069E16F" w14:textId="77777777" w:rsidR="000110FE" w:rsidRPr="00CF0BC9" w:rsidRDefault="000110FE" w:rsidP="000110FE">
      <w:pPr>
        <w:spacing w:after="0"/>
        <w:contextualSpacing/>
        <w:rPr>
          <w:rFonts w:ascii="Arial" w:hAnsi="Arial"/>
          <w:color w:val="000000"/>
        </w:rPr>
      </w:pPr>
    </w:p>
    <w:p w14:paraId="54A37DBC" w14:textId="7967AC45" w:rsidR="00464E02" w:rsidRPr="00CF0BC9" w:rsidRDefault="00322AA3" w:rsidP="000110FE">
      <w:pPr>
        <w:spacing w:after="0"/>
        <w:contextualSpacing/>
        <w:rPr>
          <w:rFonts w:ascii="Arial" w:hAnsi="Arial"/>
          <w:color w:val="000000"/>
        </w:rPr>
      </w:pPr>
      <w:r w:rsidRPr="00CF0BC9">
        <w:rPr>
          <w:rFonts w:ascii="Arial" w:hAnsi="Arial"/>
          <w:color w:val="000000"/>
        </w:rPr>
        <w:t xml:space="preserve">UK competition law </w:t>
      </w:r>
      <w:r w:rsidR="00E01596" w:rsidRPr="00CF0BC9">
        <w:rPr>
          <w:rFonts w:ascii="Arial" w:hAnsi="Arial"/>
          <w:color w:val="000000"/>
        </w:rPr>
        <w:t xml:space="preserve">recognises </w:t>
      </w:r>
      <w:r w:rsidRPr="00CF0BC9">
        <w:rPr>
          <w:rFonts w:ascii="Arial" w:hAnsi="Arial"/>
          <w:color w:val="000000"/>
        </w:rPr>
        <w:t xml:space="preserve">that </w:t>
      </w:r>
      <w:r w:rsidR="00752912" w:rsidRPr="00CF0BC9">
        <w:rPr>
          <w:rFonts w:ascii="Arial" w:hAnsi="Arial"/>
          <w:color w:val="000000"/>
        </w:rPr>
        <w:t xml:space="preserve">joint purchasing </w:t>
      </w:r>
      <w:r w:rsidR="00464E02" w:rsidRPr="00CF0BC9">
        <w:rPr>
          <w:rFonts w:ascii="Arial" w:hAnsi="Arial"/>
          <w:color w:val="000000"/>
        </w:rPr>
        <w:t xml:space="preserve">groups are </w:t>
      </w:r>
      <w:r w:rsidR="00BA4F6F" w:rsidRPr="00CF0BC9">
        <w:rPr>
          <w:rFonts w:ascii="Arial" w:hAnsi="Arial"/>
          <w:color w:val="000000"/>
        </w:rPr>
        <w:t>unlikely</w:t>
      </w:r>
      <w:r w:rsidR="00464E02" w:rsidRPr="00CF0BC9">
        <w:rPr>
          <w:rFonts w:ascii="Arial" w:hAnsi="Arial"/>
          <w:color w:val="000000"/>
        </w:rPr>
        <w:t xml:space="preserve"> to restrict competition if they involve genuine joint negotiations with suppliers and where the parties involved do not have market shares (in the purchasing or selling markets) of more than 15%.</w:t>
      </w:r>
    </w:p>
    <w:p w14:paraId="6AD24A5D" w14:textId="77777777" w:rsidR="00464E02" w:rsidRPr="00CF0BC9" w:rsidRDefault="00464E02" w:rsidP="000110FE">
      <w:pPr>
        <w:spacing w:after="0"/>
        <w:contextualSpacing/>
        <w:rPr>
          <w:rFonts w:ascii="Arial" w:hAnsi="Arial"/>
          <w:color w:val="000000"/>
        </w:rPr>
      </w:pPr>
    </w:p>
    <w:p w14:paraId="60F5DB91" w14:textId="274C66E3" w:rsidR="000110FE" w:rsidRPr="00CF0BC9" w:rsidRDefault="00CD4E61" w:rsidP="000110FE">
      <w:pPr>
        <w:spacing w:after="0"/>
        <w:contextualSpacing/>
        <w:rPr>
          <w:rFonts w:ascii="Arial" w:hAnsi="Arial"/>
          <w:color w:val="000000"/>
        </w:rPr>
      </w:pPr>
      <w:r w:rsidRPr="00CF0BC9">
        <w:rPr>
          <w:rFonts w:ascii="Arial" w:hAnsi="Arial"/>
          <w:color w:val="000000"/>
        </w:rPr>
        <w:t>The application of UK competition law to collective purchasing and similar agreements will often require a very fact-specific assessment</w:t>
      </w:r>
      <w:r w:rsidR="00E541A3" w:rsidRPr="00CF0BC9">
        <w:rPr>
          <w:rFonts w:ascii="Arial" w:hAnsi="Arial"/>
          <w:color w:val="000000"/>
        </w:rPr>
        <w:t xml:space="preserve">, and so any </w:t>
      </w:r>
      <w:r w:rsidR="006B04AB" w:rsidRPr="00CF0BC9">
        <w:rPr>
          <w:rFonts w:ascii="Arial" w:hAnsi="Arial"/>
          <w:color w:val="000000"/>
        </w:rPr>
        <w:t xml:space="preserve">contractual </w:t>
      </w:r>
      <w:r w:rsidR="00B34790" w:rsidRPr="00CF0BC9">
        <w:rPr>
          <w:rFonts w:ascii="Arial" w:hAnsi="Arial"/>
          <w:color w:val="000000"/>
        </w:rPr>
        <w:t>agreements</w:t>
      </w:r>
      <w:r w:rsidR="006B04AB" w:rsidRPr="00CF0BC9">
        <w:rPr>
          <w:rFonts w:ascii="Arial" w:hAnsi="Arial"/>
          <w:color w:val="000000"/>
        </w:rPr>
        <w:t xml:space="preserve"> relating to </w:t>
      </w:r>
      <w:r w:rsidR="00B34790" w:rsidRPr="00CF0BC9">
        <w:rPr>
          <w:rFonts w:ascii="Arial" w:hAnsi="Arial"/>
          <w:color w:val="000000"/>
        </w:rPr>
        <w:t xml:space="preserve">the </w:t>
      </w:r>
      <w:r w:rsidR="00392D64" w:rsidRPr="00CF0BC9">
        <w:rPr>
          <w:rFonts w:ascii="Arial" w:hAnsi="Arial"/>
          <w:color w:val="000000"/>
        </w:rPr>
        <w:t>entry into a joint procu</w:t>
      </w:r>
      <w:r w:rsidR="001135B9" w:rsidRPr="00CF0BC9">
        <w:rPr>
          <w:rFonts w:ascii="Arial" w:hAnsi="Arial"/>
          <w:color w:val="000000"/>
        </w:rPr>
        <w:t xml:space="preserve">rement </w:t>
      </w:r>
      <w:r w:rsidR="00C94405" w:rsidRPr="00CF0BC9">
        <w:rPr>
          <w:rFonts w:ascii="Arial" w:hAnsi="Arial"/>
          <w:color w:val="000000"/>
        </w:rPr>
        <w:t xml:space="preserve">arrangement </w:t>
      </w:r>
      <w:r w:rsidR="00D33E6E" w:rsidRPr="00CF0BC9">
        <w:rPr>
          <w:rFonts w:ascii="Arial" w:hAnsi="Arial"/>
          <w:color w:val="000000"/>
        </w:rPr>
        <w:t xml:space="preserve">should always be </w:t>
      </w:r>
      <w:r w:rsidR="00E541A3" w:rsidRPr="00CF0BC9">
        <w:rPr>
          <w:rFonts w:ascii="Arial" w:hAnsi="Arial"/>
          <w:color w:val="000000"/>
        </w:rPr>
        <w:t xml:space="preserve">referred to </w:t>
      </w:r>
      <w:r w:rsidR="00A22528" w:rsidRPr="00CF0BC9">
        <w:rPr>
          <w:rFonts w:ascii="Arial" w:hAnsi="Arial"/>
          <w:color w:val="000000"/>
        </w:rPr>
        <w:t xml:space="preserve">the Council's </w:t>
      </w:r>
      <w:r w:rsidR="00E23598" w:rsidRPr="00CF0BC9">
        <w:rPr>
          <w:rFonts w:ascii="Arial" w:hAnsi="Arial"/>
          <w:color w:val="000000"/>
        </w:rPr>
        <w:t>Legal Team</w:t>
      </w:r>
      <w:r w:rsidR="002F111C" w:rsidRPr="00CF0BC9">
        <w:rPr>
          <w:rFonts w:ascii="Arial" w:hAnsi="Arial"/>
          <w:color w:val="000000"/>
        </w:rPr>
        <w:t xml:space="preserve"> </w:t>
      </w:r>
      <w:r w:rsidR="00302607" w:rsidRPr="00CF0BC9">
        <w:rPr>
          <w:rFonts w:ascii="Arial" w:hAnsi="Arial"/>
          <w:color w:val="000000"/>
        </w:rPr>
        <w:t xml:space="preserve">before </w:t>
      </w:r>
      <w:r w:rsidR="002F111C" w:rsidRPr="00CF0BC9">
        <w:rPr>
          <w:rFonts w:ascii="Arial" w:hAnsi="Arial"/>
          <w:color w:val="000000"/>
        </w:rPr>
        <w:t xml:space="preserve">being </w:t>
      </w:r>
      <w:proofErr w:type="gramStart"/>
      <w:r w:rsidR="002F111C" w:rsidRPr="00CF0BC9">
        <w:rPr>
          <w:rFonts w:ascii="Arial" w:hAnsi="Arial"/>
          <w:color w:val="000000"/>
        </w:rPr>
        <w:t>entered into</w:t>
      </w:r>
      <w:proofErr w:type="gramEnd"/>
      <w:r w:rsidR="00C94405" w:rsidRPr="00CF0BC9">
        <w:rPr>
          <w:rFonts w:ascii="Arial" w:hAnsi="Arial"/>
          <w:color w:val="000000"/>
        </w:rPr>
        <w:t>.</w:t>
      </w:r>
      <w:r w:rsidR="000110FE" w:rsidRPr="00CF0BC9">
        <w:rPr>
          <w:rFonts w:ascii="Arial" w:hAnsi="Arial"/>
          <w:color w:val="000000"/>
        </w:rPr>
        <w:t xml:space="preserve"> </w:t>
      </w:r>
    </w:p>
    <w:p w14:paraId="2821121C" w14:textId="77777777" w:rsidR="00EF3381" w:rsidRPr="00453EB6" w:rsidRDefault="00EF3381" w:rsidP="00EF3381">
      <w:pPr>
        <w:pStyle w:val="ListParagraph"/>
        <w:numPr>
          <w:ilvl w:val="0"/>
          <w:numId w:val="0"/>
        </w:numPr>
        <w:spacing w:after="0"/>
        <w:ind w:left="714"/>
        <w:rPr>
          <w:rFonts w:ascii="Arial" w:hAnsi="Arial"/>
          <w:color w:val="000000"/>
        </w:rPr>
      </w:pPr>
    </w:p>
    <w:p w14:paraId="4DFC6035" w14:textId="77777777" w:rsidR="00EF3381" w:rsidRPr="00453EB6" w:rsidRDefault="00EF3381" w:rsidP="00EF3381">
      <w:pPr>
        <w:autoSpaceDE w:val="0"/>
        <w:autoSpaceDN w:val="0"/>
        <w:adjustRightInd w:val="0"/>
        <w:spacing w:after="0"/>
        <w:rPr>
          <w:rFonts w:ascii="Arial" w:hAnsi="Arial" w:cs="Arial"/>
          <w:color w:val="000000"/>
        </w:rPr>
      </w:pPr>
    </w:p>
    <w:p w14:paraId="6603A10D" w14:textId="4B82C255" w:rsidR="00EF3381" w:rsidRPr="00453EB6" w:rsidRDefault="00EF3381" w:rsidP="00EF3381">
      <w:pPr>
        <w:pStyle w:val="Heading2"/>
        <w:rPr>
          <w:rFonts w:ascii="Arial" w:hAnsi="Arial" w:cs="Arial"/>
        </w:rPr>
      </w:pPr>
      <w:bookmarkStart w:id="36" w:name="_Toc81307154"/>
      <w:bookmarkStart w:id="37" w:name="_Toc191891837"/>
      <w:r w:rsidRPr="00453EB6">
        <w:rPr>
          <w:rFonts w:ascii="Arial" w:hAnsi="Arial" w:cs="Arial"/>
        </w:rPr>
        <w:t xml:space="preserve">1.4 </w:t>
      </w:r>
      <w:bookmarkEnd w:id="36"/>
      <w:r w:rsidR="00CF1C2F">
        <w:rPr>
          <w:rFonts w:ascii="Arial" w:hAnsi="Arial" w:cs="Arial"/>
        </w:rPr>
        <w:t>E-Procurement</w:t>
      </w:r>
      <w:bookmarkEnd w:id="37"/>
      <w:r w:rsidR="00CF1C2F">
        <w:rPr>
          <w:rFonts w:ascii="Arial" w:hAnsi="Arial" w:cs="Arial"/>
        </w:rPr>
        <w:t xml:space="preserve"> </w:t>
      </w:r>
    </w:p>
    <w:p w14:paraId="34465AB9" w14:textId="77777777" w:rsidR="00EF3381" w:rsidRPr="00453EB6" w:rsidRDefault="00EF3381" w:rsidP="00EF3381">
      <w:pPr>
        <w:autoSpaceDE w:val="0"/>
        <w:autoSpaceDN w:val="0"/>
        <w:adjustRightInd w:val="0"/>
        <w:spacing w:after="0"/>
        <w:rPr>
          <w:rFonts w:ascii="Arial" w:hAnsi="Arial" w:cs="Arial"/>
          <w:color w:val="000000"/>
        </w:rPr>
      </w:pPr>
    </w:p>
    <w:p w14:paraId="0A132D5F" w14:textId="3EC3D2A2"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Officers must employ an electronic </w:t>
      </w:r>
      <w:r w:rsidR="00FD499E">
        <w:rPr>
          <w:rFonts w:ascii="Arial" w:hAnsi="Arial" w:cs="Arial"/>
          <w:color w:val="000000"/>
        </w:rPr>
        <w:t>P</w:t>
      </w:r>
      <w:r w:rsidRPr="00453EB6">
        <w:rPr>
          <w:rFonts w:ascii="Arial" w:hAnsi="Arial" w:cs="Arial"/>
          <w:color w:val="000000"/>
        </w:rPr>
        <w:t>rocurement</w:t>
      </w:r>
      <w:r w:rsidR="006D6DCA">
        <w:rPr>
          <w:rFonts w:ascii="Arial" w:hAnsi="Arial" w:cs="Arial"/>
          <w:color w:val="000000"/>
        </w:rPr>
        <w:t xml:space="preserve"> (</w:t>
      </w:r>
      <w:r w:rsidR="006D6DCA">
        <w:rPr>
          <w:rFonts w:ascii="Arial" w:hAnsi="Arial" w:cs="Arial"/>
          <w:b/>
          <w:bCs/>
          <w:color w:val="000000"/>
        </w:rPr>
        <w:t>e-Procurement</w:t>
      </w:r>
      <w:r w:rsidR="006D6DCA">
        <w:rPr>
          <w:rFonts w:ascii="Arial" w:hAnsi="Arial" w:cs="Arial"/>
          <w:color w:val="000000"/>
        </w:rPr>
        <w:t>)</w:t>
      </w:r>
      <w:r w:rsidRPr="00453EB6">
        <w:rPr>
          <w:rFonts w:ascii="Arial" w:hAnsi="Arial" w:cs="Arial"/>
          <w:color w:val="000000"/>
        </w:rPr>
        <w:t xml:space="preserve"> method and shall use only the</w:t>
      </w:r>
      <w:r w:rsidR="00956B47">
        <w:rPr>
          <w:rFonts w:ascii="Arial" w:hAnsi="Arial" w:cs="Arial"/>
          <w:color w:val="000000"/>
        </w:rPr>
        <w:t xml:space="preserve"> C</w:t>
      </w:r>
      <w:r w:rsidR="00005072">
        <w:rPr>
          <w:rFonts w:ascii="Arial" w:hAnsi="Arial" w:cs="Arial"/>
          <w:color w:val="000000"/>
        </w:rPr>
        <w:t>hest</w:t>
      </w:r>
      <w:r w:rsidRPr="00453EB6">
        <w:rPr>
          <w:rFonts w:ascii="Arial" w:hAnsi="Arial" w:cs="Arial"/>
          <w:color w:val="000000"/>
        </w:rPr>
        <w:t>.</w:t>
      </w:r>
    </w:p>
    <w:p w14:paraId="1CC057E7" w14:textId="77777777" w:rsidR="00EF3381" w:rsidRPr="00453EB6" w:rsidRDefault="00EF3381" w:rsidP="00EF3381">
      <w:pPr>
        <w:autoSpaceDE w:val="0"/>
        <w:autoSpaceDN w:val="0"/>
        <w:adjustRightInd w:val="0"/>
        <w:spacing w:after="0"/>
        <w:rPr>
          <w:rFonts w:ascii="Arial" w:hAnsi="Arial" w:cs="Arial"/>
          <w:color w:val="000000"/>
        </w:rPr>
      </w:pPr>
    </w:p>
    <w:p w14:paraId="19F8E9D9" w14:textId="42624BD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lastRenderedPageBreak/>
        <w:t xml:space="preserve">The only exception to this </w:t>
      </w:r>
      <w:r w:rsidRPr="008038E8">
        <w:rPr>
          <w:rFonts w:ascii="Arial" w:hAnsi="Arial" w:cs="Arial"/>
          <w:color w:val="000000"/>
        </w:rPr>
        <w:t>paragraph 1.4 shall</w:t>
      </w:r>
      <w:r w:rsidRPr="00453EB6">
        <w:rPr>
          <w:rFonts w:ascii="Arial" w:hAnsi="Arial" w:cs="Arial"/>
          <w:color w:val="000000"/>
        </w:rPr>
        <w:t xml:space="preserve"> be where an Officer is using an external Framework, the use of which has been approved in accordance with </w:t>
      </w:r>
      <w:r w:rsidRPr="008038E8">
        <w:rPr>
          <w:rFonts w:ascii="Arial" w:hAnsi="Arial" w:cs="Arial"/>
          <w:color w:val="000000"/>
        </w:rPr>
        <w:t>paragraph 1.3. In</w:t>
      </w:r>
      <w:r w:rsidRPr="00453EB6">
        <w:rPr>
          <w:rFonts w:ascii="Arial" w:hAnsi="Arial" w:cs="Arial"/>
          <w:color w:val="000000"/>
        </w:rPr>
        <w:t xml:space="preserve"> such circumstances the </w:t>
      </w:r>
      <w:r w:rsidR="00FD499E">
        <w:rPr>
          <w:rFonts w:ascii="Arial" w:hAnsi="Arial" w:cs="Arial"/>
          <w:color w:val="000000"/>
        </w:rPr>
        <w:t>P</w:t>
      </w:r>
      <w:r w:rsidRPr="00453EB6">
        <w:rPr>
          <w:rFonts w:ascii="Arial" w:hAnsi="Arial" w:cs="Arial"/>
          <w:color w:val="000000"/>
        </w:rPr>
        <w:t>rocurement work shall be carried out in compliance with the rules of the Framework as determined by the Framework owner.</w:t>
      </w:r>
    </w:p>
    <w:p w14:paraId="7D2FF4C2" w14:textId="77777777" w:rsidR="00EF3381" w:rsidRPr="00453EB6" w:rsidRDefault="00EF3381" w:rsidP="00EF3381">
      <w:pPr>
        <w:autoSpaceDE w:val="0"/>
        <w:autoSpaceDN w:val="0"/>
        <w:adjustRightInd w:val="0"/>
        <w:spacing w:after="0"/>
        <w:rPr>
          <w:rFonts w:ascii="Arial" w:hAnsi="Arial" w:cs="Arial"/>
          <w:color w:val="000000"/>
        </w:rPr>
      </w:pPr>
    </w:p>
    <w:p w14:paraId="33CDA8E5" w14:textId="19995AF8" w:rsidR="00EF3381" w:rsidRPr="00453EB6" w:rsidRDefault="00EF3381" w:rsidP="00EF3381">
      <w:pPr>
        <w:pStyle w:val="Heading2"/>
        <w:rPr>
          <w:rFonts w:ascii="Arial" w:hAnsi="Arial" w:cs="Arial"/>
        </w:rPr>
      </w:pPr>
      <w:bookmarkStart w:id="38" w:name="_Toc81307156"/>
      <w:bookmarkStart w:id="39" w:name="_Toc191891838"/>
      <w:r w:rsidRPr="00453EB6">
        <w:rPr>
          <w:rFonts w:ascii="Arial" w:hAnsi="Arial" w:cs="Arial"/>
        </w:rPr>
        <w:t>1.5 R</w:t>
      </w:r>
      <w:bookmarkEnd w:id="38"/>
      <w:r w:rsidR="00CF1C2F">
        <w:rPr>
          <w:rFonts w:ascii="Arial" w:hAnsi="Arial" w:cs="Arial"/>
        </w:rPr>
        <w:t>ecords</w:t>
      </w:r>
      <w:bookmarkEnd w:id="39"/>
      <w:r w:rsidR="00CF1C2F">
        <w:rPr>
          <w:rFonts w:ascii="Arial" w:hAnsi="Arial" w:cs="Arial"/>
        </w:rPr>
        <w:t xml:space="preserve"> </w:t>
      </w:r>
    </w:p>
    <w:p w14:paraId="73D51AC0" w14:textId="77777777" w:rsidR="00EF3381" w:rsidRPr="00453EB6" w:rsidRDefault="00EF3381" w:rsidP="00EF3381">
      <w:pPr>
        <w:autoSpaceDE w:val="0"/>
        <w:autoSpaceDN w:val="0"/>
        <w:adjustRightInd w:val="0"/>
        <w:spacing w:after="0"/>
        <w:rPr>
          <w:rFonts w:ascii="Arial" w:hAnsi="Arial" w:cs="Arial"/>
          <w:b/>
          <w:bCs/>
          <w:color w:val="000000"/>
        </w:rPr>
      </w:pPr>
    </w:p>
    <w:p w14:paraId="5170357B" w14:textId="77777777"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The Local Government Transparency Code 2015 requires the Council every quarter to publish details of (</w:t>
      </w:r>
      <w:proofErr w:type="spellStart"/>
      <w:r w:rsidRPr="00453EB6">
        <w:rPr>
          <w:rFonts w:ascii="Arial" w:hAnsi="Arial" w:cs="Arial"/>
          <w:color w:val="000000" w:themeColor="text1"/>
        </w:rPr>
        <w:t>i</w:t>
      </w:r>
      <w:proofErr w:type="spellEnd"/>
      <w:r w:rsidRPr="00453EB6">
        <w:rPr>
          <w:rFonts w:ascii="Arial" w:hAnsi="Arial" w:cs="Arial"/>
          <w:color w:val="000000" w:themeColor="text1"/>
        </w:rPr>
        <w:t xml:space="preserve">) all expenditure exceeding £500 (inclusive of VAT only where the VAT is recoverable) and (ii) all invitations to tender and contracts </w:t>
      </w:r>
      <w:proofErr w:type="gramStart"/>
      <w:r w:rsidRPr="00453EB6">
        <w:rPr>
          <w:rFonts w:ascii="Arial" w:hAnsi="Arial" w:cs="Arial"/>
          <w:color w:val="000000" w:themeColor="text1"/>
        </w:rPr>
        <w:t>entered into</w:t>
      </w:r>
      <w:proofErr w:type="gramEnd"/>
      <w:r w:rsidRPr="00453EB6">
        <w:rPr>
          <w:rFonts w:ascii="Arial" w:hAnsi="Arial" w:cs="Arial"/>
          <w:color w:val="000000" w:themeColor="text1"/>
        </w:rPr>
        <w:t xml:space="preserve"> where, in either case, the value of the contract exceeds £5,000. To comply with these obligations:</w:t>
      </w:r>
    </w:p>
    <w:p w14:paraId="58C081BB" w14:textId="77777777" w:rsidR="00EF3381" w:rsidRPr="00453EB6" w:rsidRDefault="00EF3381" w:rsidP="00EF3381">
      <w:pPr>
        <w:autoSpaceDE w:val="0"/>
        <w:autoSpaceDN w:val="0"/>
        <w:adjustRightInd w:val="0"/>
        <w:spacing w:after="0"/>
        <w:rPr>
          <w:rFonts w:ascii="Arial" w:hAnsi="Arial" w:cs="Arial"/>
          <w:color w:val="000000"/>
        </w:rPr>
      </w:pPr>
    </w:p>
    <w:p w14:paraId="6C3DB8CD" w14:textId="43A07200"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All procurement opportunities published on the CDP will have the contract award details automatically promoted to the online contracts register, where the contract is valued at £5,000 or above, in line with the Government’s transparency agenda.</w:t>
      </w:r>
    </w:p>
    <w:p w14:paraId="16E77075" w14:textId="77777777" w:rsidR="00EF3381" w:rsidRPr="00453EB6" w:rsidRDefault="00EF3381" w:rsidP="00EF3381">
      <w:pPr>
        <w:autoSpaceDE w:val="0"/>
        <w:autoSpaceDN w:val="0"/>
        <w:adjustRightInd w:val="0"/>
        <w:spacing w:after="0"/>
        <w:rPr>
          <w:rFonts w:ascii="Arial" w:hAnsi="Arial" w:cs="Arial"/>
          <w:color w:val="000000"/>
        </w:rPr>
      </w:pPr>
    </w:p>
    <w:p w14:paraId="2D48849E" w14:textId="389D9816" w:rsidR="00024B9A"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All spending over £500 will automatically be reported </w:t>
      </w:r>
      <w:r w:rsidR="00873322">
        <w:rPr>
          <w:rFonts w:ascii="Arial" w:hAnsi="Arial" w:cs="Arial"/>
          <w:color w:val="000000"/>
        </w:rPr>
        <w:t>o</w:t>
      </w:r>
      <w:r w:rsidRPr="00453EB6">
        <w:rPr>
          <w:rFonts w:ascii="Arial" w:hAnsi="Arial" w:cs="Arial"/>
          <w:color w:val="000000"/>
        </w:rPr>
        <w:t>n the Council's</w:t>
      </w:r>
      <w:r w:rsidR="00873322">
        <w:rPr>
          <w:rFonts w:ascii="Arial" w:hAnsi="Arial" w:cs="Arial"/>
          <w:color w:val="000000"/>
        </w:rPr>
        <w:t xml:space="preserve"> transparency webpage (</w:t>
      </w:r>
      <w:r w:rsidR="00B9665D" w:rsidRPr="00B9665D">
        <w:rPr>
          <w:rFonts w:ascii="Arial" w:hAnsi="Arial" w:cs="Arial"/>
          <w:color w:val="000000"/>
        </w:rPr>
        <w:t>https://www.sefton.gov.uk/your-council/transparency/transparency/council-spend-other-key-documents/council-spend-over-500/</w:t>
      </w:r>
      <w:r w:rsidR="00B9665D">
        <w:rPr>
          <w:rFonts w:ascii="Arial" w:hAnsi="Arial" w:cs="Arial"/>
          <w:color w:val="000000"/>
        </w:rPr>
        <w:t>)</w:t>
      </w:r>
      <w:r w:rsidRPr="00453EB6">
        <w:rPr>
          <w:rFonts w:ascii="Arial" w:hAnsi="Arial" w:cs="Arial"/>
          <w:color w:val="000000"/>
        </w:rPr>
        <w:t xml:space="preserve">. </w:t>
      </w:r>
    </w:p>
    <w:p w14:paraId="7823B214" w14:textId="50F2E890" w:rsidR="00024B9A" w:rsidRPr="00453EB6" w:rsidRDefault="00024B9A" w:rsidP="00EF3381">
      <w:pPr>
        <w:autoSpaceDE w:val="0"/>
        <w:autoSpaceDN w:val="0"/>
        <w:adjustRightInd w:val="0"/>
        <w:spacing w:after="0"/>
        <w:rPr>
          <w:rFonts w:ascii="Arial" w:hAnsi="Arial" w:cs="Arial"/>
          <w:color w:val="000000"/>
          <w:highlight w:val="yellow"/>
        </w:rPr>
      </w:pPr>
    </w:p>
    <w:p w14:paraId="18393BF3" w14:textId="0A508F5B" w:rsidR="00024B9A" w:rsidRDefault="00024B9A" w:rsidP="00EF3381">
      <w:pPr>
        <w:pStyle w:val="Heading2"/>
        <w:rPr>
          <w:rFonts w:ascii="Arial" w:hAnsi="Arial" w:cs="Arial"/>
        </w:rPr>
      </w:pPr>
      <w:bookmarkStart w:id="40" w:name="_Toc191891839"/>
      <w:r>
        <w:rPr>
          <w:rFonts w:ascii="Arial" w:hAnsi="Arial" w:cs="Arial"/>
        </w:rPr>
        <w:t>1.6</w:t>
      </w:r>
      <w:r w:rsidR="00BF6D3A">
        <w:rPr>
          <w:rFonts w:ascii="Arial" w:hAnsi="Arial" w:cs="Arial"/>
        </w:rPr>
        <w:t xml:space="preserve"> Contracts Register</w:t>
      </w:r>
      <w:bookmarkEnd w:id="40"/>
    </w:p>
    <w:p w14:paraId="3A252F2C" w14:textId="77777777" w:rsidR="00537986" w:rsidRDefault="009C3E55" w:rsidP="00537986">
      <w:pPr>
        <w:autoSpaceDE w:val="0"/>
        <w:autoSpaceDN w:val="0"/>
        <w:adjustRightInd w:val="0"/>
        <w:spacing w:after="0"/>
        <w:rPr>
          <w:rFonts w:ascii="Arial" w:hAnsi="Arial" w:cs="Arial"/>
          <w:color w:val="000000"/>
        </w:rPr>
      </w:pPr>
      <w:r w:rsidRPr="00453EB6">
        <w:rPr>
          <w:rFonts w:ascii="Arial" w:hAnsi="Arial" w:cs="Arial"/>
          <w:color w:val="000000"/>
        </w:rPr>
        <w:t>All contract</w:t>
      </w:r>
      <w:r>
        <w:rPr>
          <w:rFonts w:ascii="Arial" w:hAnsi="Arial" w:cs="Arial"/>
          <w:color w:val="000000"/>
        </w:rPr>
        <w:t>s</w:t>
      </w:r>
      <w:r w:rsidR="00A43C40">
        <w:rPr>
          <w:rFonts w:ascii="Arial" w:hAnsi="Arial" w:cs="Arial"/>
          <w:color w:val="000000"/>
        </w:rPr>
        <w:t xml:space="preserve"> with a</w:t>
      </w:r>
      <w:r w:rsidRPr="00453EB6">
        <w:rPr>
          <w:rFonts w:ascii="Arial" w:hAnsi="Arial" w:cs="Arial"/>
          <w:color w:val="000000"/>
        </w:rPr>
        <w:t xml:space="preserve"> value</w:t>
      </w:r>
      <w:r w:rsidR="00A43C40">
        <w:rPr>
          <w:rFonts w:ascii="Arial" w:hAnsi="Arial" w:cs="Arial"/>
          <w:color w:val="000000"/>
        </w:rPr>
        <w:t xml:space="preserve"> of</w:t>
      </w:r>
      <w:r w:rsidRPr="00453EB6">
        <w:rPr>
          <w:rFonts w:ascii="Arial" w:hAnsi="Arial" w:cs="Arial"/>
          <w:color w:val="000000"/>
        </w:rPr>
        <w:t xml:space="preserve"> £5,000 or </w:t>
      </w:r>
      <w:r w:rsidR="00A43C40">
        <w:rPr>
          <w:rFonts w:ascii="Arial" w:hAnsi="Arial" w:cs="Arial"/>
          <w:color w:val="000000"/>
        </w:rPr>
        <w:t xml:space="preserve">more that the Council </w:t>
      </w:r>
      <w:proofErr w:type="gramStart"/>
      <w:r w:rsidR="00A43C40">
        <w:rPr>
          <w:rFonts w:ascii="Arial" w:hAnsi="Arial" w:cs="Arial"/>
          <w:color w:val="000000"/>
        </w:rPr>
        <w:t>enters into</w:t>
      </w:r>
      <w:proofErr w:type="gramEnd"/>
      <w:r w:rsidR="00A43C40">
        <w:rPr>
          <w:rFonts w:ascii="Arial" w:hAnsi="Arial" w:cs="Arial"/>
          <w:color w:val="000000"/>
        </w:rPr>
        <w:t xml:space="preserve"> </w:t>
      </w:r>
      <w:r>
        <w:rPr>
          <w:rFonts w:ascii="Arial" w:hAnsi="Arial" w:cs="Arial"/>
          <w:color w:val="000000"/>
        </w:rPr>
        <w:t xml:space="preserve">will be </w:t>
      </w:r>
      <w:r w:rsidR="00A43C40">
        <w:rPr>
          <w:rFonts w:ascii="Arial" w:hAnsi="Arial" w:cs="Arial"/>
          <w:color w:val="000000"/>
        </w:rPr>
        <w:t>published on the Contracts Register available at:</w:t>
      </w:r>
      <w:r w:rsidR="004739A3">
        <w:rPr>
          <w:rFonts w:ascii="Arial" w:hAnsi="Arial" w:cs="Arial"/>
          <w:color w:val="000000"/>
        </w:rPr>
        <w:t xml:space="preserve"> </w:t>
      </w:r>
    </w:p>
    <w:p w14:paraId="3C3CBA2B" w14:textId="0BD27DA3" w:rsidR="009C3E55" w:rsidRPr="00453EB6" w:rsidRDefault="00537986" w:rsidP="00537986">
      <w:pPr>
        <w:autoSpaceDE w:val="0"/>
        <w:autoSpaceDN w:val="0"/>
        <w:adjustRightInd w:val="0"/>
        <w:spacing w:after="0"/>
        <w:rPr>
          <w:rFonts w:ascii="Arial" w:hAnsi="Arial" w:cs="Arial"/>
          <w:color w:val="000000"/>
        </w:rPr>
      </w:pPr>
      <w:hyperlink r:id="rId22" w:history="1">
        <w:r w:rsidRPr="00823F9F">
          <w:rPr>
            <w:rStyle w:val="Hyperlink"/>
            <w:rFonts w:ascii="Arial" w:hAnsi="Arial" w:cs="Arial"/>
          </w:rPr>
          <w:t>https://procontract.due-north.com/ContractsRegister/Index?p=e0cc5631-4690-e511-80fb-000c29c9ba21&amp;v=1</w:t>
        </w:r>
      </w:hyperlink>
      <w:r>
        <w:rPr>
          <w:rFonts w:ascii="Arial" w:hAnsi="Arial" w:cs="Arial"/>
          <w:color w:val="000000"/>
        </w:rPr>
        <w:t xml:space="preserve"> </w:t>
      </w:r>
    </w:p>
    <w:p w14:paraId="02BF3DA2" w14:textId="77777777" w:rsidR="00BF6D3A" w:rsidRPr="007773EF" w:rsidRDefault="00BF6D3A" w:rsidP="007773EF"/>
    <w:p w14:paraId="5F44E097" w14:textId="0BC32075" w:rsidR="00EF3381" w:rsidRPr="00453EB6" w:rsidRDefault="00EF3381" w:rsidP="00EF3381">
      <w:pPr>
        <w:pStyle w:val="Heading2"/>
        <w:rPr>
          <w:rFonts w:ascii="Arial" w:hAnsi="Arial" w:cs="Arial"/>
        </w:rPr>
      </w:pPr>
      <w:bookmarkStart w:id="41" w:name="_Toc191891840"/>
      <w:r w:rsidRPr="00453EB6">
        <w:rPr>
          <w:rFonts w:ascii="Arial" w:hAnsi="Arial" w:cs="Arial"/>
        </w:rPr>
        <w:t>1.</w:t>
      </w:r>
      <w:r w:rsidR="00024B9A">
        <w:rPr>
          <w:rFonts w:ascii="Arial" w:hAnsi="Arial" w:cs="Arial"/>
        </w:rPr>
        <w:t>7</w:t>
      </w:r>
      <w:r w:rsidRPr="00453EB6">
        <w:rPr>
          <w:rFonts w:ascii="Arial" w:hAnsi="Arial" w:cs="Arial"/>
        </w:rPr>
        <w:t xml:space="preserve"> Central Digital Platform ("</w:t>
      </w:r>
      <w:r w:rsidRPr="00453EB6">
        <w:rPr>
          <w:rFonts w:ascii="Arial" w:hAnsi="Arial" w:cs="Arial"/>
          <w:b/>
          <w:bCs/>
        </w:rPr>
        <w:t>CDP</w:t>
      </w:r>
      <w:r w:rsidRPr="00453EB6">
        <w:rPr>
          <w:rFonts w:ascii="Arial" w:hAnsi="Arial" w:cs="Arial"/>
        </w:rPr>
        <w:t>")</w:t>
      </w:r>
      <w:bookmarkEnd w:id="41"/>
    </w:p>
    <w:p w14:paraId="03D9967A" w14:textId="195544BD"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The CDP is the Government's central procurement platform on which all Procurement Act notices</w:t>
      </w:r>
      <w:r w:rsidR="003249D6">
        <w:rPr>
          <w:rFonts w:ascii="Arial" w:hAnsi="Arial" w:cs="Arial"/>
          <w:color w:val="000000" w:themeColor="text1"/>
        </w:rPr>
        <w:t xml:space="preserve"> must be published</w:t>
      </w:r>
      <w:r w:rsidRPr="00453EB6">
        <w:rPr>
          <w:rFonts w:ascii="Arial" w:hAnsi="Arial" w:cs="Arial"/>
          <w:color w:val="000000" w:themeColor="text1"/>
        </w:rPr>
        <w:t xml:space="preserve"> and</w:t>
      </w:r>
      <w:r w:rsidR="003249D6">
        <w:rPr>
          <w:rFonts w:ascii="Arial" w:hAnsi="Arial" w:cs="Arial"/>
          <w:color w:val="000000" w:themeColor="text1"/>
        </w:rPr>
        <w:t xml:space="preserve"> from which all</w:t>
      </w:r>
      <w:r w:rsidRPr="00453EB6">
        <w:rPr>
          <w:rFonts w:ascii="Arial" w:hAnsi="Arial" w:cs="Arial"/>
          <w:color w:val="000000" w:themeColor="text1"/>
        </w:rPr>
        <w:t xml:space="preserve"> </w:t>
      </w:r>
      <w:r w:rsidRPr="00453EB6">
        <w:rPr>
          <w:rFonts w:ascii="Arial" w:hAnsi="Arial" w:cs="Arial"/>
          <w:b/>
          <w:bCs/>
          <w:color w:val="000000" w:themeColor="text1"/>
        </w:rPr>
        <w:t>core supplier information</w:t>
      </w:r>
      <w:r w:rsidRPr="00453EB6">
        <w:rPr>
          <w:rFonts w:ascii="Arial" w:hAnsi="Arial" w:cs="Arial"/>
          <w:color w:val="000000" w:themeColor="text1"/>
        </w:rPr>
        <w:t xml:space="preserve"> will be provided (including basic supplier information, and information concerning their financial standing, connected persons and exclusion grounds). Officers must use the CDP in all procurement activity undertaken</w:t>
      </w:r>
      <w:r w:rsidR="00163D68">
        <w:rPr>
          <w:rFonts w:ascii="Arial" w:hAnsi="Arial" w:cs="Arial"/>
          <w:color w:val="000000" w:themeColor="text1"/>
        </w:rPr>
        <w:t>,</w:t>
      </w:r>
      <w:r w:rsidR="006D3020">
        <w:rPr>
          <w:rFonts w:ascii="Arial" w:hAnsi="Arial" w:cs="Arial"/>
          <w:color w:val="000000" w:themeColor="text1"/>
        </w:rPr>
        <w:t xml:space="preserve"> as required</w:t>
      </w:r>
      <w:r w:rsidRPr="00453EB6">
        <w:rPr>
          <w:rFonts w:ascii="Arial" w:hAnsi="Arial" w:cs="Arial"/>
          <w:color w:val="000000" w:themeColor="text1"/>
        </w:rPr>
        <w:t>.</w:t>
      </w:r>
    </w:p>
    <w:p w14:paraId="1F6EF960" w14:textId="773AD6E8" w:rsidR="00EF3381" w:rsidRPr="00453EB6" w:rsidRDefault="00EF3381" w:rsidP="000813A2">
      <w:pPr>
        <w:pStyle w:val="Heading2"/>
        <w:rPr>
          <w:rFonts w:ascii="Arial" w:hAnsi="Arial" w:cs="Arial"/>
        </w:rPr>
      </w:pPr>
      <w:bookmarkStart w:id="42" w:name="_Toc81307162"/>
      <w:bookmarkStart w:id="43" w:name="_Toc191891841"/>
      <w:r w:rsidRPr="00453EB6">
        <w:rPr>
          <w:rFonts w:ascii="Arial" w:hAnsi="Arial" w:cs="Arial"/>
        </w:rPr>
        <w:t>1.</w:t>
      </w:r>
      <w:r w:rsidR="00024B9A">
        <w:rPr>
          <w:rFonts w:ascii="Arial" w:hAnsi="Arial" w:cs="Arial"/>
        </w:rPr>
        <w:t>8</w:t>
      </w:r>
      <w:r w:rsidRPr="00453EB6">
        <w:rPr>
          <w:rFonts w:ascii="Arial" w:hAnsi="Arial" w:cs="Arial"/>
        </w:rPr>
        <w:t xml:space="preserve"> </w:t>
      </w:r>
      <w:bookmarkEnd w:id="42"/>
      <w:r w:rsidR="00CF1C2F">
        <w:rPr>
          <w:rFonts w:ascii="Arial" w:hAnsi="Arial" w:cs="Arial"/>
        </w:rPr>
        <w:t>Contract Payments</w:t>
      </w:r>
      <w:bookmarkEnd w:id="43"/>
      <w:r w:rsidR="00CF1C2F">
        <w:rPr>
          <w:rFonts w:ascii="Arial" w:hAnsi="Arial" w:cs="Arial"/>
        </w:rPr>
        <w:t xml:space="preserve"> </w:t>
      </w:r>
    </w:p>
    <w:p w14:paraId="7F618D98" w14:textId="03DA3BC0" w:rsidR="00EF3381" w:rsidRPr="00453EB6" w:rsidRDefault="00EF3381" w:rsidP="00EF3381">
      <w:pPr>
        <w:pStyle w:val="Heading3"/>
        <w:rPr>
          <w:rFonts w:cs="Arial"/>
          <w:b/>
          <w:bCs w:val="0"/>
        </w:rPr>
      </w:pPr>
      <w:bookmarkStart w:id="44" w:name="_Toc81307163"/>
      <w:r w:rsidRPr="00453EB6">
        <w:rPr>
          <w:rFonts w:cs="Arial"/>
          <w:b/>
          <w:bCs w:val="0"/>
        </w:rPr>
        <w:t>1.</w:t>
      </w:r>
      <w:r w:rsidR="00024B9A">
        <w:rPr>
          <w:rFonts w:cs="Arial"/>
          <w:b/>
          <w:bCs w:val="0"/>
        </w:rPr>
        <w:t>8</w:t>
      </w:r>
      <w:r w:rsidRPr="00453EB6">
        <w:rPr>
          <w:rFonts w:cs="Arial"/>
          <w:b/>
          <w:bCs w:val="0"/>
        </w:rPr>
        <w:t>.1 Contract payments/settlements</w:t>
      </w:r>
      <w:bookmarkEnd w:id="44"/>
    </w:p>
    <w:p w14:paraId="5C82097C" w14:textId="77777777" w:rsidR="00EF3381" w:rsidRPr="00453EB6" w:rsidRDefault="00EF3381" w:rsidP="00EF3381">
      <w:pPr>
        <w:autoSpaceDE w:val="0"/>
        <w:autoSpaceDN w:val="0"/>
        <w:adjustRightInd w:val="0"/>
        <w:spacing w:after="0"/>
        <w:rPr>
          <w:rFonts w:ascii="Arial" w:hAnsi="Arial" w:cs="Arial"/>
          <w:b/>
          <w:bCs/>
          <w:color w:val="000000"/>
        </w:rPr>
      </w:pPr>
    </w:p>
    <w:p w14:paraId="03B2D143"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Contract payments/settlements shall be made in accordance with procedures referred to in the Financial Procedure Rules.</w:t>
      </w:r>
    </w:p>
    <w:p w14:paraId="7E12AA70" w14:textId="77777777" w:rsidR="00EF3381" w:rsidRPr="00453EB6" w:rsidRDefault="00EF3381" w:rsidP="00EF3381">
      <w:pPr>
        <w:autoSpaceDE w:val="0"/>
        <w:autoSpaceDN w:val="0"/>
        <w:adjustRightInd w:val="0"/>
        <w:spacing w:after="0"/>
        <w:rPr>
          <w:rFonts w:ascii="Arial" w:hAnsi="Arial" w:cs="Arial"/>
          <w:color w:val="000000"/>
        </w:rPr>
      </w:pPr>
    </w:p>
    <w:p w14:paraId="2D21863F" w14:textId="77777777" w:rsidR="00EF3381" w:rsidRPr="00453EB6" w:rsidRDefault="00EF3381" w:rsidP="00EF3381">
      <w:pPr>
        <w:autoSpaceDE w:val="0"/>
        <w:autoSpaceDN w:val="0"/>
        <w:adjustRightInd w:val="0"/>
        <w:spacing w:after="0"/>
        <w:rPr>
          <w:rFonts w:ascii="Arial" w:hAnsi="Arial" w:cs="Arial"/>
          <w:b/>
          <w:bCs/>
          <w:color w:val="0000FF"/>
        </w:rPr>
      </w:pPr>
      <w:hyperlink r:id="rId23" w:history="1">
        <w:r w:rsidRPr="00040D31">
          <w:rPr>
            <w:rStyle w:val="Hyperlink"/>
            <w:rFonts w:ascii="Arial" w:hAnsi="Arial" w:cs="Arial"/>
            <w:b/>
            <w:bCs/>
          </w:rPr>
          <w:t>Financial Procedure Rules (within the Council's Constitution)</w:t>
        </w:r>
      </w:hyperlink>
    </w:p>
    <w:p w14:paraId="7A27E697" w14:textId="77777777" w:rsidR="00EF3381" w:rsidRPr="00453EB6" w:rsidRDefault="00EF3381" w:rsidP="00EF3381">
      <w:pPr>
        <w:autoSpaceDE w:val="0"/>
        <w:autoSpaceDN w:val="0"/>
        <w:adjustRightInd w:val="0"/>
        <w:spacing w:after="0"/>
        <w:rPr>
          <w:rFonts w:ascii="Arial" w:hAnsi="Arial" w:cs="Arial"/>
          <w:b/>
          <w:bCs/>
          <w:color w:val="0000FF"/>
        </w:rPr>
      </w:pPr>
    </w:p>
    <w:p w14:paraId="67C62889"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lastRenderedPageBreak/>
        <w:t>The terms upon which the Council will make payments to a Contractor must be detailed within the applicable contract.</w:t>
      </w:r>
    </w:p>
    <w:p w14:paraId="380E0F60" w14:textId="77777777" w:rsidR="00EF3381" w:rsidRPr="00453EB6" w:rsidRDefault="00EF3381" w:rsidP="00EF3381">
      <w:pPr>
        <w:autoSpaceDE w:val="0"/>
        <w:autoSpaceDN w:val="0"/>
        <w:adjustRightInd w:val="0"/>
        <w:spacing w:after="0"/>
        <w:rPr>
          <w:rFonts w:ascii="Arial" w:hAnsi="Arial" w:cs="Arial"/>
          <w:color w:val="000000"/>
        </w:rPr>
      </w:pPr>
    </w:p>
    <w:p w14:paraId="0E70962B" w14:textId="58D26B6E"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Where the procurement is financed by external funding, payments should be made in accordance with the terms of the finance agreement subject </w:t>
      </w:r>
      <w:r w:rsidR="006D6DCA">
        <w:rPr>
          <w:rFonts w:ascii="Arial" w:hAnsi="Arial" w:cs="Arial"/>
          <w:color w:val="000000" w:themeColor="text1"/>
        </w:rPr>
        <w:t xml:space="preserve">to </w:t>
      </w:r>
      <w:r w:rsidRPr="00453EB6">
        <w:rPr>
          <w:rFonts w:ascii="Arial" w:hAnsi="Arial" w:cs="Arial"/>
          <w:color w:val="000000" w:themeColor="text1"/>
        </w:rPr>
        <w:t>t</w:t>
      </w:r>
      <w:r w:rsidR="006D6DCA">
        <w:rPr>
          <w:rFonts w:ascii="Arial" w:hAnsi="Arial" w:cs="Arial"/>
          <w:color w:val="000000" w:themeColor="text1"/>
        </w:rPr>
        <w:t>hese Contracts Procedure Rule</w:t>
      </w:r>
      <w:r w:rsidR="006D6DCA" w:rsidRPr="006D6DCA">
        <w:rPr>
          <w:rFonts w:ascii="Arial" w:hAnsi="Arial" w:cs="Arial"/>
          <w:color w:val="000000" w:themeColor="text1"/>
        </w:rPr>
        <w:t>s</w:t>
      </w:r>
      <w:r w:rsidRPr="006D6DCA">
        <w:rPr>
          <w:rFonts w:ascii="Arial" w:hAnsi="Arial" w:cs="Arial"/>
          <w:color w:val="000000" w:themeColor="text1"/>
        </w:rPr>
        <w:t>.</w:t>
      </w:r>
    </w:p>
    <w:p w14:paraId="103D9D41" w14:textId="77777777" w:rsidR="00EF3381" w:rsidRPr="00453EB6" w:rsidRDefault="00EF3381" w:rsidP="00EF3381">
      <w:pPr>
        <w:autoSpaceDE w:val="0"/>
        <w:autoSpaceDN w:val="0"/>
        <w:adjustRightInd w:val="0"/>
        <w:spacing w:after="0"/>
        <w:rPr>
          <w:rFonts w:ascii="Arial" w:hAnsi="Arial" w:cs="Arial"/>
          <w:b/>
          <w:bCs/>
          <w:color w:val="000000"/>
        </w:rPr>
      </w:pPr>
    </w:p>
    <w:p w14:paraId="26C691D8" w14:textId="6BB48F1C" w:rsidR="00EF3381" w:rsidRPr="00453EB6" w:rsidRDefault="00EF3381" w:rsidP="00EF3381">
      <w:pPr>
        <w:pStyle w:val="Heading3"/>
        <w:rPr>
          <w:rFonts w:cs="Arial"/>
          <w:b/>
        </w:rPr>
      </w:pPr>
      <w:bookmarkStart w:id="45" w:name="_Toc81307164"/>
      <w:r w:rsidRPr="00453EB6">
        <w:rPr>
          <w:rFonts w:cs="Arial"/>
          <w:b/>
        </w:rPr>
        <w:t>1.</w:t>
      </w:r>
      <w:r w:rsidR="00024B9A">
        <w:rPr>
          <w:rFonts w:cs="Arial"/>
          <w:b/>
        </w:rPr>
        <w:t>8</w:t>
      </w:r>
      <w:r w:rsidRPr="00453EB6">
        <w:rPr>
          <w:rFonts w:cs="Arial"/>
          <w:b/>
        </w:rPr>
        <w:t>.2 Prompt Payment within 30 days</w:t>
      </w:r>
      <w:bookmarkEnd w:id="45"/>
    </w:p>
    <w:p w14:paraId="2AD5CD08" w14:textId="77777777" w:rsidR="00EF3381" w:rsidRPr="00453EB6" w:rsidRDefault="00EF3381" w:rsidP="00EF3381">
      <w:pPr>
        <w:autoSpaceDE w:val="0"/>
        <w:autoSpaceDN w:val="0"/>
        <w:adjustRightInd w:val="0"/>
        <w:spacing w:after="0"/>
        <w:rPr>
          <w:rFonts w:ascii="Arial" w:hAnsi="Arial" w:cs="Arial"/>
          <w:color w:val="000000"/>
        </w:rPr>
      </w:pPr>
    </w:p>
    <w:p w14:paraId="67278345" w14:textId="6FC243CB"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The Procurement Act implies a clause in all public contracts (except, as relevant, concession contracts and contracts awarded by schools) providing that invoices submitted by the Contractor shall be verified in a timely manner and payment of undisputed invoices shall be made within 30 days. The Council must publish a Payment</w:t>
      </w:r>
      <w:r w:rsidR="00A12B72">
        <w:rPr>
          <w:rFonts w:ascii="Arial" w:hAnsi="Arial" w:cs="Arial"/>
          <w:color w:val="000000"/>
        </w:rPr>
        <w:t>s</w:t>
      </w:r>
      <w:r w:rsidRPr="00453EB6">
        <w:rPr>
          <w:rFonts w:ascii="Arial" w:hAnsi="Arial" w:cs="Arial"/>
          <w:color w:val="000000"/>
        </w:rPr>
        <w:t xml:space="preserve"> Compliance Notice</w:t>
      </w:r>
      <w:r w:rsidR="00A12B72">
        <w:rPr>
          <w:rFonts w:ascii="Arial" w:hAnsi="Arial" w:cs="Arial"/>
          <w:color w:val="000000"/>
        </w:rPr>
        <w:t xml:space="preserve"> (see</w:t>
      </w:r>
      <w:r w:rsidR="003226E5">
        <w:rPr>
          <w:rFonts w:ascii="Arial" w:hAnsi="Arial" w:cs="Arial"/>
          <w:color w:val="000000"/>
        </w:rPr>
        <w:t xml:space="preserve"> </w:t>
      </w:r>
      <w:r w:rsidR="008038E8">
        <w:rPr>
          <w:rFonts w:ascii="Arial" w:hAnsi="Arial" w:cs="Arial"/>
          <w:color w:val="000000"/>
          <w:highlight w:val="cyan"/>
        </w:rPr>
        <w:fldChar w:fldCharType="begin"/>
      </w:r>
      <w:r w:rsidR="008038E8">
        <w:rPr>
          <w:rFonts w:ascii="Arial" w:hAnsi="Arial" w:cs="Arial"/>
          <w:color w:val="000000"/>
        </w:rPr>
        <w:instrText xml:space="preserve"> REF _Ref187912671 \h </w:instrText>
      </w:r>
      <w:r w:rsidR="008038E8">
        <w:rPr>
          <w:rFonts w:ascii="Arial" w:hAnsi="Arial" w:cs="Arial"/>
          <w:color w:val="000000"/>
          <w:highlight w:val="cyan"/>
        </w:rPr>
      </w:r>
      <w:r w:rsidR="008038E8">
        <w:rPr>
          <w:rFonts w:ascii="Arial" w:hAnsi="Arial" w:cs="Arial"/>
          <w:color w:val="000000"/>
          <w:highlight w:val="cyan"/>
        </w:rPr>
        <w:fldChar w:fldCharType="separate"/>
      </w:r>
      <w:r w:rsidR="008038E8" w:rsidRPr="00453EB6">
        <w:rPr>
          <w:rFonts w:ascii="Arial" w:hAnsi="Arial" w:cs="Arial"/>
        </w:rPr>
        <w:t>Appendix 1</w:t>
      </w:r>
      <w:r w:rsidR="008038E8">
        <w:rPr>
          <w:rFonts w:ascii="Arial" w:hAnsi="Arial" w:cs="Arial"/>
        </w:rPr>
        <w:t>4</w:t>
      </w:r>
      <w:r w:rsidR="008038E8" w:rsidRPr="00453EB6">
        <w:rPr>
          <w:rFonts w:ascii="Arial" w:hAnsi="Arial" w:cs="Arial"/>
        </w:rPr>
        <w:t xml:space="preserve"> – Payment Compliance Notice content</w:t>
      </w:r>
      <w:r w:rsidR="008038E8">
        <w:rPr>
          <w:rFonts w:ascii="Arial" w:hAnsi="Arial" w:cs="Arial"/>
          <w:color w:val="000000"/>
          <w:highlight w:val="cyan"/>
        </w:rPr>
        <w:fldChar w:fldCharType="end"/>
      </w:r>
      <w:r w:rsidR="00A12B72">
        <w:rPr>
          <w:rFonts w:ascii="Arial" w:hAnsi="Arial" w:cs="Arial"/>
          <w:color w:val="000000"/>
        </w:rPr>
        <w:t>)</w:t>
      </w:r>
      <w:r w:rsidRPr="00453EB6">
        <w:rPr>
          <w:rFonts w:ascii="Arial" w:hAnsi="Arial" w:cs="Arial"/>
          <w:color w:val="000000"/>
        </w:rPr>
        <w:t xml:space="preserve"> to detail the authority’s compliance with the requirement to pay invoices within 30 days of </w:t>
      </w:r>
      <w:r w:rsidR="003D6383">
        <w:rPr>
          <w:rFonts w:ascii="Arial" w:hAnsi="Arial" w:cs="Arial"/>
          <w:color w:val="000000"/>
        </w:rPr>
        <w:t>the last reporting period</w:t>
      </w:r>
      <w:r w:rsidR="00F325BD">
        <w:rPr>
          <w:rFonts w:ascii="Arial" w:hAnsi="Arial" w:cs="Arial"/>
          <w:color w:val="000000"/>
        </w:rPr>
        <w:t xml:space="preserve"> if</w:t>
      </w:r>
      <w:r w:rsidR="00A82945">
        <w:rPr>
          <w:rFonts w:ascii="Arial" w:hAnsi="Arial" w:cs="Arial"/>
          <w:color w:val="000000"/>
        </w:rPr>
        <w:t>,</w:t>
      </w:r>
      <w:r w:rsidR="00F325BD">
        <w:rPr>
          <w:rFonts w:ascii="Arial" w:hAnsi="Arial" w:cs="Arial"/>
          <w:color w:val="000000"/>
        </w:rPr>
        <w:t xml:space="preserve"> during that period</w:t>
      </w:r>
      <w:r w:rsidR="002D44BE">
        <w:rPr>
          <w:rFonts w:ascii="Arial" w:hAnsi="Arial" w:cs="Arial"/>
          <w:color w:val="000000"/>
        </w:rPr>
        <w:t>,</w:t>
      </w:r>
      <w:r w:rsidR="00F325BD">
        <w:rPr>
          <w:rFonts w:ascii="Arial" w:hAnsi="Arial" w:cs="Arial"/>
          <w:color w:val="000000"/>
        </w:rPr>
        <w:t xml:space="preserve"> the Council</w:t>
      </w:r>
      <w:r w:rsidR="00A92B7D">
        <w:rPr>
          <w:rFonts w:ascii="Arial" w:hAnsi="Arial" w:cs="Arial"/>
          <w:color w:val="000000"/>
        </w:rPr>
        <w:t xml:space="preserve"> made a payment under a public contract </w:t>
      </w:r>
      <w:r w:rsidR="00222BAB">
        <w:rPr>
          <w:rFonts w:ascii="Arial" w:hAnsi="Arial" w:cs="Arial"/>
          <w:color w:val="000000"/>
        </w:rPr>
        <w:t>or a sum owed by the Council became payable</w:t>
      </w:r>
      <w:r w:rsidRPr="00453EB6">
        <w:rPr>
          <w:rFonts w:ascii="Arial" w:hAnsi="Arial" w:cs="Arial"/>
          <w:color w:val="000000"/>
        </w:rPr>
        <w:t>. </w:t>
      </w:r>
    </w:p>
    <w:p w14:paraId="71E3E653" w14:textId="77777777" w:rsidR="00EF3381" w:rsidRPr="00453EB6" w:rsidRDefault="00EF3381" w:rsidP="00EF3381">
      <w:pPr>
        <w:autoSpaceDE w:val="0"/>
        <w:autoSpaceDN w:val="0"/>
        <w:adjustRightInd w:val="0"/>
        <w:spacing w:after="0"/>
        <w:rPr>
          <w:rFonts w:ascii="Arial" w:hAnsi="Arial" w:cs="Arial"/>
          <w:color w:val="000000"/>
        </w:rPr>
      </w:pPr>
    </w:p>
    <w:p w14:paraId="4F07EC72"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Where the Contractor </w:t>
      </w:r>
      <w:proofErr w:type="gramStart"/>
      <w:r w:rsidRPr="00453EB6">
        <w:rPr>
          <w:rFonts w:ascii="Arial" w:hAnsi="Arial" w:cs="Arial"/>
          <w:color w:val="000000"/>
        </w:rPr>
        <w:t>enters into</w:t>
      </w:r>
      <w:proofErr w:type="gramEnd"/>
      <w:r w:rsidRPr="00453EB6">
        <w:rPr>
          <w:rFonts w:ascii="Arial" w:hAnsi="Arial" w:cs="Arial"/>
          <w:color w:val="000000"/>
        </w:rPr>
        <w:t xml:space="preserve"> a sub-contract the prompt payment provisions are also implied into those sub-contracts.</w:t>
      </w:r>
    </w:p>
    <w:p w14:paraId="7E06B9A3" w14:textId="77777777" w:rsidR="00EF3381" w:rsidRPr="00453EB6" w:rsidRDefault="00EF3381" w:rsidP="00EF3381">
      <w:pPr>
        <w:autoSpaceDE w:val="0"/>
        <w:autoSpaceDN w:val="0"/>
        <w:adjustRightInd w:val="0"/>
        <w:spacing w:after="0"/>
        <w:rPr>
          <w:rFonts w:ascii="Arial" w:hAnsi="Arial" w:cs="Arial"/>
          <w:color w:val="000000"/>
        </w:rPr>
      </w:pPr>
    </w:p>
    <w:p w14:paraId="630C9574"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Where a contract contains terms requiring payment more quickly than 30 days (for example because of statutory requirements, or because the parties choose a shorter payment period) then these shorter payment periods will apply to that contract.</w:t>
      </w:r>
    </w:p>
    <w:p w14:paraId="74CE6B10" w14:textId="77777777" w:rsidR="00EF3381" w:rsidRPr="00453EB6" w:rsidRDefault="00EF3381" w:rsidP="00EF3381">
      <w:pPr>
        <w:autoSpaceDE w:val="0"/>
        <w:autoSpaceDN w:val="0"/>
        <w:adjustRightInd w:val="0"/>
        <w:spacing w:after="0"/>
        <w:rPr>
          <w:rFonts w:ascii="Arial" w:hAnsi="Arial" w:cs="Arial"/>
          <w:color w:val="000000"/>
        </w:rPr>
      </w:pPr>
    </w:p>
    <w:p w14:paraId="2DEE428B" w14:textId="77777777" w:rsidR="00EF3381" w:rsidRPr="00453EB6" w:rsidRDefault="00EF3381" w:rsidP="00EF3381">
      <w:pPr>
        <w:autoSpaceDE w:val="0"/>
        <w:autoSpaceDN w:val="0"/>
        <w:adjustRightInd w:val="0"/>
        <w:spacing w:after="0"/>
        <w:rPr>
          <w:rFonts w:ascii="Arial" w:hAnsi="Arial" w:cs="Arial"/>
          <w:b/>
          <w:color w:val="000000"/>
        </w:rPr>
      </w:pPr>
      <w:hyperlink r:id="rId24" w:anchor="about" w:history="1">
        <w:r w:rsidRPr="00453EB6">
          <w:rPr>
            <w:rStyle w:val="Hyperlink"/>
            <w:rFonts w:ascii="Arial" w:hAnsi="Arial" w:cs="Arial"/>
            <w:b/>
            <w:color w:val="0070C0"/>
          </w:rPr>
          <w:t>Sefton Payment Acceleration Scheme</w:t>
        </w:r>
      </w:hyperlink>
      <w:r w:rsidRPr="00453EB6">
        <w:rPr>
          <w:rFonts w:ascii="Arial" w:hAnsi="Arial" w:cs="Arial"/>
          <w:b/>
          <w:color w:val="000000"/>
        </w:rPr>
        <w:t xml:space="preserve"> </w:t>
      </w:r>
    </w:p>
    <w:p w14:paraId="287BA08B" w14:textId="77777777" w:rsidR="00EF3381" w:rsidRPr="00453EB6" w:rsidRDefault="00EF3381" w:rsidP="00EF3381">
      <w:pPr>
        <w:autoSpaceDE w:val="0"/>
        <w:autoSpaceDN w:val="0"/>
        <w:adjustRightInd w:val="0"/>
        <w:spacing w:after="0"/>
        <w:rPr>
          <w:rFonts w:ascii="Arial" w:hAnsi="Arial" w:cs="Arial"/>
          <w:color w:val="000000"/>
        </w:rPr>
      </w:pPr>
    </w:p>
    <w:p w14:paraId="63C231C4" w14:textId="08DC05A5" w:rsidR="00EF3381"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The Sefton Payment Acceleration Scheme is a programme to allow suppliers to provide a discount for payment earlier than 30 days. The Scheme should be included in all tenders, unless there is justification for not including it within the procurement process (for example restrictions in Grant conditions). </w:t>
      </w:r>
    </w:p>
    <w:p w14:paraId="52C4DB64" w14:textId="77777777" w:rsidR="00CF0BC9" w:rsidRPr="00453EB6" w:rsidRDefault="00CF0BC9" w:rsidP="00EF3381">
      <w:pPr>
        <w:autoSpaceDE w:val="0"/>
        <w:autoSpaceDN w:val="0"/>
        <w:adjustRightInd w:val="0"/>
        <w:spacing w:after="0"/>
        <w:rPr>
          <w:rFonts w:ascii="Arial" w:hAnsi="Arial" w:cs="Arial"/>
          <w:b/>
          <w:color w:val="000000"/>
        </w:rPr>
      </w:pPr>
    </w:p>
    <w:p w14:paraId="2BFC2032" w14:textId="7BD146F5" w:rsidR="00EF3381" w:rsidRPr="00453EB6" w:rsidRDefault="00EF3381" w:rsidP="00EF3381">
      <w:pPr>
        <w:pStyle w:val="Heading3"/>
        <w:rPr>
          <w:rFonts w:cs="Arial"/>
          <w:b/>
          <w:bCs w:val="0"/>
        </w:rPr>
      </w:pPr>
      <w:bookmarkStart w:id="46" w:name="_Toc81307165"/>
      <w:r w:rsidRPr="00453EB6">
        <w:rPr>
          <w:rFonts w:cs="Arial"/>
          <w:b/>
          <w:bCs w:val="0"/>
        </w:rPr>
        <w:t>1.</w:t>
      </w:r>
      <w:r w:rsidR="00024B9A">
        <w:rPr>
          <w:rFonts w:cs="Arial"/>
          <w:b/>
          <w:bCs w:val="0"/>
        </w:rPr>
        <w:t>8</w:t>
      </w:r>
      <w:r w:rsidRPr="00453EB6">
        <w:rPr>
          <w:rFonts w:cs="Arial"/>
          <w:b/>
          <w:bCs w:val="0"/>
        </w:rPr>
        <w:t>.3 Instalment Payments</w:t>
      </w:r>
      <w:bookmarkEnd w:id="46"/>
    </w:p>
    <w:p w14:paraId="538E30B7" w14:textId="77777777" w:rsidR="000813A2" w:rsidRPr="00453EB6" w:rsidRDefault="000813A2" w:rsidP="00EF3381">
      <w:pPr>
        <w:autoSpaceDE w:val="0"/>
        <w:autoSpaceDN w:val="0"/>
        <w:adjustRightInd w:val="0"/>
        <w:spacing w:after="0"/>
        <w:rPr>
          <w:rFonts w:ascii="Arial" w:hAnsi="Arial" w:cs="Arial"/>
          <w:color w:val="000000"/>
        </w:rPr>
      </w:pPr>
    </w:p>
    <w:p w14:paraId="026BD88A" w14:textId="5591C061"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Where contracts provide for payment to be made by instalments the appropriate Head of Service shall maintain suitable records to show the state of account on each contract.</w:t>
      </w:r>
    </w:p>
    <w:p w14:paraId="7E5EC659" w14:textId="77777777" w:rsidR="00EF3381" w:rsidRPr="00453EB6" w:rsidRDefault="00EF3381" w:rsidP="00EF3381">
      <w:pPr>
        <w:autoSpaceDE w:val="0"/>
        <w:autoSpaceDN w:val="0"/>
        <w:adjustRightInd w:val="0"/>
        <w:spacing w:after="0"/>
        <w:rPr>
          <w:rFonts w:ascii="Arial" w:hAnsi="Arial" w:cs="Arial"/>
          <w:color w:val="000000"/>
        </w:rPr>
      </w:pPr>
    </w:p>
    <w:p w14:paraId="14EC4896" w14:textId="64C5391E" w:rsidR="00EF3381" w:rsidRPr="00453EB6" w:rsidRDefault="00EF3381" w:rsidP="00EF3381">
      <w:pPr>
        <w:pStyle w:val="Heading3"/>
        <w:rPr>
          <w:rFonts w:cs="Arial"/>
          <w:b/>
          <w:bCs w:val="0"/>
        </w:rPr>
      </w:pPr>
      <w:bookmarkStart w:id="47" w:name="_Toc81307166"/>
      <w:r w:rsidRPr="00453EB6">
        <w:rPr>
          <w:rFonts w:cs="Arial"/>
          <w:b/>
          <w:bCs w:val="0"/>
        </w:rPr>
        <w:t>1.</w:t>
      </w:r>
      <w:r w:rsidR="00024B9A">
        <w:rPr>
          <w:rFonts w:cs="Arial"/>
          <w:b/>
          <w:bCs w:val="0"/>
        </w:rPr>
        <w:t>8</w:t>
      </w:r>
      <w:r w:rsidRPr="00453EB6">
        <w:rPr>
          <w:rFonts w:cs="Arial"/>
          <w:b/>
          <w:bCs w:val="0"/>
        </w:rPr>
        <w:t>.4 Authorisation of Payments</w:t>
      </w:r>
      <w:bookmarkEnd w:id="47"/>
    </w:p>
    <w:p w14:paraId="564F23AD" w14:textId="77777777" w:rsidR="000813A2" w:rsidRPr="00453EB6" w:rsidRDefault="000813A2" w:rsidP="00EF3381">
      <w:pPr>
        <w:autoSpaceDE w:val="0"/>
        <w:autoSpaceDN w:val="0"/>
        <w:adjustRightInd w:val="0"/>
        <w:spacing w:after="0"/>
        <w:rPr>
          <w:rFonts w:ascii="Arial" w:hAnsi="Arial" w:cs="Arial"/>
          <w:color w:val="000000" w:themeColor="text1"/>
        </w:rPr>
      </w:pPr>
    </w:p>
    <w:p w14:paraId="47A95D76" w14:textId="5AE1828A"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Payment to Contractors shall be authorised by an authorised certifying Officer in accordance with the Department’s </w:t>
      </w:r>
      <w:r w:rsidR="00F346B1">
        <w:rPr>
          <w:rFonts w:ascii="Arial" w:hAnsi="Arial" w:cs="Arial"/>
          <w:color w:val="000000" w:themeColor="text1"/>
        </w:rPr>
        <w:t>Financial Scheme of Delegation</w:t>
      </w:r>
      <w:r w:rsidRPr="00453EB6">
        <w:rPr>
          <w:rFonts w:ascii="Arial" w:hAnsi="Arial" w:cs="Arial"/>
          <w:color w:val="000000" w:themeColor="text1"/>
        </w:rPr>
        <w:t>.</w:t>
      </w:r>
    </w:p>
    <w:p w14:paraId="47734FD5" w14:textId="77777777" w:rsidR="00EF3381" w:rsidRPr="00453EB6" w:rsidRDefault="00EF3381" w:rsidP="00EF3381">
      <w:pPr>
        <w:autoSpaceDE w:val="0"/>
        <w:autoSpaceDN w:val="0"/>
        <w:adjustRightInd w:val="0"/>
        <w:spacing w:after="0"/>
        <w:rPr>
          <w:rFonts w:ascii="Arial" w:hAnsi="Arial" w:cs="Arial"/>
          <w:color w:val="000000"/>
        </w:rPr>
      </w:pPr>
    </w:p>
    <w:p w14:paraId="37656438" w14:textId="77777777" w:rsidR="00EF3381" w:rsidRPr="00453EB6" w:rsidRDefault="00EF3381" w:rsidP="00EF3381">
      <w:pPr>
        <w:autoSpaceDE w:val="0"/>
        <w:autoSpaceDN w:val="0"/>
        <w:adjustRightInd w:val="0"/>
        <w:spacing w:after="0"/>
        <w:rPr>
          <w:rFonts w:ascii="Arial" w:hAnsi="Arial" w:cs="Arial"/>
          <w:color w:val="000000"/>
        </w:rPr>
      </w:pPr>
    </w:p>
    <w:p w14:paraId="47C28D03" w14:textId="61D47FFA" w:rsidR="00EF3381" w:rsidRPr="00453EB6" w:rsidRDefault="00EF3381" w:rsidP="00EF3381">
      <w:pPr>
        <w:pStyle w:val="Heading3"/>
        <w:rPr>
          <w:rFonts w:cs="Arial"/>
          <w:b/>
          <w:bCs w:val="0"/>
        </w:rPr>
      </w:pPr>
      <w:bookmarkStart w:id="48" w:name="_Toc81307168"/>
      <w:r w:rsidRPr="00453EB6">
        <w:rPr>
          <w:rFonts w:cs="Arial"/>
          <w:b/>
          <w:bCs w:val="0"/>
        </w:rPr>
        <w:t>1.</w:t>
      </w:r>
      <w:r w:rsidR="00024B9A">
        <w:rPr>
          <w:rFonts w:cs="Arial"/>
          <w:b/>
          <w:bCs w:val="0"/>
        </w:rPr>
        <w:t>8</w:t>
      </w:r>
      <w:r w:rsidRPr="00453EB6">
        <w:rPr>
          <w:rFonts w:cs="Arial"/>
          <w:b/>
          <w:bCs w:val="0"/>
        </w:rPr>
        <w:t>.</w:t>
      </w:r>
      <w:r w:rsidR="003226E5">
        <w:rPr>
          <w:rFonts w:cs="Arial"/>
          <w:b/>
          <w:bCs w:val="0"/>
        </w:rPr>
        <w:t>5</w:t>
      </w:r>
      <w:r w:rsidRPr="00453EB6">
        <w:rPr>
          <w:rFonts w:cs="Arial"/>
          <w:b/>
          <w:bCs w:val="0"/>
        </w:rPr>
        <w:t xml:space="preserve"> Works contracts – Final Certificate control</w:t>
      </w:r>
      <w:bookmarkEnd w:id="48"/>
    </w:p>
    <w:p w14:paraId="0DA88FAC" w14:textId="77777777" w:rsidR="00EF3381" w:rsidRPr="00453EB6" w:rsidRDefault="00EF3381" w:rsidP="00EF3381">
      <w:pPr>
        <w:autoSpaceDE w:val="0"/>
        <w:autoSpaceDN w:val="0"/>
        <w:adjustRightInd w:val="0"/>
        <w:spacing w:after="0"/>
        <w:rPr>
          <w:rFonts w:ascii="Arial" w:hAnsi="Arial" w:cs="Arial"/>
          <w:b/>
          <w:bCs/>
          <w:color w:val="000000"/>
        </w:rPr>
      </w:pPr>
    </w:p>
    <w:p w14:paraId="169C7C53" w14:textId="47F777B1" w:rsidR="00EF3381" w:rsidRPr="00453EB6" w:rsidRDefault="00EF3381" w:rsidP="00EF3381">
      <w:pPr>
        <w:autoSpaceDE w:val="0"/>
        <w:autoSpaceDN w:val="0"/>
        <w:adjustRightInd w:val="0"/>
        <w:spacing w:after="0"/>
        <w:rPr>
          <w:rFonts w:ascii="Arial" w:hAnsi="Arial" w:cs="Arial"/>
          <w:color w:val="000000"/>
        </w:rPr>
      </w:pPr>
      <w:r w:rsidRPr="00CD6F08">
        <w:rPr>
          <w:rFonts w:ascii="Arial" w:hAnsi="Arial" w:cs="Arial"/>
          <w:color w:val="000000"/>
        </w:rPr>
        <w:t xml:space="preserve">No payment shall be made by the Council to the Contractor without formal purchase order/formal agreement in place. This must be facilitated by processing a purchase order onto the Council's financial system, Agresso, or the relevant operational system, against which invoices and payments </w:t>
      </w:r>
      <w:r w:rsidRPr="00CD6F08">
        <w:rPr>
          <w:rFonts w:ascii="Arial" w:hAnsi="Arial" w:cs="Arial"/>
          <w:color w:val="000000"/>
        </w:rPr>
        <w:lastRenderedPageBreak/>
        <w:t>can be processed and monitored.</w:t>
      </w:r>
      <w:r w:rsidR="00CD6F08">
        <w:rPr>
          <w:rFonts w:ascii="Arial" w:hAnsi="Arial" w:cs="Arial"/>
          <w:color w:val="000000"/>
        </w:rPr>
        <w:t xml:space="preserve"> Please speak to the Council’s finance department if you need further detail on the Agresso financial system.</w:t>
      </w:r>
    </w:p>
    <w:p w14:paraId="0C5A3088" w14:textId="77777777" w:rsidR="00EF3381" w:rsidRPr="00453EB6" w:rsidRDefault="00EF3381" w:rsidP="00EF3381">
      <w:pPr>
        <w:autoSpaceDE w:val="0"/>
        <w:autoSpaceDN w:val="0"/>
        <w:adjustRightInd w:val="0"/>
        <w:spacing w:after="0"/>
        <w:rPr>
          <w:rFonts w:ascii="Arial" w:hAnsi="Arial" w:cs="Arial"/>
          <w:color w:val="000000"/>
        </w:rPr>
      </w:pPr>
    </w:p>
    <w:p w14:paraId="7B04839B"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In the case of works contracts a final certificate shall not be issued until the Head of Service has, to the extent that it is felt necessary, examined all matters relating to the final account.</w:t>
      </w:r>
    </w:p>
    <w:p w14:paraId="7739C5F8" w14:textId="77777777" w:rsidR="00EF3381" w:rsidRPr="00453EB6" w:rsidRDefault="00EF3381" w:rsidP="00EF3381">
      <w:pPr>
        <w:autoSpaceDE w:val="0"/>
        <w:autoSpaceDN w:val="0"/>
        <w:adjustRightInd w:val="0"/>
        <w:spacing w:after="0"/>
        <w:rPr>
          <w:rFonts w:ascii="Arial" w:hAnsi="Arial" w:cs="Arial"/>
          <w:color w:val="000000"/>
        </w:rPr>
      </w:pPr>
    </w:p>
    <w:p w14:paraId="7E6CB440" w14:textId="6A716354" w:rsidR="00EF3381" w:rsidRPr="00453EB6" w:rsidRDefault="00EF3381" w:rsidP="00EF3381">
      <w:pPr>
        <w:pStyle w:val="Heading3"/>
        <w:rPr>
          <w:rFonts w:cs="Arial"/>
          <w:b/>
          <w:bCs w:val="0"/>
        </w:rPr>
      </w:pPr>
      <w:bookmarkStart w:id="49" w:name="_Toc81307169"/>
      <w:bookmarkStart w:id="50" w:name="_Hlk188882366"/>
      <w:r w:rsidRPr="00453EB6">
        <w:rPr>
          <w:rFonts w:cs="Arial"/>
          <w:b/>
          <w:bCs w:val="0"/>
        </w:rPr>
        <w:t>1.</w:t>
      </w:r>
      <w:r w:rsidR="00024B9A">
        <w:rPr>
          <w:rFonts w:cs="Arial"/>
          <w:b/>
          <w:bCs w:val="0"/>
        </w:rPr>
        <w:t>8</w:t>
      </w:r>
      <w:r w:rsidRPr="00453EB6">
        <w:rPr>
          <w:rFonts w:cs="Arial"/>
          <w:b/>
          <w:bCs w:val="0"/>
        </w:rPr>
        <w:t>.</w:t>
      </w:r>
      <w:r w:rsidR="003226E5">
        <w:rPr>
          <w:rFonts w:cs="Arial"/>
          <w:b/>
          <w:bCs w:val="0"/>
        </w:rPr>
        <w:t>6</w:t>
      </w:r>
      <w:r w:rsidRPr="00453EB6">
        <w:rPr>
          <w:rFonts w:cs="Arial"/>
          <w:b/>
          <w:bCs w:val="0"/>
        </w:rPr>
        <w:t xml:space="preserve"> Payments before Completion of Formal Contract</w:t>
      </w:r>
      <w:bookmarkEnd w:id="49"/>
    </w:p>
    <w:p w14:paraId="7B59514E" w14:textId="77777777" w:rsidR="000813A2" w:rsidRPr="00453EB6" w:rsidRDefault="000813A2" w:rsidP="00EF3381">
      <w:pPr>
        <w:autoSpaceDE w:val="0"/>
        <w:autoSpaceDN w:val="0"/>
        <w:adjustRightInd w:val="0"/>
        <w:spacing w:after="0"/>
        <w:rPr>
          <w:rFonts w:ascii="Arial" w:hAnsi="Arial" w:cs="Arial"/>
          <w:color w:val="000000"/>
        </w:rPr>
      </w:pPr>
    </w:p>
    <w:p w14:paraId="2B4BF084" w14:textId="7E00AF7D"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No payment shall be made by the Council to the Contractor without a formal purchase order / formal agreement in place and will only happen following the provision of supplies, services, or works. </w:t>
      </w:r>
    </w:p>
    <w:p w14:paraId="424C9B19" w14:textId="77777777" w:rsidR="004C1FA5" w:rsidRPr="004C1FA5" w:rsidRDefault="004C1FA5" w:rsidP="004C1FA5">
      <w:pPr>
        <w:autoSpaceDE w:val="0"/>
        <w:autoSpaceDN w:val="0"/>
        <w:adjustRightInd w:val="0"/>
        <w:spacing w:after="0"/>
        <w:rPr>
          <w:rFonts w:ascii="Arial" w:hAnsi="Arial" w:cs="Arial"/>
          <w:color w:val="000000"/>
        </w:rPr>
      </w:pPr>
      <w:bookmarkStart w:id="51" w:name="_Hlk182304453"/>
    </w:p>
    <w:p w14:paraId="0FE6E5D4" w14:textId="34400682" w:rsidR="004C1FA5" w:rsidRPr="004C1FA5" w:rsidRDefault="004C1FA5" w:rsidP="004C1FA5">
      <w:pPr>
        <w:autoSpaceDE w:val="0"/>
        <w:autoSpaceDN w:val="0"/>
        <w:adjustRightInd w:val="0"/>
        <w:spacing w:after="0"/>
        <w:rPr>
          <w:rFonts w:ascii="Arial" w:hAnsi="Arial" w:cs="Arial"/>
          <w:color w:val="000000"/>
        </w:rPr>
      </w:pPr>
      <w:r w:rsidRPr="004C1FA5">
        <w:rPr>
          <w:rFonts w:ascii="Arial" w:hAnsi="Arial" w:cs="Arial"/>
          <w:color w:val="000000"/>
        </w:rPr>
        <w:t xml:space="preserve">Advance payments are not permitted, except </w:t>
      </w:r>
      <w:r w:rsidR="00ED3284">
        <w:rPr>
          <w:rFonts w:ascii="Arial" w:hAnsi="Arial" w:cs="Arial"/>
          <w:color w:val="000000"/>
        </w:rPr>
        <w:t xml:space="preserve">for </w:t>
      </w:r>
      <w:r w:rsidRPr="004C1FA5">
        <w:rPr>
          <w:rFonts w:ascii="Arial" w:hAnsi="Arial" w:cs="Arial"/>
          <w:color w:val="000000"/>
        </w:rPr>
        <w:t>emergency payments</w:t>
      </w:r>
      <w:r w:rsidR="0080152E">
        <w:rPr>
          <w:rFonts w:ascii="Arial" w:hAnsi="Arial" w:cs="Arial"/>
          <w:color w:val="000000"/>
        </w:rPr>
        <w:t xml:space="preserve"> made</w:t>
      </w:r>
      <w:r w:rsidRPr="004C1FA5">
        <w:rPr>
          <w:rFonts w:ascii="Arial" w:hAnsi="Arial" w:cs="Arial"/>
          <w:color w:val="000000"/>
        </w:rPr>
        <w:t xml:space="preserve"> in exceptional circumstances with prior authorisation through the Waiver Process set out in these Contract Procedure Rules or where specific ex</w:t>
      </w:r>
      <w:r w:rsidR="008E0A13">
        <w:rPr>
          <w:rFonts w:ascii="Arial" w:hAnsi="Arial" w:cs="Arial"/>
          <w:color w:val="000000"/>
        </w:rPr>
        <w:t>c</w:t>
      </w:r>
      <w:r w:rsidRPr="004C1FA5">
        <w:rPr>
          <w:rFonts w:ascii="Arial" w:hAnsi="Arial" w:cs="Arial"/>
          <w:color w:val="000000"/>
        </w:rPr>
        <w:t xml:space="preserve">eptions to this rule have been made*. </w:t>
      </w:r>
    </w:p>
    <w:p w14:paraId="280B9E07" w14:textId="77777777" w:rsidR="004C1FA5" w:rsidRPr="004C1FA5" w:rsidRDefault="004C1FA5" w:rsidP="004C1FA5">
      <w:pPr>
        <w:autoSpaceDE w:val="0"/>
        <w:autoSpaceDN w:val="0"/>
        <w:adjustRightInd w:val="0"/>
        <w:spacing w:after="0"/>
        <w:rPr>
          <w:rFonts w:ascii="Arial" w:hAnsi="Arial" w:cs="Arial"/>
          <w:color w:val="000000"/>
        </w:rPr>
      </w:pPr>
    </w:p>
    <w:p w14:paraId="5D100C09" w14:textId="7C78EE06" w:rsidR="004C1FA5" w:rsidRPr="004C1FA5" w:rsidRDefault="004C1FA5" w:rsidP="004C1FA5">
      <w:pPr>
        <w:autoSpaceDE w:val="0"/>
        <w:autoSpaceDN w:val="0"/>
        <w:adjustRightInd w:val="0"/>
        <w:spacing w:after="0"/>
        <w:rPr>
          <w:rFonts w:ascii="Arial" w:hAnsi="Arial" w:cs="Arial"/>
          <w:color w:val="000000"/>
        </w:rPr>
      </w:pPr>
      <w:r w:rsidRPr="004C1FA5">
        <w:rPr>
          <w:rFonts w:ascii="Arial" w:hAnsi="Arial" w:cs="Arial"/>
          <w:color w:val="000000"/>
        </w:rPr>
        <w:t>*</w:t>
      </w:r>
      <w:r w:rsidR="008B426A">
        <w:rPr>
          <w:rFonts w:ascii="Arial" w:hAnsi="Arial" w:cs="Arial"/>
          <w:color w:val="000000"/>
        </w:rPr>
        <w:t>Advance payments to the certain</w:t>
      </w:r>
      <w:r w:rsidRPr="004C1FA5">
        <w:rPr>
          <w:rFonts w:ascii="Arial" w:hAnsi="Arial" w:cs="Arial"/>
          <w:color w:val="000000"/>
        </w:rPr>
        <w:t xml:space="preserve"> types of </w:t>
      </w:r>
      <w:proofErr w:type="gramStart"/>
      <w:r w:rsidRPr="004C1FA5">
        <w:rPr>
          <w:rFonts w:ascii="Arial" w:hAnsi="Arial" w:cs="Arial"/>
          <w:color w:val="000000"/>
        </w:rPr>
        <w:t>organisation</w:t>
      </w:r>
      <w:proofErr w:type="gramEnd"/>
      <w:r w:rsidRPr="004C1FA5">
        <w:rPr>
          <w:rFonts w:ascii="Arial" w:hAnsi="Arial" w:cs="Arial"/>
          <w:color w:val="000000"/>
        </w:rPr>
        <w:t xml:space="preserve"> </w:t>
      </w:r>
      <w:r w:rsidR="008B426A">
        <w:rPr>
          <w:rFonts w:ascii="Arial" w:hAnsi="Arial" w:cs="Arial"/>
          <w:color w:val="000000"/>
        </w:rPr>
        <w:t xml:space="preserve">may be made without first obtaining a </w:t>
      </w:r>
      <w:r w:rsidRPr="004C1FA5">
        <w:rPr>
          <w:rFonts w:ascii="Arial" w:hAnsi="Arial" w:cs="Arial"/>
          <w:color w:val="000000"/>
        </w:rPr>
        <w:t>waiver</w:t>
      </w:r>
      <w:r w:rsidR="00E938A6">
        <w:rPr>
          <w:rFonts w:ascii="Arial" w:hAnsi="Arial" w:cs="Arial"/>
          <w:color w:val="000000"/>
        </w:rPr>
        <w:t xml:space="preserve"> </w:t>
      </w:r>
      <w:r w:rsidR="008E0A13">
        <w:rPr>
          <w:rFonts w:ascii="Arial" w:hAnsi="Arial" w:cs="Arial"/>
          <w:color w:val="000000"/>
        </w:rPr>
        <w:t>where it is necessary</w:t>
      </w:r>
      <w:r w:rsidRPr="004C1FA5">
        <w:rPr>
          <w:rFonts w:ascii="Arial" w:hAnsi="Arial" w:cs="Arial"/>
          <w:color w:val="000000"/>
        </w:rPr>
        <w:t xml:space="preserve"> to ensure operational efficiency and support for essential services.</w:t>
      </w:r>
      <w:r w:rsidR="00E938A6">
        <w:rPr>
          <w:rFonts w:ascii="Arial" w:hAnsi="Arial" w:cs="Arial"/>
          <w:color w:val="000000"/>
        </w:rPr>
        <w:t xml:space="preserve"> </w:t>
      </w:r>
      <w:r w:rsidRPr="004C1FA5">
        <w:rPr>
          <w:rFonts w:ascii="Arial" w:hAnsi="Arial" w:cs="Arial"/>
          <w:color w:val="000000"/>
        </w:rPr>
        <w:t>These organisations include:</w:t>
      </w:r>
    </w:p>
    <w:p w14:paraId="4BAAA91C" w14:textId="77777777" w:rsidR="004C1FA5" w:rsidRPr="004C1FA5" w:rsidRDefault="004C1FA5" w:rsidP="004C1FA5">
      <w:pPr>
        <w:autoSpaceDE w:val="0"/>
        <w:autoSpaceDN w:val="0"/>
        <w:adjustRightInd w:val="0"/>
        <w:spacing w:after="0"/>
        <w:rPr>
          <w:rFonts w:ascii="Arial" w:hAnsi="Arial" w:cs="Arial"/>
          <w:color w:val="000000"/>
        </w:rPr>
      </w:pPr>
    </w:p>
    <w:p w14:paraId="6D2669F7" w14:textId="03F81493" w:rsidR="004C1FA5" w:rsidRPr="007773EF" w:rsidRDefault="004C1FA5" w:rsidP="00CD6F08">
      <w:pPr>
        <w:pStyle w:val="ListParagraph"/>
        <w:numPr>
          <w:ilvl w:val="0"/>
          <w:numId w:val="71"/>
        </w:numPr>
        <w:spacing w:after="0"/>
        <w:rPr>
          <w:rFonts w:ascii="Arial" w:hAnsi="Arial"/>
          <w:color w:val="000000"/>
        </w:rPr>
      </w:pPr>
      <w:r w:rsidRPr="007773EF">
        <w:rPr>
          <w:rFonts w:ascii="Arial" w:hAnsi="Arial"/>
          <w:color w:val="000000"/>
        </w:rPr>
        <w:t>Small Businesses</w:t>
      </w:r>
      <w:r w:rsidR="00103B67">
        <w:rPr>
          <w:rFonts w:ascii="Arial" w:hAnsi="Arial"/>
          <w:color w:val="000000"/>
        </w:rPr>
        <w:t xml:space="preserve"> (defined as being an enterprise with fewer than 50 employees and</w:t>
      </w:r>
      <w:r w:rsidR="00717DD0">
        <w:rPr>
          <w:rFonts w:ascii="Arial" w:hAnsi="Arial"/>
          <w:color w:val="000000"/>
        </w:rPr>
        <w:t>/or</w:t>
      </w:r>
      <w:r w:rsidR="00103B67">
        <w:rPr>
          <w:rFonts w:ascii="Arial" w:hAnsi="Arial"/>
          <w:color w:val="000000"/>
        </w:rPr>
        <w:t xml:space="preserve"> </w:t>
      </w:r>
      <w:r w:rsidR="00F22E1D">
        <w:rPr>
          <w:rFonts w:ascii="Arial" w:hAnsi="Arial"/>
          <w:color w:val="000000"/>
        </w:rPr>
        <w:t>an annual turnover of less than £10,000,000)</w:t>
      </w:r>
      <w:r w:rsidRPr="007773EF">
        <w:rPr>
          <w:rFonts w:ascii="Arial" w:hAnsi="Arial"/>
          <w:color w:val="000000"/>
        </w:rPr>
        <w:t>: Especially those that might need financial support to manage cash flow and deliver services effectively.</w:t>
      </w:r>
    </w:p>
    <w:p w14:paraId="75BC1DEA" w14:textId="1270DEBC" w:rsidR="004C1FA5" w:rsidRPr="007773EF" w:rsidRDefault="004C1FA5" w:rsidP="00CD6F08">
      <w:pPr>
        <w:pStyle w:val="ListParagraph"/>
        <w:numPr>
          <w:ilvl w:val="0"/>
          <w:numId w:val="71"/>
        </w:numPr>
        <w:spacing w:after="0"/>
        <w:rPr>
          <w:rFonts w:ascii="Arial" w:hAnsi="Arial"/>
          <w:color w:val="000000"/>
        </w:rPr>
      </w:pPr>
      <w:r w:rsidRPr="007773EF">
        <w:rPr>
          <w:rFonts w:ascii="Arial" w:hAnsi="Arial"/>
          <w:color w:val="000000"/>
        </w:rPr>
        <w:t>Information Technology Companies: Providing critical infrastructure and services that require upfront investment.</w:t>
      </w:r>
    </w:p>
    <w:p w14:paraId="4CD49D82" w14:textId="0F1D9895" w:rsidR="004C1FA5" w:rsidRPr="007773EF" w:rsidRDefault="004C1FA5" w:rsidP="00CD6F08">
      <w:pPr>
        <w:pStyle w:val="ListParagraph"/>
        <w:numPr>
          <w:ilvl w:val="0"/>
          <w:numId w:val="71"/>
        </w:numPr>
        <w:spacing w:after="0"/>
        <w:rPr>
          <w:rFonts w:ascii="Arial" w:hAnsi="Arial"/>
          <w:color w:val="000000"/>
        </w:rPr>
      </w:pPr>
      <w:r w:rsidRPr="007773EF">
        <w:rPr>
          <w:rFonts w:ascii="Arial" w:hAnsi="Arial"/>
          <w:color w:val="000000"/>
        </w:rPr>
        <w:t>Charitable Organisations: Delivering essential community services and support.</w:t>
      </w:r>
    </w:p>
    <w:p w14:paraId="13AB55AD" w14:textId="7D734E23" w:rsidR="004C1FA5" w:rsidRPr="007773EF" w:rsidRDefault="004C1FA5" w:rsidP="00CD6F08">
      <w:pPr>
        <w:pStyle w:val="ListParagraph"/>
        <w:numPr>
          <w:ilvl w:val="0"/>
          <w:numId w:val="71"/>
        </w:numPr>
        <w:spacing w:after="0"/>
        <w:rPr>
          <w:rFonts w:ascii="Arial" w:hAnsi="Arial"/>
          <w:color w:val="000000"/>
        </w:rPr>
      </w:pPr>
      <w:r w:rsidRPr="007773EF">
        <w:rPr>
          <w:rFonts w:ascii="Arial" w:hAnsi="Arial"/>
          <w:color w:val="000000"/>
        </w:rPr>
        <w:t xml:space="preserve">Works Contractors: Engaged in construction activity where upfront investment in building materials and equipment and part payment upfront may be required. </w:t>
      </w:r>
    </w:p>
    <w:p w14:paraId="2F029255" w14:textId="4B8995E4" w:rsidR="004C1FA5" w:rsidRPr="007773EF" w:rsidRDefault="004C1FA5" w:rsidP="00CD6F08">
      <w:pPr>
        <w:pStyle w:val="ListParagraph"/>
        <w:numPr>
          <w:ilvl w:val="0"/>
          <w:numId w:val="71"/>
        </w:numPr>
        <w:spacing w:after="0"/>
        <w:rPr>
          <w:rFonts w:ascii="Arial" w:hAnsi="Arial"/>
          <w:color w:val="000000"/>
        </w:rPr>
      </w:pPr>
      <w:r w:rsidRPr="007773EF">
        <w:rPr>
          <w:rFonts w:ascii="Arial" w:hAnsi="Arial"/>
          <w:color w:val="000000"/>
        </w:rPr>
        <w:t>Insurance Companies: Where payment in advance of requirement to ensure insurance cover is in place.</w:t>
      </w:r>
    </w:p>
    <w:p w14:paraId="10B4A178" w14:textId="77777777" w:rsidR="004C1FA5" w:rsidRPr="004C1FA5" w:rsidRDefault="004C1FA5" w:rsidP="004C1FA5">
      <w:pPr>
        <w:autoSpaceDE w:val="0"/>
        <w:autoSpaceDN w:val="0"/>
        <w:adjustRightInd w:val="0"/>
        <w:spacing w:after="0"/>
        <w:rPr>
          <w:rFonts w:ascii="Arial" w:hAnsi="Arial" w:cs="Arial"/>
          <w:color w:val="000000"/>
        </w:rPr>
      </w:pPr>
    </w:p>
    <w:bookmarkEnd w:id="50"/>
    <w:p w14:paraId="48787127" w14:textId="17466639" w:rsidR="00EF3381" w:rsidRDefault="004C1FA5" w:rsidP="00EF3381">
      <w:pPr>
        <w:autoSpaceDE w:val="0"/>
        <w:autoSpaceDN w:val="0"/>
        <w:adjustRightInd w:val="0"/>
        <w:spacing w:after="0"/>
        <w:rPr>
          <w:rFonts w:ascii="Arial" w:hAnsi="Arial" w:cs="Arial"/>
          <w:color w:val="000000"/>
        </w:rPr>
      </w:pPr>
      <w:r w:rsidRPr="004C1FA5">
        <w:rPr>
          <w:rFonts w:ascii="Arial" w:hAnsi="Arial" w:cs="Arial"/>
          <w:color w:val="000000"/>
        </w:rPr>
        <w:t>It is essential to note that</w:t>
      </w:r>
      <w:r w:rsidR="00042915">
        <w:rPr>
          <w:rFonts w:ascii="Arial" w:hAnsi="Arial" w:cs="Arial"/>
          <w:color w:val="000000"/>
        </w:rPr>
        <w:t xml:space="preserve"> the commissioning</w:t>
      </w:r>
      <w:r w:rsidRPr="004C1FA5">
        <w:rPr>
          <w:rFonts w:ascii="Arial" w:hAnsi="Arial" w:cs="Arial"/>
          <w:color w:val="000000"/>
        </w:rPr>
        <w:t xml:space="preserve"> department are responsible for managing the additional risks associated with advance payments as part of the procurement and ongoing contract management. This ensures that while the</w:t>
      </w:r>
      <w:r w:rsidR="00D74F2D">
        <w:rPr>
          <w:rFonts w:ascii="Arial" w:hAnsi="Arial" w:cs="Arial"/>
          <w:color w:val="000000"/>
        </w:rPr>
        <w:t xml:space="preserve"> organisations above </w:t>
      </w:r>
      <w:r w:rsidRPr="004C1FA5">
        <w:rPr>
          <w:rFonts w:ascii="Arial" w:hAnsi="Arial" w:cs="Arial"/>
          <w:color w:val="000000"/>
        </w:rPr>
        <w:t>benefit from the ex</w:t>
      </w:r>
      <w:r w:rsidR="00D74F2D">
        <w:rPr>
          <w:rFonts w:ascii="Arial" w:hAnsi="Arial" w:cs="Arial"/>
          <w:color w:val="000000"/>
        </w:rPr>
        <w:t>c</w:t>
      </w:r>
      <w:r w:rsidRPr="004C1FA5">
        <w:rPr>
          <w:rFonts w:ascii="Arial" w:hAnsi="Arial" w:cs="Arial"/>
          <w:color w:val="000000"/>
        </w:rPr>
        <w:t>eption</w:t>
      </w:r>
      <w:r w:rsidR="00D74F2D">
        <w:rPr>
          <w:rFonts w:ascii="Arial" w:hAnsi="Arial" w:cs="Arial"/>
          <w:color w:val="000000"/>
        </w:rPr>
        <w:t>s</w:t>
      </w:r>
      <w:r w:rsidRPr="004C1FA5">
        <w:rPr>
          <w:rFonts w:ascii="Arial" w:hAnsi="Arial" w:cs="Arial"/>
          <w:color w:val="000000"/>
        </w:rPr>
        <w:t>, the Council maintains robust oversight and risk management practices to safeguard public funds</w:t>
      </w:r>
      <w:r w:rsidR="00A716EE">
        <w:rPr>
          <w:rFonts w:ascii="Arial" w:hAnsi="Arial" w:cs="Arial"/>
          <w:color w:val="000000"/>
        </w:rPr>
        <w:t xml:space="preserve">, including </w:t>
      </w:r>
      <w:r w:rsidR="00E410F4">
        <w:rPr>
          <w:rFonts w:ascii="Arial" w:hAnsi="Arial" w:cs="Arial"/>
          <w:color w:val="000000"/>
        </w:rPr>
        <w:t>written approvals and an audit trail</w:t>
      </w:r>
      <w:r w:rsidRPr="004C1FA5">
        <w:rPr>
          <w:rFonts w:ascii="Arial" w:hAnsi="Arial" w:cs="Arial"/>
          <w:color w:val="000000"/>
        </w:rPr>
        <w:t>.</w:t>
      </w:r>
      <w:bookmarkEnd w:id="51"/>
    </w:p>
    <w:p w14:paraId="5040D11E" w14:textId="77777777" w:rsidR="00CF0BC9" w:rsidRPr="00453EB6" w:rsidRDefault="00CF0BC9" w:rsidP="00EF3381">
      <w:pPr>
        <w:autoSpaceDE w:val="0"/>
        <w:autoSpaceDN w:val="0"/>
        <w:adjustRightInd w:val="0"/>
        <w:spacing w:after="0"/>
        <w:rPr>
          <w:rFonts w:ascii="Arial" w:hAnsi="Arial" w:cs="Arial"/>
          <w:color w:val="000000"/>
        </w:rPr>
      </w:pPr>
    </w:p>
    <w:p w14:paraId="4F99C0BB" w14:textId="60F335C5" w:rsidR="00EF3381" w:rsidRPr="00453EB6" w:rsidRDefault="00EF3381" w:rsidP="00EF3381">
      <w:pPr>
        <w:pStyle w:val="Heading3"/>
        <w:rPr>
          <w:rFonts w:cs="Arial"/>
          <w:b/>
          <w:bCs w:val="0"/>
        </w:rPr>
      </w:pPr>
      <w:bookmarkStart w:id="52" w:name="_Toc81307170"/>
      <w:r w:rsidRPr="00453EB6">
        <w:rPr>
          <w:rFonts w:cs="Arial"/>
          <w:b/>
          <w:bCs w:val="0"/>
        </w:rPr>
        <w:t>1.</w:t>
      </w:r>
      <w:r w:rsidR="00024B9A">
        <w:rPr>
          <w:rFonts w:cs="Arial"/>
          <w:b/>
          <w:bCs w:val="0"/>
        </w:rPr>
        <w:t>8</w:t>
      </w:r>
      <w:r w:rsidRPr="00453EB6">
        <w:rPr>
          <w:rFonts w:cs="Arial"/>
          <w:b/>
          <w:bCs w:val="0"/>
        </w:rPr>
        <w:t>.</w:t>
      </w:r>
      <w:r w:rsidR="003226E5">
        <w:rPr>
          <w:rFonts w:cs="Arial"/>
          <w:b/>
          <w:bCs w:val="0"/>
        </w:rPr>
        <w:t>7</w:t>
      </w:r>
      <w:r w:rsidRPr="00453EB6">
        <w:rPr>
          <w:rFonts w:cs="Arial"/>
          <w:b/>
          <w:bCs w:val="0"/>
        </w:rPr>
        <w:t xml:space="preserve"> Signed Contracts</w:t>
      </w:r>
      <w:bookmarkEnd w:id="52"/>
    </w:p>
    <w:p w14:paraId="5809F327" w14:textId="77777777" w:rsidR="000813A2" w:rsidRPr="00453EB6" w:rsidRDefault="000813A2" w:rsidP="00EF3381">
      <w:pPr>
        <w:autoSpaceDE w:val="0"/>
        <w:autoSpaceDN w:val="0"/>
        <w:adjustRightInd w:val="0"/>
        <w:spacing w:after="0"/>
        <w:rPr>
          <w:rFonts w:ascii="Arial" w:hAnsi="Arial" w:cs="Arial"/>
          <w:color w:val="000000" w:themeColor="text1"/>
        </w:rPr>
      </w:pPr>
    </w:p>
    <w:p w14:paraId="413C82F0" w14:textId="5DF61BA8" w:rsidR="00EF3381" w:rsidRPr="00453EB6" w:rsidRDefault="00EF3381" w:rsidP="00B92D64">
      <w:pPr>
        <w:autoSpaceDE w:val="0"/>
        <w:autoSpaceDN w:val="0"/>
        <w:adjustRightInd w:val="0"/>
        <w:spacing w:after="0"/>
        <w:rPr>
          <w:rFonts w:ascii="Arial" w:hAnsi="Arial" w:cs="Arial"/>
          <w:color w:val="000000"/>
        </w:rPr>
      </w:pPr>
      <w:bookmarkStart w:id="53" w:name="_Hlk182304606"/>
      <w:r w:rsidRPr="00D25339">
        <w:rPr>
          <w:rFonts w:ascii="Arial" w:hAnsi="Arial" w:cs="Arial"/>
          <w:color w:val="000000" w:themeColor="text1"/>
        </w:rPr>
        <w:t xml:space="preserve">Contracts shall be signed on behalf of the Council by a duly authorised officer in accordance with the </w:t>
      </w:r>
      <w:bookmarkEnd w:id="53"/>
      <w:r w:rsidR="00F346B1" w:rsidRPr="00D25339">
        <w:rPr>
          <w:rFonts w:ascii="Arial" w:hAnsi="Arial" w:cs="Arial"/>
          <w:color w:val="000000" w:themeColor="text1"/>
        </w:rPr>
        <w:t xml:space="preserve">Financial </w:t>
      </w:r>
      <w:r w:rsidR="00B92D64" w:rsidRPr="00D25339">
        <w:rPr>
          <w:rFonts w:ascii="Arial" w:hAnsi="Arial" w:cs="Arial"/>
          <w:color w:val="000000" w:themeColor="text1"/>
        </w:rPr>
        <w:t>Scheme of Delegation for the relevant department</w:t>
      </w:r>
      <w:r w:rsidR="00D25339" w:rsidRPr="00D25339">
        <w:rPr>
          <w:rFonts w:ascii="Arial" w:hAnsi="Arial" w:cs="Arial"/>
          <w:color w:val="000000" w:themeColor="text1"/>
        </w:rPr>
        <w:t>.</w:t>
      </w:r>
      <w:r w:rsidR="00B92D64">
        <w:rPr>
          <w:rFonts w:ascii="Arial" w:hAnsi="Arial" w:cs="Arial"/>
          <w:color w:val="000000" w:themeColor="text1"/>
        </w:rPr>
        <w:t xml:space="preserve"> </w:t>
      </w:r>
      <w:r w:rsidR="00D25339" w:rsidRPr="00D25339">
        <w:rPr>
          <w:rFonts w:ascii="Arial" w:hAnsi="Arial" w:cs="Arial"/>
          <w:color w:val="000000" w:themeColor="text1"/>
        </w:rPr>
        <w:t>Speak to the Council’s finance department if you need further detail on the relevant Scheme of Delegation.</w:t>
      </w:r>
    </w:p>
    <w:p w14:paraId="49780542" w14:textId="6589CD12" w:rsidR="00EF3381" w:rsidRPr="00453EB6" w:rsidRDefault="00EF3381" w:rsidP="00EF3381">
      <w:pPr>
        <w:pStyle w:val="Heading2"/>
        <w:rPr>
          <w:rFonts w:ascii="Arial" w:hAnsi="Arial" w:cs="Arial"/>
        </w:rPr>
      </w:pPr>
      <w:bookmarkStart w:id="54" w:name="_Toc81307171"/>
      <w:bookmarkStart w:id="55" w:name="_Toc191891842"/>
      <w:r w:rsidRPr="00453EB6">
        <w:rPr>
          <w:rFonts w:ascii="Arial" w:hAnsi="Arial" w:cs="Arial"/>
        </w:rPr>
        <w:t>1.</w:t>
      </w:r>
      <w:r w:rsidR="00024B9A">
        <w:rPr>
          <w:rFonts w:ascii="Arial" w:hAnsi="Arial" w:cs="Arial"/>
        </w:rPr>
        <w:t>9</w:t>
      </w:r>
      <w:r w:rsidRPr="00453EB6">
        <w:rPr>
          <w:rFonts w:ascii="Arial" w:hAnsi="Arial" w:cs="Arial"/>
        </w:rPr>
        <w:t xml:space="preserve"> </w:t>
      </w:r>
      <w:bookmarkEnd w:id="54"/>
      <w:r w:rsidR="00CF1C2F">
        <w:rPr>
          <w:rFonts w:ascii="Arial" w:hAnsi="Arial" w:cs="Arial"/>
        </w:rPr>
        <w:t>Waiver of Contracts Procedure Rules</w:t>
      </w:r>
      <w:bookmarkEnd w:id="55"/>
      <w:r w:rsidR="00CF1C2F">
        <w:rPr>
          <w:rFonts w:ascii="Arial" w:hAnsi="Arial" w:cs="Arial"/>
        </w:rPr>
        <w:t xml:space="preserve"> </w:t>
      </w:r>
    </w:p>
    <w:p w14:paraId="1C6E872D" w14:textId="77777777" w:rsidR="00EF3381" w:rsidRPr="00453EB6" w:rsidRDefault="00EF3381" w:rsidP="00EF3381">
      <w:pPr>
        <w:spacing w:after="0"/>
        <w:ind w:left="100" w:right="-20"/>
        <w:rPr>
          <w:rFonts w:ascii="Arial" w:eastAsiaTheme="majorEastAsia" w:hAnsi="Arial" w:cs="Arial"/>
          <w:b/>
          <w:bCs/>
          <w:color w:val="0078A9" w:themeColor="accent1"/>
          <w:sz w:val="28"/>
          <w:szCs w:val="28"/>
        </w:rPr>
      </w:pPr>
    </w:p>
    <w:p w14:paraId="5E358338" w14:textId="77777777" w:rsidR="005A3C98" w:rsidRPr="00CF0BC9" w:rsidRDefault="00EF3381" w:rsidP="005A3C98">
      <w:pPr>
        <w:rPr>
          <w:rFonts w:ascii="Arial" w:hAnsi="Arial" w:cs="Arial"/>
        </w:rPr>
      </w:pPr>
      <w:r w:rsidRPr="00CF0BC9">
        <w:rPr>
          <w:rFonts w:ascii="Arial" w:eastAsia="Arial" w:hAnsi="Arial" w:cs="Arial"/>
        </w:rPr>
        <w:t xml:space="preserve">Link to electronic Waiver form: </w:t>
      </w:r>
    </w:p>
    <w:p w14:paraId="7AF3CB1F" w14:textId="47AC039B" w:rsidR="00EF3381" w:rsidRPr="00CF0BC9" w:rsidRDefault="005A3C98" w:rsidP="00CF0BC9">
      <w:pPr>
        <w:rPr>
          <w:rFonts w:ascii="Arial" w:hAnsi="Arial" w:cs="Arial"/>
        </w:rPr>
      </w:pPr>
      <w:hyperlink r:id="rId25" w:history="1">
        <w:r w:rsidRPr="00EE61A2">
          <w:rPr>
            <w:rStyle w:val="Hyperlink"/>
            <w:rFonts w:ascii="Arial" w:hAnsi="Arial" w:cs="Arial"/>
          </w:rPr>
          <w:t>How to Submit a Waiver</w:t>
        </w:r>
      </w:hyperlink>
    </w:p>
    <w:p w14:paraId="08972ED8" w14:textId="65715709" w:rsidR="00EF3381" w:rsidRPr="00453EB6" w:rsidRDefault="00EF3381" w:rsidP="0049054D">
      <w:pPr>
        <w:spacing w:after="0"/>
        <w:ind w:right="-20"/>
        <w:rPr>
          <w:rFonts w:ascii="Arial" w:eastAsia="Arial" w:hAnsi="Arial" w:cs="Arial"/>
        </w:rPr>
      </w:pPr>
      <w:r w:rsidRPr="00453EB6">
        <w:rPr>
          <w:rFonts w:ascii="Arial" w:eastAsia="Arial" w:hAnsi="Arial" w:cs="Arial"/>
        </w:rPr>
        <w:t xml:space="preserve">A Waiver is required wherever an Officer seeks to </w:t>
      </w:r>
      <w:proofErr w:type="gramStart"/>
      <w:r w:rsidRPr="00453EB6">
        <w:rPr>
          <w:rFonts w:ascii="Arial" w:eastAsia="Arial" w:hAnsi="Arial" w:cs="Arial"/>
        </w:rPr>
        <w:t>enter into</w:t>
      </w:r>
      <w:proofErr w:type="gramEnd"/>
      <w:r w:rsidRPr="00453EB6">
        <w:rPr>
          <w:rFonts w:ascii="Arial" w:eastAsia="Arial" w:hAnsi="Arial" w:cs="Arial"/>
        </w:rPr>
        <w:t xml:space="preserve"> a contract with a value of £5,000 or more without complying with one or more of the provisions of these Contracts Procedure Rules unless that paragraph expressly provides that a Waiver is not required.</w:t>
      </w:r>
    </w:p>
    <w:p w14:paraId="2AECBFDB" w14:textId="77777777" w:rsidR="00EF3381" w:rsidRPr="00453EB6" w:rsidRDefault="00EF3381" w:rsidP="00EF3381">
      <w:pPr>
        <w:spacing w:before="9" w:after="0" w:line="190" w:lineRule="exact"/>
        <w:rPr>
          <w:rFonts w:ascii="Arial" w:hAnsi="Arial" w:cs="Arial"/>
        </w:rPr>
      </w:pPr>
    </w:p>
    <w:p w14:paraId="5788EE8D" w14:textId="67CC1092" w:rsidR="00EF3381" w:rsidRPr="0049054D" w:rsidRDefault="00EF3381" w:rsidP="0049054D">
      <w:pPr>
        <w:widowControl w:val="0"/>
        <w:spacing w:after="0"/>
        <w:ind w:right="177"/>
        <w:contextualSpacing/>
        <w:rPr>
          <w:rFonts w:ascii="Arial" w:eastAsia="Arial" w:hAnsi="Arial"/>
        </w:rPr>
      </w:pPr>
      <w:r w:rsidRPr="0049054D">
        <w:rPr>
          <w:rFonts w:ascii="Arial" w:eastAsia="Arial" w:hAnsi="Arial"/>
          <w:spacing w:val="8"/>
        </w:rPr>
        <w:t>W</w:t>
      </w:r>
      <w:r w:rsidRPr="0049054D">
        <w:rPr>
          <w:rFonts w:ascii="Arial" w:eastAsia="Arial" w:hAnsi="Arial"/>
          <w:spacing w:val="-1"/>
        </w:rPr>
        <w:t>h</w:t>
      </w:r>
      <w:r w:rsidRPr="0049054D">
        <w:rPr>
          <w:rFonts w:ascii="Arial" w:eastAsia="Arial" w:hAnsi="Arial"/>
          <w:spacing w:val="1"/>
        </w:rPr>
        <w:t>e</w:t>
      </w:r>
      <w:r w:rsidRPr="0049054D">
        <w:rPr>
          <w:rFonts w:ascii="Arial" w:eastAsia="Arial" w:hAnsi="Arial"/>
        </w:rPr>
        <w:t>re</w:t>
      </w:r>
      <w:r w:rsidRPr="0049054D">
        <w:rPr>
          <w:rFonts w:ascii="Arial" w:eastAsia="Arial" w:hAnsi="Arial"/>
          <w:spacing w:val="-2"/>
        </w:rPr>
        <w:t xml:space="preserve"> </w:t>
      </w:r>
      <w:r w:rsidRPr="0049054D">
        <w:rPr>
          <w:rFonts w:ascii="Arial" w:eastAsia="Arial" w:hAnsi="Arial"/>
          <w:spacing w:val="1"/>
        </w:rPr>
        <w:t>an</w:t>
      </w:r>
      <w:r w:rsidRPr="0049054D">
        <w:rPr>
          <w:rFonts w:ascii="Arial" w:eastAsia="Arial" w:hAnsi="Arial"/>
        </w:rPr>
        <w:t>y</w:t>
      </w:r>
      <w:r w:rsidRPr="0049054D">
        <w:rPr>
          <w:rFonts w:ascii="Arial" w:eastAsia="Arial" w:hAnsi="Arial"/>
          <w:spacing w:val="-2"/>
        </w:rPr>
        <w:t xml:space="preserve"> </w:t>
      </w:r>
      <w:r w:rsidRPr="0049054D">
        <w:rPr>
          <w:rFonts w:ascii="Arial" w:eastAsia="Arial" w:hAnsi="Arial"/>
          <w:spacing w:val="-1"/>
        </w:rPr>
        <w:t>O</w:t>
      </w:r>
      <w:r w:rsidRPr="0049054D">
        <w:rPr>
          <w:rFonts w:ascii="Arial" w:eastAsia="Arial" w:hAnsi="Arial"/>
        </w:rPr>
        <w:t>f</w:t>
      </w:r>
      <w:r w:rsidRPr="0049054D">
        <w:rPr>
          <w:rFonts w:ascii="Arial" w:eastAsia="Arial" w:hAnsi="Arial"/>
          <w:spacing w:val="3"/>
        </w:rPr>
        <w:t>f</w:t>
      </w:r>
      <w:r w:rsidRPr="0049054D">
        <w:rPr>
          <w:rFonts w:ascii="Arial" w:eastAsia="Arial" w:hAnsi="Arial"/>
        </w:rPr>
        <w:t>i</w:t>
      </w:r>
      <w:r w:rsidRPr="0049054D">
        <w:rPr>
          <w:rFonts w:ascii="Arial" w:eastAsia="Arial" w:hAnsi="Arial"/>
          <w:spacing w:val="-3"/>
        </w:rPr>
        <w:t>c</w:t>
      </w:r>
      <w:r w:rsidRPr="0049054D">
        <w:rPr>
          <w:rFonts w:ascii="Arial" w:eastAsia="Arial" w:hAnsi="Arial"/>
          <w:spacing w:val="1"/>
        </w:rPr>
        <w:t>e</w:t>
      </w:r>
      <w:r w:rsidRPr="0049054D">
        <w:rPr>
          <w:rFonts w:ascii="Arial" w:eastAsia="Arial" w:hAnsi="Arial"/>
        </w:rPr>
        <w:t>r is se</w:t>
      </w:r>
      <w:r w:rsidRPr="0049054D">
        <w:rPr>
          <w:rFonts w:ascii="Arial" w:eastAsia="Arial" w:hAnsi="Arial"/>
          <w:spacing w:val="1"/>
        </w:rPr>
        <w:t>e</w:t>
      </w:r>
      <w:r w:rsidRPr="0049054D">
        <w:rPr>
          <w:rFonts w:ascii="Arial" w:eastAsia="Arial" w:hAnsi="Arial"/>
        </w:rPr>
        <w:t>king</w:t>
      </w:r>
      <w:r w:rsidRPr="0049054D">
        <w:rPr>
          <w:rFonts w:ascii="Arial" w:eastAsia="Arial" w:hAnsi="Arial"/>
          <w:spacing w:val="-1"/>
        </w:rPr>
        <w:t xml:space="preserve"> </w:t>
      </w:r>
      <w:r w:rsidRPr="0049054D">
        <w:rPr>
          <w:rFonts w:ascii="Arial" w:eastAsia="Arial" w:hAnsi="Arial"/>
        </w:rPr>
        <w:t>a</w:t>
      </w:r>
      <w:r w:rsidRPr="0049054D">
        <w:rPr>
          <w:rFonts w:ascii="Arial" w:eastAsia="Arial" w:hAnsi="Arial"/>
          <w:spacing w:val="1"/>
        </w:rPr>
        <w:t xml:space="preserve"> </w:t>
      </w:r>
      <w:r w:rsidRPr="0049054D">
        <w:rPr>
          <w:rFonts w:ascii="Arial" w:eastAsia="Arial" w:hAnsi="Arial"/>
          <w:spacing w:val="-2"/>
        </w:rPr>
        <w:t>W</w:t>
      </w:r>
      <w:r w:rsidRPr="0049054D">
        <w:rPr>
          <w:rFonts w:ascii="Arial" w:eastAsia="Arial" w:hAnsi="Arial"/>
          <w:spacing w:val="1"/>
        </w:rPr>
        <w:t>a</w:t>
      </w:r>
      <w:r w:rsidRPr="0049054D">
        <w:rPr>
          <w:rFonts w:ascii="Arial" w:eastAsia="Arial" w:hAnsi="Arial"/>
        </w:rPr>
        <w:t>i</w:t>
      </w:r>
      <w:r w:rsidRPr="0049054D">
        <w:rPr>
          <w:rFonts w:ascii="Arial" w:eastAsia="Arial" w:hAnsi="Arial"/>
          <w:spacing w:val="-3"/>
        </w:rPr>
        <w:t>v</w:t>
      </w:r>
      <w:r w:rsidRPr="0049054D">
        <w:rPr>
          <w:rFonts w:ascii="Arial" w:eastAsia="Arial" w:hAnsi="Arial"/>
          <w:spacing w:val="1"/>
        </w:rPr>
        <w:t>e</w:t>
      </w:r>
      <w:r w:rsidRPr="0049054D">
        <w:rPr>
          <w:rFonts w:ascii="Arial" w:eastAsia="Arial" w:hAnsi="Arial"/>
        </w:rPr>
        <w:t>r of</w:t>
      </w:r>
      <w:r w:rsidRPr="0049054D">
        <w:rPr>
          <w:rFonts w:ascii="Arial" w:eastAsia="Arial" w:hAnsi="Arial"/>
          <w:spacing w:val="1"/>
        </w:rPr>
        <w:t xml:space="preserve"> </w:t>
      </w:r>
      <w:r w:rsidRPr="0049054D">
        <w:rPr>
          <w:rFonts w:ascii="Arial" w:eastAsia="Arial" w:hAnsi="Arial"/>
          <w:spacing w:val="-1"/>
        </w:rPr>
        <w:t>a</w:t>
      </w:r>
      <w:r w:rsidRPr="0049054D">
        <w:rPr>
          <w:rFonts w:ascii="Arial" w:eastAsia="Arial" w:hAnsi="Arial"/>
          <w:spacing w:val="1"/>
        </w:rPr>
        <w:t>n</w:t>
      </w:r>
      <w:r w:rsidRPr="0049054D">
        <w:rPr>
          <w:rFonts w:ascii="Arial" w:eastAsia="Arial" w:hAnsi="Arial"/>
        </w:rPr>
        <w:t>y</w:t>
      </w:r>
      <w:r w:rsidRPr="0049054D">
        <w:rPr>
          <w:rFonts w:ascii="Arial" w:eastAsia="Arial" w:hAnsi="Arial"/>
          <w:spacing w:val="-2"/>
        </w:rPr>
        <w:t xml:space="preserve"> </w:t>
      </w:r>
      <w:r w:rsidRPr="0049054D">
        <w:rPr>
          <w:rFonts w:ascii="Arial" w:eastAsia="Arial" w:hAnsi="Arial"/>
          <w:spacing w:val="1"/>
        </w:rPr>
        <w:t>o</w:t>
      </w:r>
      <w:r w:rsidRPr="0049054D">
        <w:rPr>
          <w:rFonts w:ascii="Arial" w:eastAsia="Arial" w:hAnsi="Arial"/>
        </w:rPr>
        <w:t>f</w:t>
      </w:r>
      <w:r w:rsidRPr="0049054D">
        <w:rPr>
          <w:rFonts w:ascii="Arial" w:eastAsia="Arial" w:hAnsi="Arial"/>
          <w:spacing w:val="1"/>
        </w:rPr>
        <w:t xml:space="preserve"> </w:t>
      </w:r>
      <w:r w:rsidRPr="0049054D">
        <w:rPr>
          <w:rFonts w:ascii="Arial" w:eastAsia="Arial" w:hAnsi="Arial"/>
        </w:rPr>
        <w:t>t</w:t>
      </w:r>
      <w:r w:rsidRPr="0049054D">
        <w:rPr>
          <w:rFonts w:ascii="Arial" w:eastAsia="Arial" w:hAnsi="Arial"/>
          <w:spacing w:val="1"/>
        </w:rPr>
        <w:t>h</w:t>
      </w:r>
      <w:r w:rsidRPr="0049054D">
        <w:rPr>
          <w:rFonts w:ascii="Arial" w:eastAsia="Arial" w:hAnsi="Arial"/>
        </w:rPr>
        <w:t>e</w:t>
      </w:r>
      <w:r w:rsidRPr="0049054D">
        <w:rPr>
          <w:rFonts w:ascii="Arial" w:eastAsia="Arial" w:hAnsi="Arial"/>
          <w:spacing w:val="-1"/>
        </w:rPr>
        <w:t xml:space="preserve"> provisions of these </w:t>
      </w:r>
      <w:r w:rsidRPr="0049054D">
        <w:rPr>
          <w:rFonts w:ascii="Arial" w:eastAsia="Arial" w:hAnsi="Arial"/>
        </w:rPr>
        <w:t>Co</w:t>
      </w:r>
      <w:r w:rsidRPr="0049054D">
        <w:rPr>
          <w:rFonts w:ascii="Arial" w:eastAsia="Arial" w:hAnsi="Arial"/>
          <w:spacing w:val="1"/>
        </w:rPr>
        <w:t>n</w:t>
      </w:r>
      <w:r w:rsidRPr="0049054D">
        <w:rPr>
          <w:rFonts w:ascii="Arial" w:eastAsia="Arial" w:hAnsi="Arial"/>
        </w:rPr>
        <w:t>tracts</w:t>
      </w:r>
      <w:r w:rsidRPr="0049054D">
        <w:rPr>
          <w:rFonts w:ascii="Arial" w:eastAsia="Arial" w:hAnsi="Arial"/>
          <w:spacing w:val="1"/>
        </w:rPr>
        <w:t xml:space="preserve"> P</w:t>
      </w:r>
      <w:r w:rsidRPr="0049054D">
        <w:rPr>
          <w:rFonts w:ascii="Arial" w:eastAsia="Arial" w:hAnsi="Arial"/>
        </w:rPr>
        <w:t>ro</w:t>
      </w:r>
      <w:r w:rsidRPr="0049054D">
        <w:rPr>
          <w:rFonts w:ascii="Arial" w:eastAsia="Arial" w:hAnsi="Arial"/>
          <w:spacing w:val="-2"/>
        </w:rPr>
        <w:t>c</w:t>
      </w:r>
      <w:r w:rsidRPr="0049054D">
        <w:rPr>
          <w:rFonts w:ascii="Arial" w:eastAsia="Arial" w:hAnsi="Arial"/>
          <w:spacing w:val="1"/>
        </w:rPr>
        <w:t>e</w:t>
      </w:r>
      <w:r w:rsidRPr="0049054D">
        <w:rPr>
          <w:rFonts w:ascii="Arial" w:eastAsia="Arial" w:hAnsi="Arial"/>
          <w:spacing w:val="-1"/>
        </w:rPr>
        <w:t>d</w:t>
      </w:r>
      <w:r w:rsidRPr="0049054D">
        <w:rPr>
          <w:rFonts w:ascii="Arial" w:eastAsia="Arial" w:hAnsi="Arial"/>
          <w:spacing w:val="1"/>
        </w:rPr>
        <w:t>u</w:t>
      </w:r>
      <w:r w:rsidRPr="0049054D">
        <w:rPr>
          <w:rFonts w:ascii="Arial" w:eastAsia="Arial" w:hAnsi="Arial"/>
        </w:rPr>
        <w:t>re Rul</w:t>
      </w:r>
      <w:r w:rsidRPr="0049054D">
        <w:rPr>
          <w:rFonts w:ascii="Arial" w:eastAsia="Arial" w:hAnsi="Arial"/>
          <w:spacing w:val="1"/>
        </w:rPr>
        <w:t>e</w:t>
      </w:r>
      <w:r w:rsidRPr="0049054D">
        <w:rPr>
          <w:rFonts w:ascii="Arial" w:eastAsia="Arial" w:hAnsi="Arial"/>
        </w:rPr>
        <w:t>s,</w:t>
      </w:r>
      <w:r w:rsidRPr="0049054D">
        <w:rPr>
          <w:rFonts w:ascii="Arial" w:eastAsia="Arial" w:hAnsi="Arial"/>
          <w:spacing w:val="1"/>
        </w:rPr>
        <w:t xml:space="preserve"> </w:t>
      </w:r>
      <w:r w:rsidRPr="0049054D">
        <w:rPr>
          <w:rFonts w:ascii="Arial" w:eastAsia="Arial" w:hAnsi="Arial"/>
          <w:spacing w:val="-1"/>
        </w:rPr>
        <w:t>a</w:t>
      </w:r>
      <w:r w:rsidRPr="0049054D">
        <w:rPr>
          <w:rFonts w:ascii="Arial" w:eastAsia="Arial" w:hAnsi="Arial"/>
          <w:spacing w:val="1"/>
        </w:rPr>
        <w:t>pp</w:t>
      </w:r>
      <w:r w:rsidRPr="0049054D">
        <w:rPr>
          <w:rFonts w:ascii="Arial" w:eastAsia="Arial" w:hAnsi="Arial"/>
        </w:rPr>
        <w:t>ro</w:t>
      </w:r>
      <w:r w:rsidRPr="0049054D">
        <w:rPr>
          <w:rFonts w:ascii="Arial" w:eastAsia="Arial" w:hAnsi="Arial"/>
          <w:spacing w:val="-2"/>
        </w:rPr>
        <w:t>v</w:t>
      </w:r>
      <w:r w:rsidRPr="0049054D">
        <w:rPr>
          <w:rFonts w:ascii="Arial" w:eastAsia="Arial" w:hAnsi="Arial"/>
          <w:spacing w:val="1"/>
        </w:rPr>
        <w:t>a</w:t>
      </w:r>
      <w:r w:rsidRPr="0049054D">
        <w:rPr>
          <w:rFonts w:ascii="Arial" w:eastAsia="Arial" w:hAnsi="Arial"/>
        </w:rPr>
        <w:t>l</w:t>
      </w:r>
      <w:r w:rsidRPr="0049054D">
        <w:rPr>
          <w:rFonts w:ascii="Arial" w:eastAsia="Arial" w:hAnsi="Arial"/>
          <w:spacing w:val="-2"/>
        </w:rPr>
        <w:t xml:space="preserve"> </w:t>
      </w:r>
      <w:r w:rsidRPr="0049054D">
        <w:rPr>
          <w:rFonts w:ascii="Arial" w:eastAsia="Arial" w:hAnsi="Arial"/>
          <w:spacing w:val="3"/>
        </w:rPr>
        <w:t>f</w:t>
      </w:r>
      <w:r w:rsidRPr="0049054D">
        <w:rPr>
          <w:rFonts w:ascii="Arial" w:eastAsia="Arial" w:hAnsi="Arial"/>
          <w:spacing w:val="1"/>
        </w:rPr>
        <w:t>o</w:t>
      </w:r>
      <w:r w:rsidRPr="0049054D">
        <w:rPr>
          <w:rFonts w:ascii="Arial" w:eastAsia="Arial" w:hAnsi="Arial"/>
        </w:rPr>
        <w:t>r t</w:t>
      </w:r>
      <w:r w:rsidRPr="0049054D">
        <w:rPr>
          <w:rFonts w:ascii="Arial" w:eastAsia="Arial" w:hAnsi="Arial"/>
          <w:spacing w:val="-1"/>
        </w:rPr>
        <w:t>ha</w:t>
      </w:r>
      <w:r w:rsidRPr="0049054D">
        <w:rPr>
          <w:rFonts w:ascii="Arial" w:eastAsia="Arial" w:hAnsi="Arial"/>
        </w:rPr>
        <w:t>t</w:t>
      </w:r>
      <w:r w:rsidRPr="0049054D">
        <w:rPr>
          <w:rFonts w:ascii="Arial" w:eastAsia="Arial" w:hAnsi="Arial"/>
          <w:spacing w:val="1"/>
        </w:rPr>
        <w:t xml:space="preserve"> </w:t>
      </w:r>
      <w:r w:rsidRPr="0049054D">
        <w:rPr>
          <w:rFonts w:ascii="Arial" w:eastAsia="Arial" w:hAnsi="Arial"/>
          <w:spacing w:val="-3"/>
        </w:rPr>
        <w:t>W</w:t>
      </w:r>
      <w:r w:rsidRPr="0049054D">
        <w:rPr>
          <w:rFonts w:ascii="Arial" w:eastAsia="Arial" w:hAnsi="Arial"/>
          <w:spacing w:val="1"/>
        </w:rPr>
        <w:t>a</w:t>
      </w:r>
      <w:r w:rsidRPr="0049054D">
        <w:rPr>
          <w:rFonts w:ascii="Arial" w:eastAsia="Arial" w:hAnsi="Arial"/>
          <w:spacing w:val="2"/>
        </w:rPr>
        <w:t>i</w:t>
      </w:r>
      <w:r w:rsidRPr="0049054D">
        <w:rPr>
          <w:rFonts w:ascii="Arial" w:eastAsia="Arial" w:hAnsi="Arial"/>
          <w:spacing w:val="-2"/>
        </w:rPr>
        <w:t>v</w:t>
      </w:r>
      <w:r w:rsidRPr="0049054D">
        <w:rPr>
          <w:rFonts w:ascii="Arial" w:eastAsia="Arial" w:hAnsi="Arial"/>
          <w:spacing w:val="1"/>
        </w:rPr>
        <w:t>e</w:t>
      </w:r>
      <w:r w:rsidRPr="0049054D">
        <w:rPr>
          <w:rFonts w:ascii="Arial" w:eastAsia="Arial" w:hAnsi="Arial"/>
        </w:rPr>
        <w:t xml:space="preserve">r </w:t>
      </w:r>
      <w:r w:rsidRPr="0049054D">
        <w:rPr>
          <w:rFonts w:ascii="Arial" w:eastAsia="Arial" w:hAnsi="Arial"/>
          <w:spacing w:val="1"/>
        </w:rPr>
        <w:t>mu</w:t>
      </w:r>
      <w:r w:rsidRPr="0049054D">
        <w:rPr>
          <w:rFonts w:ascii="Arial" w:eastAsia="Arial" w:hAnsi="Arial"/>
        </w:rPr>
        <w:t>st</w:t>
      </w:r>
      <w:r w:rsidRPr="0049054D">
        <w:rPr>
          <w:rFonts w:ascii="Arial" w:eastAsia="Arial" w:hAnsi="Arial"/>
          <w:spacing w:val="-1"/>
        </w:rPr>
        <w:t xml:space="preserve"> </w:t>
      </w:r>
      <w:r w:rsidRPr="0049054D">
        <w:rPr>
          <w:rFonts w:ascii="Arial" w:eastAsia="Arial" w:hAnsi="Arial"/>
          <w:spacing w:val="1"/>
        </w:rPr>
        <w:t>b</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spacing w:val="-2"/>
        </w:rPr>
        <w:t>s</w:t>
      </w:r>
      <w:r w:rsidRPr="0049054D">
        <w:rPr>
          <w:rFonts w:ascii="Arial" w:eastAsia="Arial" w:hAnsi="Arial"/>
          <w:spacing w:val="1"/>
        </w:rPr>
        <w:t>e</w:t>
      </w:r>
      <w:r w:rsidRPr="0049054D">
        <w:rPr>
          <w:rFonts w:ascii="Arial" w:eastAsia="Arial" w:hAnsi="Arial"/>
        </w:rPr>
        <w:t>c</w:t>
      </w:r>
      <w:r w:rsidRPr="0049054D">
        <w:rPr>
          <w:rFonts w:ascii="Arial" w:eastAsia="Arial" w:hAnsi="Arial"/>
          <w:spacing w:val="1"/>
        </w:rPr>
        <w:t>u</w:t>
      </w:r>
      <w:r w:rsidRPr="0049054D">
        <w:rPr>
          <w:rFonts w:ascii="Arial" w:eastAsia="Arial" w:hAnsi="Arial"/>
        </w:rPr>
        <w:t>red</w:t>
      </w:r>
      <w:r w:rsidRPr="0049054D">
        <w:rPr>
          <w:rFonts w:ascii="Arial" w:eastAsia="Arial" w:hAnsi="Arial"/>
          <w:spacing w:val="-1"/>
        </w:rPr>
        <w:t xml:space="preserve"> </w:t>
      </w:r>
      <w:r w:rsidRPr="0049054D">
        <w:rPr>
          <w:rFonts w:ascii="Arial" w:eastAsia="Arial" w:hAnsi="Arial"/>
          <w:spacing w:val="3"/>
        </w:rPr>
        <w:t>f</w:t>
      </w:r>
      <w:r w:rsidRPr="0049054D">
        <w:rPr>
          <w:rFonts w:ascii="Arial" w:eastAsia="Arial" w:hAnsi="Arial"/>
          <w:spacing w:val="-3"/>
        </w:rPr>
        <w:t>r</w:t>
      </w:r>
      <w:r w:rsidRPr="0049054D">
        <w:rPr>
          <w:rFonts w:ascii="Arial" w:eastAsia="Arial" w:hAnsi="Arial"/>
          <w:spacing w:val="1"/>
        </w:rPr>
        <w:t>o</w:t>
      </w:r>
      <w:r w:rsidRPr="0049054D">
        <w:rPr>
          <w:rFonts w:ascii="Arial" w:eastAsia="Arial" w:hAnsi="Arial"/>
        </w:rPr>
        <w:t>m</w:t>
      </w:r>
      <w:r w:rsidRPr="0049054D">
        <w:rPr>
          <w:rFonts w:ascii="Arial" w:eastAsia="Arial" w:hAnsi="Arial"/>
          <w:spacing w:val="-1"/>
        </w:rPr>
        <w:t xml:space="preserve"> </w:t>
      </w:r>
      <w:r w:rsidRPr="0049054D">
        <w:rPr>
          <w:rFonts w:ascii="Arial" w:eastAsia="Arial" w:hAnsi="Arial"/>
          <w:spacing w:val="1"/>
        </w:rPr>
        <w:t>t</w:t>
      </w:r>
      <w:r w:rsidRPr="0049054D">
        <w:rPr>
          <w:rFonts w:ascii="Arial" w:eastAsia="Arial" w:hAnsi="Arial"/>
          <w:spacing w:val="-1"/>
        </w:rPr>
        <w:t>h</w:t>
      </w:r>
      <w:r w:rsidRPr="0049054D">
        <w:rPr>
          <w:rFonts w:ascii="Arial" w:eastAsia="Arial" w:hAnsi="Arial"/>
        </w:rPr>
        <w:t>e</w:t>
      </w:r>
      <w:r w:rsidRPr="0049054D">
        <w:rPr>
          <w:rFonts w:ascii="Arial" w:eastAsia="Arial" w:hAnsi="Arial"/>
          <w:spacing w:val="1"/>
        </w:rPr>
        <w:t xml:space="preserve"> </w:t>
      </w:r>
      <w:r w:rsidR="00162462">
        <w:rPr>
          <w:rFonts w:ascii="Arial" w:eastAsia="Arial" w:hAnsi="Arial"/>
        </w:rPr>
        <w:t>Assistant Director</w:t>
      </w:r>
      <w:r w:rsidRPr="0049054D">
        <w:rPr>
          <w:rFonts w:ascii="Arial" w:eastAsia="Arial" w:hAnsi="Arial"/>
        </w:rPr>
        <w:t xml:space="preserve"> </w:t>
      </w:r>
      <w:r w:rsidRPr="0049054D">
        <w:rPr>
          <w:rFonts w:ascii="Arial" w:eastAsia="Arial" w:hAnsi="Arial"/>
          <w:spacing w:val="-3"/>
        </w:rPr>
        <w:t>w</w:t>
      </w:r>
      <w:r w:rsidRPr="0049054D">
        <w:rPr>
          <w:rFonts w:ascii="Arial" w:eastAsia="Arial" w:hAnsi="Arial"/>
        </w:rPr>
        <w:t>it</w:t>
      </w:r>
      <w:r w:rsidRPr="0049054D">
        <w:rPr>
          <w:rFonts w:ascii="Arial" w:eastAsia="Arial" w:hAnsi="Arial"/>
          <w:spacing w:val="1"/>
        </w:rPr>
        <w:t>h</w:t>
      </w:r>
      <w:r w:rsidRPr="0049054D">
        <w:rPr>
          <w:rFonts w:ascii="Arial" w:eastAsia="Arial" w:hAnsi="Arial"/>
        </w:rPr>
        <w:t>in</w:t>
      </w:r>
      <w:r w:rsidRPr="0049054D">
        <w:rPr>
          <w:rFonts w:ascii="Arial" w:eastAsia="Arial" w:hAnsi="Arial"/>
          <w:spacing w:val="3"/>
        </w:rPr>
        <w:t xml:space="preserve"> </w:t>
      </w:r>
      <w:r w:rsidRPr="0049054D">
        <w:rPr>
          <w:rFonts w:ascii="Arial" w:eastAsia="Arial" w:hAnsi="Arial"/>
          <w:spacing w:val="-3"/>
        </w:rPr>
        <w:t>w</w:t>
      </w:r>
      <w:r w:rsidRPr="0049054D">
        <w:rPr>
          <w:rFonts w:ascii="Arial" w:eastAsia="Arial" w:hAnsi="Arial"/>
          <w:spacing w:val="1"/>
        </w:rPr>
        <w:t>ho</w:t>
      </w:r>
      <w:r w:rsidRPr="0049054D">
        <w:rPr>
          <w:rFonts w:ascii="Arial" w:eastAsia="Arial" w:hAnsi="Arial"/>
        </w:rPr>
        <w:t>se</w:t>
      </w:r>
      <w:r w:rsidRPr="0049054D">
        <w:rPr>
          <w:rFonts w:ascii="Arial" w:eastAsia="Arial" w:hAnsi="Arial"/>
          <w:spacing w:val="1"/>
        </w:rPr>
        <w:t xml:space="preserve"> </w:t>
      </w:r>
      <w:r w:rsidRPr="0049054D">
        <w:rPr>
          <w:rFonts w:ascii="Arial" w:eastAsia="Arial" w:hAnsi="Arial"/>
        </w:rPr>
        <w:t>re</w:t>
      </w:r>
      <w:r w:rsidRPr="0049054D">
        <w:rPr>
          <w:rFonts w:ascii="Arial" w:eastAsia="Arial" w:hAnsi="Arial"/>
          <w:spacing w:val="2"/>
        </w:rPr>
        <w:t>m</w:t>
      </w:r>
      <w:r w:rsidRPr="0049054D">
        <w:rPr>
          <w:rFonts w:ascii="Arial" w:eastAsia="Arial" w:hAnsi="Arial"/>
        </w:rPr>
        <w:t>it</w:t>
      </w:r>
      <w:r w:rsidRPr="0049054D">
        <w:rPr>
          <w:rFonts w:ascii="Arial" w:eastAsia="Arial" w:hAnsi="Arial"/>
          <w:spacing w:val="-2"/>
        </w:rPr>
        <w:t xml:space="preserve"> </w:t>
      </w:r>
      <w:r w:rsidRPr="0049054D">
        <w:rPr>
          <w:rFonts w:ascii="Arial" w:eastAsia="Arial" w:hAnsi="Arial"/>
          <w:spacing w:val="1"/>
        </w:rPr>
        <w:t>t</w:t>
      </w:r>
      <w:r w:rsidRPr="0049054D">
        <w:rPr>
          <w:rFonts w:ascii="Arial" w:eastAsia="Arial" w:hAnsi="Arial"/>
          <w:spacing w:val="-1"/>
        </w:rPr>
        <w:t>h</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spacing w:val="1"/>
        </w:rPr>
        <w:t>p</w:t>
      </w:r>
      <w:r w:rsidRPr="0049054D">
        <w:rPr>
          <w:rFonts w:ascii="Arial" w:eastAsia="Arial" w:hAnsi="Arial"/>
        </w:rPr>
        <w:t>roc</w:t>
      </w:r>
      <w:r w:rsidRPr="0049054D">
        <w:rPr>
          <w:rFonts w:ascii="Arial" w:eastAsia="Arial" w:hAnsi="Arial"/>
          <w:spacing w:val="1"/>
        </w:rPr>
        <w:t>u</w:t>
      </w:r>
      <w:r w:rsidRPr="0049054D">
        <w:rPr>
          <w:rFonts w:ascii="Arial" w:eastAsia="Arial" w:hAnsi="Arial"/>
        </w:rPr>
        <w:t>r</w:t>
      </w:r>
      <w:r w:rsidRPr="0049054D">
        <w:rPr>
          <w:rFonts w:ascii="Arial" w:eastAsia="Arial" w:hAnsi="Arial"/>
          <w:spacing w:val="-2"/>
        </w:rPr>
        <w:t>e</w:t>
      </w:r>
      <w:r w:rsidRPr="0049054D">
        <w:rPr>
          <w:rFonts w:ascii="Arial" w:eastAsia="Arial" w:hAnsi="Arial"/>
          <w:spacing w:val="1"/>
        </w:rPr>
        <w:t>me</w:t>
      </w:r>
      <w:r w:rsidRPr="0049054D">
        <w:rPr>
          <w:rFonts w:ascii="Arial" w:eastAsia="Arial" w:hAnsi="Arial"/>
          <w:spacing w:val="-1"/>
        </w:rPr>
        <w:t>n</w:t>
      </w:r>
      <w:r w:rsidRPr="0049054D">
        <w:rPr>
          <w:rFonts w:ascii="Arial" w:eastAsia="Arial" w:hAnsi="Arial"/>
        </w:rPr>
        <w:t>t</w:t>
      </w:r>
      <w:r w:rsidRPr="0049054D">
        <w:rPr>
          <w:rFonts w:ascii="Arial" w:eastAsia="Arial" w:hAnsi="Arial"/>
          <w:spacing w:val="1"/>
        </w:rPr>
        <w:t xml:space="preserve"> o</w:t>
      </w:r>
      <w:r w:rsidRPr="0049054D">
        <w:rPr>
          <w:rFonts w:ascii="Arial" w:eastAsia="Arial" w:hAnsi="Arial"/>
        </w:rPr>
        <w:t>r c</w:t>
      </w:r>
      <w:r w:rsidRPr="0049054D">
        <w:rPr>
          <w:rFonts w:ascii="Arial" w:eastAsia="Arial" w:hAnsi="Arial"/>
          <w:spacing w:val="-2"/>
        </w:rPr>
        <w:t>o</w:t>
      </w:r>
      <w:r w:rsidRPr="0049054D">
        <w:rPr>
          <w:rFonts w:ascii="Arial" w:eastAsia="Arial" w:hAnsi="Arial"/>
          <w:spacing w:val="1"/>
        </w:rPr>
        <w:t>n</w:t>
      </w:r>
      <w:r w:rsidRPr="0049054D">
        <w:rPr>
          <w:rFonts w:ascii="Arial" w:eastAsia="Arial" w:hAnsi="Arial"/>
        </w:rPr>
        <w:t>tr</w:t>
      </w:r>
      <w:r w:rsidRPr="0049054D">
        <w:rPr>
          <w:rFonts w:ascii="Arial" w:eastAsia="Arial" w:hAnsi="Arial"/>
          <w:spacing w:val="-2"/>
        </w:rPr>
        <w:t>a</w:t>
      </w:r>
      <w:r w:rsidRPr="0049054D">
        <w:rPr>
          <w:rFonts w:ascii="Arial" w:eastAsia="Arial" w:hAnsi="Arial"/>
        </w:rPr>
        <w:t>ct</w:t>
      </w:r>
      <w:r w:rsidRPr="0049054D">
        <w:rPr>
          <w:rFonts w:ascii="Arial" w:eastAsia="Arial" w:hAnsi="Arial"/>
          <w:spacing w:val="1"/>
        </w:rPr>
        <w:t xml:space="preserve"> </w:t>
      </w:r>
      <w:r w:rsidRPr="0049054D">
        <w:rPr>
          <w:rFonts w:ascii="Arial" w:eastAsia="Arial" w:hAnsi="Arial"/>
        </w:rPr>
        <w:t>sits.</w:t>
      </w:r>
    </w:p>
    <w:p w14:paraId="3B3487B1" w14:textId="77777777" w:rsidR="00EF3381" w:rsidRPr="00453EB6" w:rsidRDefault="00EF3381" w:rsidP="00EF3381">
      <w:pPr>
        <w:pStyle w:val="ListParagraph"/>
        <w:numPr>
          <w:ilvl w:val="0"/>
          <w:numId w:val="0"/>
        </w:numPr>
        <w:spacing w:after="0"/>
        <w:ind w:left="461" w:right="177"/>
        <w:rPr>
          <w:rFonts w:ascii="Arial" w:eastAsia="Arial" w:hAnsi="Arial"/>
        </w:rPr>
      </w:pPr>
    </w:p>
    <w:p w14:paraId="69465D6D" w14:textId="1AA4AD33" w:rsidR="00EF3381" w:rsidRPr="00453EB6" w:rsidRDefault="00EF3381">
      <w:pPr>
        <w:pStyle w:val="ListParagraph"/>
        <w:widowControl w:val="0"/>
        <w:numPr>
          <w:ilvl w:val="0"/>
          <w:numId w:val="14"/>
        </w:numPr>
        <w:autoSpaceDE/>
        <w:autoSpaceDN/>
        <w:adjustRightInd/>
        <w:snapToGrid/>
        <w:spacing w:after="0"/>
        <w:ind w:left="1080" w:right="177"/>
        <w:contextualSpacing/>
        <w:rPr>
          <w:rFonts w:ascii="Arial" w:eastAsia="Arial" w:hAnsi="Arial"/>
        </w:rPr>
      </w:pPr>
      <w:r w:rsidRPr="00453EB6">
        <w:rPr>
          <w:rFonts w:ascii="Arial" w:eastAsia="Arial" w:hAnsi="Arial"/>
        </w:rPr>
        <w:t xml:space="preserve">Where </w:t>
      </w:r>
      <w:r w:rsidR="00162462">
        <w:rPr>
          <w:rFonts w:ascii="Arial" w:eastAsia="Arial" w:hAnsi="Arial"/>
        </w:rPr>
        <w:t>an Assistant Director</w:t>
      </w:r>
      <w:r w:rsidRPr="00453EB6">
        <w:rPr>
          <w:rFonts w:ascii="Arial" w:eastAsia="Arial" w:hAnsi="Arial"/>
        </w:rPr>
        <w:t xml:space="preserve"> is seeking a Waiver then this application should be submitted to an Executive Director. </w:t>
      </w:r>
    </w:p>
    <w:p w14:paraId="4B7B0D6B" w14:textId="77777777" w:rsidR="00EF3381" w:rsidRPr="00453EB6" w:rsidRDefault="00EF3381" w:rsidP="0049054D">
      <w:pPr>
        <w:pStyle w:val="ListParagraph"/>
        <w:numPr>
          <w:ilvl w:val="0"/>
          <w:numId w:val="0"/>
        </w:numPr>
        <w:ind w:left="1333"/>
        <w:rPr>
          <w:rFonts w:ascii="Arial" w:eastAsia="Arial" w:hAnsi="Arial"/>
        </w:rPr>
      </w:pPr>
    </w:p>
    <w:p w14:paraId="4ABE8E26" w14:textId="0E7B4D76" w:rsidR="00EF3381" w:rsidRPr="00453EB6" w:rsidRDefault="00EF3381">
      <w:pPr>
        <w:pStyle w:val="ListParagraph"/>
        <w:widowControl w:val="0"/>
        <w:numPr>
          <w:ilvl w:val="0"/>
          <w:numId w:val="14"/>
        </w:numPr>
        <w:autoSpaceDE/>
        <w:autoSpaceDN/>
        <w:adjustRightInd/>
        <w:snapToGrid/>
        <w:spacing w:after="0"/>
        <w:ind w:left="1080" w:right="177"/>
        <w:contextualSpacing/>
        <w:rPr>
          <w:rFonts w:ascii="Arial" w:eastAsia="Arial" w:hAnsi="Arial"/>
        </w:rPr>
      </w:pPr>
      <w:r w:rsidRPr="00453EB6">
        <w:rPr>
          <w:rFonts w:ascii="Arial" w:eastAsia="Arial" w:hAnsi="Arial"/>
        </w:rPr>
        <w:t xml:space="preserve">Where an Executive Director is seeking a Waiver then this application should be submitted to the Chief Executive Officer </w:t>
      </w:r>
    </w:p>
    <w:p w14:paraId="0B601E33" w14:textId="77777777" w:rsidR="00EF3381" w:rsidRPr="00453EB6" w:rsidRDefault="00EF3381" w:rsidP="00EF3381">
      <w:pPr>
        <w:pStyle w:val="ListParagraph"/>
        <w:numPr>
          <w:ilvl w:val="0"/>
          <w:numId w:val="0"/>
        </w:numPr>
        <w:ind w:left="714"/>
        <w:rPr>
          <w:rFonts w:ascii="Arial" w:eastAsia="Arial" w:hAnsi="Arial"/>
        </w:rPr>
      </w:pPr>
    </w:p>
    <w:p w14:paraId="01734E91" w14:textId="005E07DD" w:rsidR="00EF3381" w:rsidRPr="0049054D" w:rsidRDefault="00EF3381" w:rsidP="0049054D">
      <w:pPr>
        <w:widowControl w:val="0"/>
        <w:spacing w:after="0"/>
        <w:ind w:left="360" w:right="177"/>
        <w:contextualSpacing/>
        <w:rPr>
          <w:rFonts w:ascii="Arial" w:eastAsia="Arial" w:hAnsi="Arial"/>
        </w:rPr>
      </w:pPr>
      <w:r w:rsidRPr="0049054D">
        <w:rPr>
          <w:rFonts w:ascii="Arial" w:eastAsia="Arial" w:hAnsi="Arial"/>
          <w:spacing w:val="6"/>
        </w:rPr>
        <w:t>W</w:t>
      </w:r>
      <w:r w:rsidRPr="0049054D">
        <w:rPr>
          <w:rFonts w:ascii="Arial" w:eastAsia="Arial" w:hAnsi="Arial"/>
          <w:spacing w:val="-1"/>
        </w:rPr>
        <w:t>he</w:t>
      </w:r>
      <w:r w:rsidRPr="0049054D">
        <w:rPr>
          <w:rFonts w:ascii="Arial" w:eastAsia="Arial" w:hAnsi="Arial"/>
        </w:rPr>
        <w:t>n</w:t>
      </w:r>
      <w:r w:rsidRPr="0049054D">
        <w:rPr>
          <w:rFonts w:ascii="Arial" w:eastAsia="Arial" w:hAnsi="Arial"/>
          <w:spacing w:val="-1"/>
        </w:rPr>
        <w:t xml:space="preserve"> </w:t>
      </w:r>
      <w:r w:rsidRPr="0049054D">
        <w:rPr>
          <w:rFonts w:ascii="Arial" w:eastAsia="Arial" w:hAnsi="Arial"/>
        </w:rPr>
        <w:t>s</w:t>
      </w:r>
      <w:r w:rsidRPr="0049054D">
        <w:rPr>
          <w:rFonts w:ascii="Arial" w:eastAsia="Arial" w:hAnsi="Arial"/>
          <w:spacing w:val="-1"/>
        </w:rPr>
        <w:t>e</w:t>
      </w:r>
      <w:r w:rsidRPr="0049054D">
        <w:rPr>
          <w:rFonts w:ascii="Arial" w:eastAsia="Arial" w:hAnsi="Arial"/>
          <w:spacing w:val="1"/>
        </w:rPr>
        <w:t>e</w:t>
      </w:r>
      <w:r w:rsidRPr="0049054D">
        <w:rPr>
          <w:rFonts w:ascii="Arial" w:eastAsia="Arial" w:hAnsi="Arial"/>
        </w:rPr>
        <w:t>king</w:t>
      </w:r>
      <w:r w:rsidRPr="0049054D">
        <w:rPr>
          <w:rFonts w:ascii="Arial" w:eastAsia="Arial" w:hAnsi="Arial"/>
          <w:spacing w:val="-1"/>
        </w:rPr>
        <w:t xml:space="preserve"> </w:t>
      </w:r>
      <w:r w:rsidRPr="0049054D">
        <w:rPr>
          <w:rFonts w:ascii="Arial" w:eastAsia="Arial" w:hAnsi="Arial"/>
        </w:rPr>
        <w:t>a</w:t>
      </w:r>
      <w:r w:rsidRPr="0049054D">
        <w:rPr>
          <w:rFonts w:ascii="Arial" w:eastAsia="Arial" w:hAnsi="Arial"/>
          <w:spacing w:val="1"/>
        </w:rPr>
        <w:t xml:space="preserve"> </w:t>
      </w:r>
      <w:r w:rsidRPr="0049054D">
        <w:rPr>
          <w:rFonts w:ascii="Arial" w:eastAsia="Arial" w:hAnsi="Arial"/>
          <w:spacing w:val="-2"/>
        </w:rPr>
        <w:t>W</w:t>
      </w:r>
      <w:r w:rsidRPr="0049054D">
        <w:rPr>
          <w:rFonts w:ascii="Arial" w:eastAsia="Arial" w:hAnsi="Arial"/>
          <w:spacing w:val="1"/>
        </w:rPr>
        <w:t>a</w:t>
      </w:r>
      <w:r w:rsidRPr="0049054D">
        <w:rPr>
          <w:rFonts w:ascii="Arial" w:eastAsia="Arial" w:hAnsi="Arial"/>
        </w:rPr>
        <w:t>i</w:t>
      </w:r>
      <w:r w:rsidRPr="0049054D">
        <w:rPr>
          <w:rFonts w:ascii="Arial" w:eastAsia="Arial" w:hAnsi="Arial"/>
          <w:spacing w:val="-3"/>
        </w:rPr>
        <w:t>v</w:t>
      </w:r>
      <w:r w:rsidRPr="0049054D">
        <w:rPr>
          <w:rFonts w:ascii="Arial" w:eastAsia="Arial" w:hAnsi="Arial"/>
          <w:spacing w:val="5"/>
        </w:rPr>
        <w:t>e</w:t>
      </w:r>
      <w:r w:rsidRPr="0049054D">
        <w:rPr>
          <w:rFonts w:ascii="Arial" w:eastAsia="Arial" w:hAnsi="Arial"/>
        </w:rPr>
        <w:t xml:space="preserve">r </w:t>
      </w:r>
      <w:r w:rsidRPr="0049054D">
        <w:rPr>
          <w:rFonts w:ascii="Arial" w:eastAsia="Arial" w:hAnsi="Arial"/>
          <w:spacing w:val="-2"/>
        </w:rPr>
        <w:t>o</w:t>
      </w:r>
      <w:r w:rsidRPr="0049054D">
        <w:rPr>
          <w:rFonts w:ascii="Arial" w:eastAsia="Arial" w:hAnsi="Arial"/>
        </w:rPr>
        <w:t>f</w:t>
      </w:r>
      <w:r w:rsidRPr="0049054D">
        <w:rPr>
          <w:rFonts w:ascii="Arial" w:eastAsia="Arial" w:hAnsi="Arial"/>
          <w:spacing w:val="3"/>
        </w:rPr>
        <w:t xml:space="preserve"> </w:t>
      </w:r>
      <w:r w:rsidRPr="0049054D">
        <w:rPr>
          <w:rFonts w:ascii="Arial" w:eastAsia="Arial" w:hAnsi="Arial"/>
          <w:spacing w:val="1"/>
        </w:rPr>
        <w:t>an</w:t>
      </w:r>
      <w:r w:rsidRPr="0049054D">
        <w:rPr>
          <w:rFonts w:ascii="Arial" w:eastAsia="Arial" w:hAnsi="Arial"/>
        </w:rPr>
        <w:t>y</w:t>
      </w:r>
      <w:r w:rsidRPr="0049054D">
        <w:rPr>
          <w:rFonts w:ascii="Arial" w:eastAsia="Arial" w:hAnsi="Arial"/>
          <w:spacing w:val="-2"/>
        </w:rPr>
        <w:t xml:space="preserve"> </w:t>
      </w:r>
      <w:r w:rsidRPr="0049054D">
        <w:rPr>
          <w:rFonts w:ascii="Arial" w:eastAsia="Arial" w:hAnsi="Arial"/>
          <w:spacing w:val="-1"/>
        </w:rPr>
        <w:t>o</w:t>
      </w:r>
      <w:r w:rsidRPr="0049054D">
        <w:rPr>
          <w:rFonts w:ascii="Arial" w:eastAsia="Arial" w:hAnsi="Arial"/>
        </w:rPr>
        <w:t>f</w:t>
      </w:r>
      <w:r w:rsidRPr="0049054D">
        <w:rPr>
          <w:rFonts w:ascii="Arial" w:eastAsia="Arial" w:hAnsi="Arial"/>
          <w:spacing w:val="1"/>
        </w:rPr>
        <w:t xml:space="preserve"> </w:t>
      </w:r>
      <w:r w:rsidRPr="0049054D">
        <w:rPr>
          <w:rFonts w:ascii="Arial" w:eastAsia="Arial" w:hAnsi="Arial"/>
        </w:rPr>
        <w:t>t</w:t>
      </w:r>
      <w:r w:rsidRPr="0049054D">
        <w:rPr>
          <w:rFonts w:ascii="Arial" w:eastAsia="Arial" w:hAnsi="Arial"/>
          <w:spacing w:val="1"/>
        </w:rPr>
        <w:t>h</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rPr>
        <w:t>provisions of these Co</w:t>
      </w:r>
      <w:r w:rsidRPr="0049054D">
        <w:rPr>
          <w:rFonts w:ascii="Arial" w:eastAsia="Arial" w:hAnsi="Arial"/>
          <w:spacing w:val="1"/>
        </w:rPr>
        <w:t>n</w:t>
      </w:r>
      <w:r w:rsidRPr="0049054D">
        <w:rPr>
          <w:rFonts w:ascii="Arial" w:eastAsia="Arial" w:hAnsi="Arial"/>
        </w:rPr>
        <w:t>tracts</w:t>
      </w:r>
      <w:r w:rsidRPr="0049054D">
        <w:rPr>
          <w:rFonts w:ascii="Arial" w:eastAsia="Arial" w:hAnsi="Arial"/>
          <w:spacing w:val="-1"/>
        </w:rPr>
        <w:t xml:space="preserve"> </w:t>
      </w:r>
      <w:r w:rsidRPr="0049054D">
        <w:rPr>
          <w:rFonts w:ascii="Arial" w:eastAsia="Arial" w:hAnsi="Arial"/>
        </w:rPr>
        <w:t>Proc</w:t>
      </w:r>
      <w:r w:rsidRPr="0049054D">
        <w:rPr>
          <w:rFonts w:ascii="Arial" w:eastAsia="Arial" w:hAnsi="Arial"/>
          <w:spacing w:val="-1"/>
        </w:rPr>
        <w:t>e</w:t>
      </w:r>
      <w:r w:rsidRPr="0049054D">
        <w:rPr>
          <w:rFonts w:ascii="Arial" w:eastAsia="Arial" w:hAnsi="Arial"/>
          <w:spacing w:val="1"/>
        </w:rPr>
        <w:t>du</w:t>
      </w:r>
      <w:r w:rsidRPr="0049054D">
        <w:rPr>
          <w:rFonts w:ascii="Arial" w:eastAsia="Arial" w:hAnsi="Arial"/>
        </w:rPr>
        <w:t>re</w:t>
      </w:r>
      <w:r w:rsidRPr="0049054D">
        <w:rPr>
          <w:rFonts w:ascii="Arial" w:eastAsia="Arial" w:hAnsi="Arial"/>
          <w:spacing w:val="-2"/>
        </w:rPr>
        <w:t xml:space="preserve"> </w:t>
      </w:r>
      <w:r w:rsidRPr="0049054D">
        <w:rPr>
          <w:rFonts w:ascii="Arial" w:eastAsia="Arial" w:hAnsi="Arial"/>
        </w:rPr>
        <w:t>Rul</w:t>
      </w:r>
      <w:r w:rsidRPr="0049054D">
        <w:rPr>
          <w:rFonts w:ascii="Arial" w:eastAsia="Arial" w:hAnsi="Arial"/>
          <w:spacing w:val="1"/>
        </w:rPr>
        <w:t>e</w:t>
      </w:r>
      <w:r w:rsidRPr="0049054D">
        <w:rPr>
          <w:rFonts w:ascii="Arial" w:eastAsia="Arial" w:hAnsi="Arial"/>
        </w:rPr>
        <w:t>s,</w:t>
      </w:r>
      <w:r w:rsidRPr="0049054D">
        <w:rPr>
          <w:rFonts w:ascii="Arial" w:eastAsia="Arial" w:hAnsi="Arial"/>
          <w:spacing w:val="1"/>
        </w:rPr>
        <w:t xml:space="preserve"> </w:t>
      </w:r>
      <w:r w:rsidRPr="0049054D">
        <w:rPr>
          <w:rFonts w:ascii="Arial" w:eastAsia="Arial" w:hAnsi="Arial"/>
        </w:rPr>
        <w:t>t</w:t>
      </w:r>
      <w:r w:rsidRPr="0049054D">
        <w:rPr>
          <w:rFonts w:ascii="Arial" w:eastAsia="Arial" w:hAnsi="Arial"/>
          <w:spacing w:val="-1"/>
        </w:rPr>
        <w:t>h</w:t>
      </w:r>
      <w:r w:rsidRPr="0049054D">
        <w:rPr>
          <w:rFonts w:ascii="Arial" w:eastAsia="Arial" w:hAnsi="Arial"/>
        </w:rPr>
        <w:t>e rele</w:t>
      </w:r>
      <w:r w:rsidRPr="0049054D">
        <w:rPr>
          <w:rFonts w:ascii="Arial" w:eastAsia="Arial" w:hAnsi="Arial"/>
          <w:spacing w:val="-2"/>
        </w:rPr>
        <w:t>v</w:t>
      </w:r>
      <w:r w:rsidRPr="0049054D">
        <w:rPr>
          <w:rFonts w:ascii="Arial" w:eastAsia="Arial" w:hAnsi="Arial"/>
          <w:spacing w:val="1"/>
        </w:rPr>
        <w:t>an</w:t>
      </w:r>
      <w:r w:rsidRPr="0049054D">
        <w:rPr>
          <w:rFonts w:ascii="Arial" w:eastAsia="Arial" w:hAnsi="Arial"/>
        </w:rPr>
        <w:t>t</w:t>
      </w:r>
      <w:r w:rsidRPr="0049054D">
        <w:rPr>
          <w:rFonts w:ascii="Arial" w:eastAsia="Arial" w:hAnsi="Arial"/>
          <w:spacing w:val="1"/>
        </w:rPr>
        <w:t xml:space="preserve"> </w:t>
      </w:r>
      <w:r w:rsidRPr="0049054D">
        <w:rPr>
          <w:rFonts w:ascii="Arial" w:eastAsia="Arial" w:hAnsi="Arial"/>
          <w:spacing w:val="-1"/>
        </w:rPr>
        <w:t>O</w:t>
      </w:r>
      <w:r w:rsidRPr="0049054D">
        <w:rPr>
          <w:rFonts w:ascii="Arial" w:eastAsia="Arial" w:hAnsi="Arial"/>
        </w:rPr>
        <w:t>f</w:t>
      </w:r>
      <w:r w:rsidRPr="0049054D">
        <w:rPr>
          <w:rFonts w:ascii="Arial" w:eastAsia="Arial" w:hAnsi="Arial"/>
          <w:spacing w:val="3"/>
        </w:rPr>
        <w:t>f</w:t>
      </w:r>
      <w:r w:rsidRPr="0049054D">
        <w:rPr>
          <w:rFonts w:ascii="Arial" w:eastAsia="Arial" w:hAnsi="Arial"/>
        </w:rPr>
        <w:t xml:space="preserve">icer </w:t>
      </w:r>
      <w:r w:rsidRPr="0049054D">
        <w:rPr>
          <w:rFonts w:ascii="Arial" w:eastAsia="Arial" w:hAnsi="Arial"/>
          <w:spacing w:val="-2"/>
        </w:rPr>
        <w:t>s</w:t>
      </w:r>
      <w:r w:rsidRPr="0049054D">
        <w:rPr>
          <w:rFonts w:ascii="Arial" w:eastAsia="Arial" w:hAnsi="Arial"/>
          <w:spacing w:val="1"/>
        </w:rPr>
        <w:t>ha</w:t>
      </w:r>
      <w:r w:rsidRPr="0049054D">
        <w:rPr>
          <w:rFonts w:ascii="Arial" w:eastAsia="Arial" w:hAnsi="Arial"/>
        </w:rPr>
        <w:t>ll</w:t>
      </w:r>
      <w:r w:rsidR="00EC4FFD">
        <w:rPr>
          <w:rFonts w:ascii="Arial" w:eastAsia="Arial" w:hAnsi="Arial"/>
        </w:rPr>
        <w:t>, in consultation with the Cabinet Member,</w:t>
      </w:r>
      <w:r w:rsidRPr="0049054D">
        <w:rPr>
          <w:rFonts w:ascii="Arial" w:eastAsia="Arial" w:hAnsi="Arial"/>
          <w:spacing w:val="-1"/>
        </w:rPr>
        <w:t xml:space="preserve"> </w:t>
      </w:r>
      <w:r w:rsidRPr="0049054D">
        <w:rPr>
          <w:rFonts w:ascii="Arial" w:eastAsia="Arial" w:hAnsi="Arial"/>
        </w:rPr>
        <w:t>c</w:t>
      </w:r>
      <w:r w:rsidRPr="0049054D">
        <w:rPr>
          <w:rFonts w:ascii="Arial" w:eastAsia="Arial" w:hAnsi="Arial"/>
          <w:spacing w:val="-1"/>
        </w:rPr>
        <w:t>o</w:t>
      </w:r>
      <w:r w:rsidRPr="0049054D">
        <w:rPr>
          <w:rFonts w:ascii="Arial" w:eastAsia="Arial" w:hAnsi="Arial"/>
          <w:spacing w:val="1"/>
        </w:rPr>
        <w:t>mp</w:t>
      </w:r>
      <w:r w:rsidRPr="0049054D">
        <w:rPr>
          <w:rFonts w:ascii="Arial" w:eastAsia="Arial" w:hAnsi="Arial"/>
        </w:rPr>
        <w:t>le</w:t>
      </w:r>
      <w:r w:rsidRPr="0049054D">
        <w:rPr>
          <w:rFonts w:ascii="Arial" w:eastAsia="Arial" w:hAnsi="Arial"/>
          <w:spacing w:val="-1"/>
        </w:rPr>
        <w:t>t</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rPr>
        <w:t>a</w:t>
      </w:r>
      <w:r w:rsidRPr="0049054D">
        <w:rPr>
          <w:rFonts w:ascii="Arial" w:eastAsia="Arial" w:hAnsi="Arial"/>
          <w:spacing w:val="-3"/>
        </w:rPr>
        <w:t xml:space="preserve"> </w:t>
      </w:r>
      <w:r w:rsidRPr="0049054D">
        <w:rPr>
          <w:rFonts w:ascii="Arial" w:eastAsia="Arial" w:hAnsi="Arial"/>
          <w:spacing w:val="3"/>
        </w:rPr>
        <w:t>f</w:t>
      </w:r>
      <w:r w:rsidRPr="0049054D">
        <w:rPr>
          <w:rFonts w:ascii="Arial" w:eastAsia="Arial" w:hAnsi="Arial"/>
          <w:spacing w:val="1"/>
        </w:rPr>
        <w:t>o</w:t>
      </w:r>
      <w:r w:rsidRPr="0049054D">
        <w:rPr>
          <w:rFonts w:ascii="Arial" w:eastAsia="Arial" w:hAnsi="Arial"/>
          <w:spacing w:val="-3"/>
        </w:rPr>
        <w:t>r</w:t>
      </w:r>
      <w:r w:rsidRPr="0049054D">
        <w:rPr>
          <w:rFonts w:ascii="Arial" w:eastAsia="Arial" w:hAnsi="Arial"/>
          <w:spacing w:val="1"/>
        </w:rPr>
        <w:t>ma</w:t>
      </w:r>
      <w:r w:rsidRPr="0049054D">
        <w:rPr>
          <w:rFonts w:ascii="Arial" w:eastAsia="Arial" w:hAnsi="Arial"/>
        </w:rPr>
        <w:t>l</w:t>
      </w:r>
      <w:r w:rsidRPr="0049054D">
        <w:rPr>
          <w:rFonts w:ascii="Arial" w:eastAsia="Arial" w:hAnsi="Arial"/>
          <w:spacing w:val="-7"/>
        </w:rPr>
        <w:t xml:space="preserve"> </w:t>
      </w:r>
      <w:r w:rsidRPr="0049054D">
        <w:rPr>
          <w:rFonts w:ascii="Arial" w:eastAsia="Arial" w:hAnsi="Arial"/>
          <w:spacing w:val="8"/>
        </w:rPr>
        <w:t>W</w:t>
      </w:r>
      <w:r w:rsidRPr="0049054D">
        <w:rPr>
          <w:rFonts w:ascii="Arial" w:eastAsia="Arial" w:hAnsi="Arial"/>
          <w:spacing w:val="-1"/>
        </w:rPr>
        <w:t>a</w:t>
      </w:r>
      <w:r w:rsidRPr="0049054D">
        <w:rPr>
          <w:rFonts w:ascii="Arial" w:eastAsia="Arial" w:hAnsi="Arial"/>
        </w:rPr>
        <w:t>i</w:t>
      </w:r>
      <w:r w:rsidRPr="0049054D">
        <w:rPr>
          <w:rFonts w:ascii="Arial" w:eastAsia="Arial" w:hAnsi="Arial"/>
          <w:spacing w:val="-3"/>
        </w:rPr>
        <w:t>v</w:t>
      </w:r>
      <w:r w:rsidRPr="0049054D">
        <w:rPr>
          <w:rFonts w:ascii="Arial" w:eastAsia="Arial" w:hAnsi="Arial"/>
          <w:spacing w:val="1"/>
        </w:rPr>
        <w:t>e</w:t>
      </w:r>
      <w:r w:rsidRPr="0049054D">
        <w:rPr>
          <w:rFonts w:ascii="Arial" w:eastAsia="Arial" w:hAnsi="Arial"/>
        </w:rPr>
        <w:t>r Re</w:t>
      </w:r>
      <w:r w:rsidRPr="0049054D">
        <w:rPr>
          <w:rFonts w:ascii="Arial" w:eastAsia="Arial" w:hAnsi="Arial"/>
          <w:spacing w:val="-1"/>
        </w:rPr>
        <w:t>q</w:t>
      </w:r>
      <w:r w:rsidRPr="0049054D">
        <w:rPr>
          <w:rFonts w:ascii="Arial" w:eastAsia="Arial" w:hAnsi="Arial"/>
          <w:spacing w:val="1"/>
        </w:rPr>
        <w:t>ue</w:t>
      </w:r>
      <w:r w:rsidRPr="0049054D">
        <w:rPr>
          <w:rFonts w:ascii="Arial" w:eastAsia="Arial" w:hAnsi="Arial"/>
        </w:rPr>
        <w:t>st</w:t>
      </w:r>
      <w:r w:rsidRPr="0049054D">
        <w:rPr>
          <w:rFonts w:ascii="Arial" w:eastAsia="Arial" w:hAnsi="Arial"/>
          <w:spacing w:val="1"/>
        </w:rPr>
        <w:t xml:space="preserve"> </w:t>
      </w:r>
      <w:r w:rsidRPr="0049054D">
        <w:rPr>
          <w:rFonts w:ascii="Arial" w:eastAsia="Arial" w:hAnsi="Arial"/>
        </w:rPr>
        <w:t>Re</w:t>
      </w:r>
      <w:r w:rsidRPr="0049054D">
        <w:rPr>
          <w:rFonts w:ascii="Arial" w:eastAsia="Arial" w:hAnsi="Arial"/>
          <w:spacing w:val="-1"/>
        </w:rPr>
        <w:t>p</w:t>
      </w:r>
      <w:r w:rsidRPr="0049054D">
        <w:rPr>
          <w:rFonts w:ascii="Arial" w:eastAsia="Arial" w:hAnsi="Arial"/>
          <w:spacing w:val="1"/>
        </w:rPr>
        <w:t>o</w:t>
      </w:r>
      <w:r w:rsidRPr="0049054D">
        <w:rPr>
          <w:rFonts w:ascii="Arial" w:eastAsia="Arial" w:hAnsi="Arial"/>
        </w:rPr>
        <w:t>rt in</w:t>
      </w:r>
      <w:r w:rsidRPr="0049054D">
        <w:rPr>
          <w:rFonts w:ascii="Arial" w:eastAsia="Arial" w:hAnsi="Arial"/>
          <w:spacing w:val="1"/>
        </w:rPr>
        <w:t xml:space="preserve"> a</w:t>
      </w:r>
      <w:r w:rsidRPr="0049054D">
        <w:rPr>
          <w:rFonts w:ascii="Arial" w:eastAsia="Arial" w:hAnsi="Arial"/>
          <w:spacing w:val="-2"/>
        </w:rPr>
        <w:t>c</w:t>
      </w:r>
      <w:r w:rsidRPr="0049054D">
        <w:rPr>
          <w:rFonts w:ascii="Arial" w:eastAsia="Arial" w:hAnsi="Arial"/>
        </w:rPr>
        <w:t>c</w:t>
      </w:r>
      <w:r w:rsidRPr="0049054D">
        <w:rPr>
          <w:rFonts w:ascii="Arial" w:eastAsia="Arial" w:hAnsi="Arial"/>
          <w:spacing w:val="1"/>
        </w:rPr>
        <w:t>o</w:t>
      </w:r>
      <w:r w:rsidRPr="0049054D">
        <w:rPr>
          <w:rFonts w:ascii="Arial" w:eastAsia="Arial" w:hAnsi="Arial"/>
        </w:rPr>
        <w:t>rd</w:t>
      </w:r>
      <w:r w:rsidRPr="0049054D">
        <w:rPr>
          <w:rFonts w:ascii="Arial" w:eastAsia="Arial" w:hAnsi="Arial"/>
          <w:spacing w:val="1"/>
        </w:rPr>
        <w:t>an</w:t>
      </w:r>
      <w:r w:rsidRPr="0049054D">
        <w:rPr>
          <w:rFonts w:ascii="Arial" w:eastAsia="Arial" w:hAnsi="Arial"/>
          <w:spacing w:val="-2"/>
        </w:rPr>
        <w:t>c</w:t>
      </w:r>
      <w:r w:rsidRPr="0049054D">
        <w:rPr>
          <w:rFonts w:ascii="Arial" w:eastAsia="Arial" w:hAnsi="Arial"/>
        </w:rPr>
        <w:t xml:space="preserve">e </w:t>
      </w:r>
      <w:r w:rsidRPr="0049054D">
        <w:rPr>
          <w:rFonts w:ascii="Arial" w:eastAsia="Arial" w:hAnsi="Arial"/>
          <w:spacing w:val="-3"/>
        </w:rPr>
        <w:t>w</w:t>
      </w:r>
      <w:r w:rsidRPr="0049054D">
        <w:rPr>
          <w:rFonts w:ascii="Arial" w:eastAsia="Arial" w:hAnsi="Arial"/>
        </w:rPr>
        <w:t>ith</w:t>
      </w:r>
      <w:r w:rsidRPr="0049054D">
        <w:rPr>
          <w:rFonts w:ascii="Arial" w:eastAsia="Arial" w:hAnsi="Arial"/>
          <w:spacing w:val="1"/>
        </w:rPr>
        <w:t xml:space="preserve"> th</w:t>
      </w:r>
      <w:r w:rsidRPr="0049054D">
        <w:rPr>
          <w:rFonts w:ascii="Arial" w:eastAsia="Arial" w:hAnsi="Arial"/>
        </w:rPr>
        <w:t>e</w:t>
      </w:r>
      <w:r w:rsidRPr="0049054D">
        <w:rPr>
          <w:rFonts w:ascii="Arial" w:eastAsia="Arial" w:hAnsi="Arial"/>
          <w:spacing w:val="1"/>
        </w:rPr>
        <w:t xml:space="preserve"> p</w:t>
      </w:r>
      <w:r w:rsidRPr="0049054D">
        <w:rPr>
          <w:rFonts w:ascii="Arial" w:eastAsia="Arial" w:hAnsi="Arial"/>
        </w:rPr>
        <w:t>roc</w:t>
      </w:r>
      <w:r w:rsidRPr="0049054D">
        <w:rPr>
          <w:rFonts w:ascii="Arial" w:eastAsia="Arial" w:hAnsi="Arial"/>
          <w:spacing w:val="-1"/>
        </w:rPr>
        <w:t>e</w:t>
      </w:r>
      <w:r w:rsidRPr="0049054D">
        <w:rPr>
          <w:rFonts w:ascii="Arial" w:eastAsia="Arial" w:hAnsi="Arial"/>
          <w:spacing w:val="1"/>
        </w:rPr>
        <w:t>du</w:t>
      </w:r>
      <w:r w:rsidRPr="0049054D">
        <w:rPr>
          <w:rFonts w:ascii="Arial" w:eastAsia="Arial" w:hAnsi="Arial"/>
        </w:rPr>
        <w:t xml:space="preserve">re </w:t>
      </w:r>
      <w:r w:rsidRPr="0049054D">
        <w:rPr>
          <w:rFonts w:ascii="Arial" w:eastAsia="Arial" w:hAnsi="Arial"/>
          <w:spacing w:val="-2"/>
        </w:rPr>
        <w:t>s</w:t>
      </w:r>
      <w:r w:rsidRPr="0049054D">
        <w:rPr>
          <w:rFonts w:ascii="Arial" w:eastAsia="Arial" w:hAnsi="Arial"/>
          <w:spacing w:val="1"/>
        </w:rPr>
        <w:t>e</w:t>
      </w:r>
      <w:r w:rsidRPr="0049054D">
        <w:rPr>
          <w:rFonts w:ascii="Arial" w:eastAsia="Arial" w:hAnsi="Arial"/>
        </w:rPr>
        <w:t>t</w:t>
      </w:r>
      <w:r w:rsidRPr="0049054D">
        <w:rPr>
          <w:rFonts w:ascii="Arial" w:eastAsia="Arial" w:hAnsi="Arial"/>
          <w:spacing w:val="-1"/>
        </w:rPr>
        <w:t xml:space="preserve"> </w:t>
      </w:r>
      <w:r w:rsidRPr="0049054D">
        <w:rPr>
          <w:rFonts w:ascii="Arial" w:eastAsia="Arial" w:hAnsi="Arial"/>
          <w:spacing w:val="1"/>
        </w:rPr>
        <w:t>ou</w:t>
      </w:r>
      <w:r w:rsidRPr="0049054D">
        <w:rPr>
          <w:rFonts w:ascii="Arial" w:eastAsia="Arial" w:hAnsi="Arial"/>
        </w:rPr>
        <w:t>t</w:t>
      </w:r>
      <w:r w:rsidRPr="0049054D">
        <w:rPr>
          <w:rFonts w:ascii="Arial" w:eastAsia="Arial" w:hAnsi="Arial"/>
          <w:spacing w:val="-1"/>
        </w:rPr>
        <w:t xml:space="preserve"> </w:t>
      </w:r>
      <w:r w:rsidRPr="0049054D">
        <w:rPr>
          <w:rFonts w:ascii="Arial" w:eastAsia="Arial" w:hAnsi="Arial"/>
          <w:spacing w:val="1"/>
        </w:rPr>
        <w:t>be</w:t>
      </w:r>
      <w:r w:rsidRPr="0049054D">
        <w:rPr>
          <w:rFonts w:ascii="Arial" w:eastAsia="Arial" w:hAnsi="Arial"/>
        </w:rPr>
        <w:t xml:space="preserve">low. The Waiver Request Form will be reviewed by the Procurement Service Manager to ensure compliance prior to being </w:t>
      </w:r>
      <w:proofErr w:type="gramStart"/>
      <w:r w:rsidRPr="0049054D">
        <w:rPr>
          <w:rFonts w:ascii="Arial" w:eastAsia="Arial" w:hAnsi="Arial"/>
        </w:rPr>
        <w:t xml:space="preserve">submitted </w:t>
      </w:r>
      <w:r w:rsidRPr="0049054D">
        <w:rPr>
          <w:rFonts w:ascii="Arial" w:eastAsia="Arial" w:hAnsi="Arial"/>
          <w:spacing w:val="1"/>
        </w:rPr>
        <w:t xml:space="preserve"> </w:t>
      </w:r>
      <w:r w:rsidRPr="0049054D">
        <w:rPr>
          <w:rFonts w:ascii="Arial" w:eastAsia="Arial" w:hAnsi="Arial"/>
        </w:rPr>
        <w:t>to</w:t>
      </w:r>
      <w:proofErr w:type="gramEnd"/>
      <w:r w:rsidRPr="0049054D">
        <w:rPr>
          <w:rFonts w:ascii="Arial" w:eastAsia="Arial" w:hAnsi="Arial"/>
        </w:rPr>
        <w:t xml:space="preserve"> t</w:t>
      </w:r>
      <w:r w:rsidRPr="0049054D">
        <w:rPr>
          <w:rFonts w:ascii="Arial" w:eastAsia="Arial" w:hAnsi="Arial"/>
          <w:spacing w:val="1"/>
        </w:rPr>
        <w:t>h</w:t>
      </w:r>
      <w:r w:rsidRPr="0049054D">
        <w:rPr>
          <w:rFonts w:ascii="Arial" w:eastAsia="Arial" w:hAnsi="Arial"/>
        </w:rPr>
        <w:t>e</w:t>
      </w:r>
      <w:r w:rsidRPr="0049054D">
        <w:rPr>
          <w:rFonts w:ascii="Arial" w:eastAsia="Arial" w:hAnsi="Arial"/>
          <w:spacing w:val="-3"/>
        </w:rPr>
        <w:t xml:space="preserve"> </w:t>
      </w:r>
      <w:r w:rsidRPr="0049054D">
        <w:rPr>
          <w:rFonts w:ascii="Arial" w:eastAsia="Arial" w:hAnsi="Arial"/>
        </w:rPr>
        <w:t>He</w:t>
      </w:r>
      <w:r w:rsidRPr="0049054D">
        <w:rPr>
          <w:rFonts w:ascii="Arial" w:eastAsia="Arial" w:hAnsi="Arial"/>
          <w:spacing w:val="1"/>
        </w:rPr>
        <w:t>a</w:t>
      </w:r>
      <w:r w:rsidRPr="0049054D">
        <w:rPr>
          <w:rFonts w:ascii="Arial" w:eastAsia="Arial" w:hAnsi="Arial"/>
        </w:rPr>
        <w:t>d</w:t>
      </w:r>
      <w:r w:rsidRPr="0049054D">
        <w:rPr>
          <w:rFonts w:ascii="Arial" w:eastAsia="Arial" w:hAnsi="Arial"/>
          <w:spacing w:val="-1"/>
        </w:rPr>
        <w:t xml:space="preserve"> o</w:t>
      </w:r>
      <w:r w:rsidRPr="0049054D">
        <w:rPr>
          <w:rFonts w:ascii="Arial" w:eastAsia="Arial" w:hAnsi="Arial"/>
        </w:rPr>
        <w:t>f S</w:t>
      </w:r>
      <w:r w:rsidRPr="0049054D">
        <w:rPr>
          <w:rFonts w:ascii="Arial" w:eastAsia="Arial" w:hAnsi="Arial"/>
          <w:spacing w:val="1"/>
        </w:rPr>
        <w:t>e</w:t>
      </w:r>
      <w:r w:rsidRPr="0049054D">
        <w:rPr>
          <w:rFonts w:ascii="Arial" w:eastAsia="Arial" w:hAnsi="Arial"/>
        </w:rPr>
        <w:t>r</w:t>
      </w:r>
      <w:r w:rsidRPr="0049054D">
        <w:rPr>
          <w:rFonts w:ascii="Arial" w:eastAsia="Arial" w:hAnsi="Arial"/>
          <w:spacing w:val="-3"/>
        </w:rPr>
        <w:t>v</w:t>
      </w:r>
      <w:r w:rsidRPr="0049054D">
        <w:rPr>
          <w:rFonts w:ascii="Arial" w:eastAsia="Arial" w:hAnsi="Arial"/>
        </w:rPr>
        <w:t>ice</w:t>
      </w:r>
      <w:r w:rsidRPr="0049054D">
        <w:rPr>
          <w:rFonts w:ascii="Arial" w:eastAsia="Arial" w:hAnsi="Arial"/>
          <w:spacing w:val="1"/>
        </w:rPr>
        <w:t xml:space="preserve"> </w:t>
      </w:r>
      <w:r w:rsidRPr="0049054D">
        <w:rPr>
          <w:rFonts w:ascii="Arial" w:eastAsia="Arial" w:hAnsi="Arial"/>
        </w:rPr>
        <w:t>w</w:t>
      </w:r>
      <w:r w:rsidRPr="0049054D">
        <w:rPr>
          <w:rFonts w:ascii="Arial" w:eastAsia="Arial" w:hAnsi="Arial"/>
          <w:spacing w:val="-1"/>
        </w:rPr>
        <w:t>i</w:t>
      </w:r>
      <w:r w:rsidRPr="0049054D">
        <w:rPr>
          <w:rFonts w:ascii="Arial" w:eastAsia="Arial" w:hAnsi="Arial"/>
        </w:rPr>
        <w:t>t</w:t>
      </w:r>
      <w:r w:rsidRPr="0049054D">
        <w:rPr>
          <w:rFonts w:ascii="Arial" w:eastAsia="Arial" w:hAnsi="Arial"/>
          <w:spacing w:val="1"/>
        </w:rPr>
        <w:t>h</w:t>
      </w:r>
      <w:r w:rsidRPr="0049054D">
        <w:rPr>
          <w:rFonts w:ascii="Arial" w:eastAsia="Arial" w:hAnsi="Arial"/>
        </w:rPr>
        <w:t>in</w:t>
      </w:r>
      <w:r w:rsidRPr="0049054D">
        <w:rPr>
          <w:rFonts w:ascii="Arial" w:eastAsia="Arial" w:hAnsi="Arial"/>
          <w:spacing w:val="1"/>
        </w:rPr>
        <w:t xml:space="preserve"> </w:t>
      </w:r>
      <w:r w:rsidRPr="0049054D">
        <w:rPr>
          <w:rFonts w:ascii="Arial" w:eastAsia="Arial" w:hAnsi="Arial"/>
          <w:spacing w:val="-3"/>
        </w:rPr>
        <w:t>w</w:t>
      </w:r>
      <w:r w:rsidRPr="0049054D">
        <w:rPr>
          <w:rFonts w:ascii="Arial" w:eastAsia="Arial" w:hAnsi="Arial"/>
          <w:spacing w:val="1"/>
        </w:rPr>
        <w:t>ho</w:t>
      </w:r>
      <w:r w:rsidRPr="0049054D">
        <w:rPr>
          <w:rFonts w:ascii="Arial" w:eastAsia="Arial" w:hAnsi="Arial"/>
        </w:rPr>
        <w:t>se</w:t>
      </w:r>
      <w:r w:rsidRPr="0049054D">
        <w:rPr>
          <w:rFonts w:ascii="Arial" w:eastAsia="Arial" w:hAnsi="Arial"/>
          <w:spacing w:val="1"/>
        </w:rPr>
        <w:t xml:space="preserve"> </w:t>
      </w:r>
      <w:r w:rsidRPr="0049054D">
        <w:rPr>
          <w:rFonts w:ascii="Arial" w:eastAsia="Arial" w:hAnsi="Arial"/>
        </w:rPr>
        <w:t>re</w:t>
      </w:r>
      <w:r w:rsidRPr="0049054D">
        <w:rPr>
          <w:rFonts w:ascii="Arial" w:eastAsia="Arial" w:hAnsi="Arial"/>
          <w:spacing w:val="2"/>
        </w:rPr>
        <w:t>m</w:t>
      </w:r>
      <w:r w:rsidRPr="0049054D">
        <w:rPr>
          <w:rFonts w:ascii="Arial" w:eastAsia="Arial" w:hAnsi="Arial"/>
        </w:rPr>
        <w:t xml:space="preserve">it </w:t>
      </w:r>
      <w:r w:rsidRPr="0049054D">
        <w:rPr>
          <w:rFonts w:ascii="Arial" w:eastAsia="Arial" w:hAnsi="Arial"/>
          <w:spacing w:val="-1"/>
        </w:rPr>
        <w:t>t</w:t>
      </w:r>
      <w:r w:rsidRPr="0049054D">
        <w:rPr>
          <w:rFonts w:ascii="Arial" w:eastAsia="Arial" w:hAnsi="Arial"/>
          <w:spacing w:val="1"/>
        </w:rPr>
        <w:t>h</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spacing w:val="1"/>
        </w:rPr>
        <w:t>p</w:t>
      </w:r>
      <w:r w:rsidRPr="0049054D">
        <w:rPr>
          <w:rFonts w:ascii="Arial" w:eastAsia="Arial" w:hAnsi="Arial"/>
        </w:rPr>
        <w:t>roc</w:t>
      </w:r>
      <w:r w:rsidRPr="0049054D">
        <w:rPr>
          <w:rFonts w:ascii="Arial" w:eastAsia="Arial" w:hAnsi="Arial"/>
          <w:spacing w:val="1"/>
        </w:rPr>
        <w:t>u</w:t>
      </w:r>
      <w:r w:rsidRPr="0049054D">
        <w:rPr>
          <w:rFonts w:ascii="Arial" w:eastAsia="Arial" w:hAnsi="Arial"/>
        </w:rPr>
        <w:t>r</w:t>
      </w:r>
      <w:r w:rsidRPr="0049054D">
        <w:rPr>
          <w:rFonts w:ascii="Arial" w:eastAsia="Arial" w:hAnsi="Arial"/>
          <w:spacing w:val="-2"/>
        </w:rPr>
        <w:t>e</w:t>
      </w:r>
      <w:r w:rsidRPr="0049054D">
        <w:rPr>
          <w:rFonts w:ascii="Arial" w:eastAsia="Arial" w:hAnsi="Arial"/>
          <w:spacing w:val="1"/>
        </w:rPr>
        <w:t>m</w:t>
      </w:r>
      <w:r w:rsidRPr="0049054D">
        <w:rPr>
          <w:rFonts w:ascii="Arial" w:eastAsia="Arial" w:hAnsi="Arial"/>
          <w:spacing w:val="-1"/>
        </w:rPr>
        <w:t>e</w:t>
      </w:r>
      <w:r w:rsidRPr="0049054D">
        <w:rPr>
          <w:rFonts w:ascii="Arial" w:eastAsia="Arial" w:hAnsi="Arial"/>
          <w:spacing w:val="1"/>
        </w:rPr>
        <w:t>n</w:t>
      </w:r>
      <w:r w:rsidRPr="0049054D">
        <w:rPr>
          <w:rFonts w:ascii="Arial" w:eastAsia="Arial" w:hAnsi="Arial"/>
        </w:rPr>
        <w:t>t</w:t>
      </w:r>
      <w:r w:rsidRPr="0049054D">
        <w:rPr>
          <w:rFonts w:ascii="Arial" w:eastAsia="Arial" w:hAnsi="Arial"/>
          <w:spacing w:val="-1"/>
        </w:rPr>
        <w:t xml:space="preserve"> </w:t>
      </w:r>
      <w:r w:rsidRPr="0049054D">
        <w:rPr>
          <w:rFonts w:ascii="Arial" w:eastAsia="Arial" w:hAnsi="Arial"/>
          <w:spacing w:val="1"/>
        </w:rPr>
        <w:t>o</w:t>
      </w:r>
      <w:r w:rsidRPr="0049054D">
        <w:rPr>
          <w:rFonts w:ascii="Arial" w:eastAsia="Arial" w:hAnsi="Arial"/>
        </w:rPr>
        <w:t>r</w:t>
      </w:r>
      <w:r w:rsidRPr="0049054D">
        <w:rPr>
          <w:rFonts w:ascii="Arial" w:eastAsia="Arial" w:hAnsi="Arial"/>
          <w:spacing w:val="5"/>
        </w:rPr>
        <w:t xml:space="preserve"> </w:t>
      </w:r>
      <w:r w:rsidRPr="0049054D">
        <w:rPr>
          <w:rFonts w:ascii="Arial" w:eastAsia="Arial" w:hAnsi="Arial"/>
        </w:rPr>
        <w:t>c</w:t>
      </w:r>
      <w:r w:rsidRPr="0049054D">
        <w:rPr>
          <w:rFonts w:ascii="Arial" w:eastAsia="Arial" w:hAnsi="Arial"/>
          <w:spacing w:val="1"/>
        </w:rPr>
        <w:t>on</w:t>
      </w:r>
      <w:r w:rsidRPr="0049054D">
        <w:rPr>
          <w:rFonts w:ascii="Arial" w:eastAsia="Arial" w:hAnsi="Arial"/>
        </w:rPr>
        <w:t>tra</w:t>
      </w:r>
      <w:r w:rsidRPr="0049054D">
        <w:rPr>
          <w:rFonts w:ascii="Arial" w:eastAsia="Arial" w:hAnsi="Arial"/>
          <w:spacing w:val="-2"/>
        </w:rPr>
        <w:t>c</w:t>
      </w:r>
      <w:r w:rsidRPr="0049054D">
        <w:rPr>
          <w:rFonts w:ascii="Arial" w:eastAsia="Arial" w:hAnsi="Arial"/>
        </w:rPr>
        <w:t>t</w:t>
      </w:r>
      <w:r w:rsidRPr="0049054D">
        <w:rPr>
          <w:rFonts w:ascii="Arial" w:eastAsia="Arial" w:hAnsi="Arial"/>
          <w:spacing w:val="1"/>
        </w:rPr>
        <w:t xml:space="preserve"> </w:t>
      </w:r>
      <w:r w:rsidRPr="0049054D">
        <w:rPr>
          <w:rFonts w:ascii="Arial" w:eastAsia="Arial" w:hAnsi="Arial"/>
        </w:rPr>
        <w:t>sits or will sit.</w:t>
      </w:r>
      <w:r w:rsidRPr="0049054D">
        <w:rPr>
          <w:rFonts w:ascii="Arial" w:eastAsia="Arial" w:hAnsi="Arial"/>
          <w:spacing w:val="-1"/>
        </w:rPr>
        <w:t xml:space="preserve"> </w:t>
      </w:r>
      <w:r w:rsidRPr="0049054D">
        <w:rPr>
          <w:rFonts w:ascii="Arial" w:eastAsia="Arial" w:hAnsi="Arial"/>
          <w:spacing w:val="2"/>
        </w:rPr>
        <w:t>T</w:t>
      </w:r>
      <w:r w:rsidRPr="0049054D">
        <w:rPr>
          <w:rFonts w:ascii="Arial" w:eastAsia="Arial" w:hAnsi="Arial"/>
          <w:spacing w:val="1"/>
        </w:rPr>
        <w:t>h</w:t>
      </w:r>
      <w:r w:rsidRPr="0049054D">
        <w:rPr>
          <w:rFonts w:ascii="Arial" w:eastAsia="Arial" w:hAnsi="Arial"/>
        </w:rPr>
        <w:t>is</w:t>
      </w:r>
      <w:r w:rsidRPr="0049054D">
        <w:rPr>
          <w:rFonts w:ascii="Arial" w:eastAsia="Arial" w:hAnsi="Arial"/>
          <w:spacing w:val="-7"/>
        </w:rPr>
        <w:t xml:space="preserve"> </w:t>
      </w:r>
      <w:r w:rsidRPr="0049054D">
        <w:rPr>
          <w:rFonts w:ascii="Arial" w:eastAsia="Arial" w:hAnsi="Arial"/>
          <w:spacing w:val="4"/>
        </w:rPr>
        <w:t>W</w:t>
      </w:r>
      <w:r w:rsidRPr="0049054D">
        <w:rPr>
          <w:rFonts w:ascii="Arial" w:eastAsia="Arial" w:hAnsi="Arial"/>
          <w:spacing w:val="1"/>
        </w:rPr>
        <w:t>a</w:t>
      </w:r>
      <w:r w:rsidRPr="0049054D">
        <w:rPr>
          <w:rFonts w:ascii="Arial" w:eastAsia="Arial" w:hAnsi="Arial"/>
        </w:rPr>
        <w:t>i</w:t>
      </w:r>
      <w:r w:rsidRPr="0049054D">
        <w:rPr>
          <w:rFonts w:ascii="Arial" w:eastAsia="Arial" w:hAnsi="Arial"/>
          <w:spacing w:val="-3"/>
        </w:rPr>
        <w:t>v</w:t>
      </w:r>
      <w:r w:rsidRPr="0049054D">
        <w:rPr>
          <w:rFonts w:ascii="Arial" w:eastAsia="Arial" w:hAnsi="Arial"/>
          <w:spacing w:val="1"/>
        </w:rPr>
        <w:t>e</w:t>
      </w:r>
      <w:r w:rsidRPr="0049054D">
        <w:rPr>
          <w:rFonts w:ascii="Arial" w:eastAsia="Arial" w:hAnsi="Arial"/>
        </w:rPr>
        <w:t>r Re</w:t>
      </w:r>
      <w:r w:rsidRPr="0049054D">
        <w:rPr>
          <w:rFonts w:ascii="Arial" w:eastAsia="Arial" w:hAnsi="Arial"/>
          <w:spacing w:val="-1"/>
        </w:rPr>
        <w:t>q</w:t>
      </w:r>
      <w:r w:rsidRPr="0049054D">
        <w:rPr>
          <w:rFonts w:ascii="Arial" w:eastAsia="Arial" w:hAnsi="Arial"/>
          <w:spacing w:val="1"/>
        </w:rPr>
        <w:t>ue</w:t>
      </w:r>
      <w:r w:rsidRPr="0049054D">
        <w:rPr>
          <w:rFonts w:ascii="Arial" w:eastAsia="Arial" w:hAnsi="Arial"/>
        </w:rPr>
        <w:t>st</w:t>
      </w:r>
      <w:r w:rsidRPr="0049054D">
        <w:rPr>
          <w:rFonts w:ascii="Arial" w:eastAsia="Arial" w:hAnsi="Arial"/>
          <w:spacing w:val="1"/>
        </w:rPr>
        <w:t xml:space="preserve"> </w:t>
      </w:r>
      <w:r w:rsidRPr="0049054D">
        <w:rPr>
          <w:rFonts w:ascii="Arial" w:eastAsia="Arial" w:hAnsi="Arial"/>
        </w:rPr>
        <w:t>Re</w:t>
      </w:r>
      <w:r w:rsidRPr="0049054D">
        <w:rPr>
          <w:rFonts w:ascii="Arial" w:eastAsia="Arial" w:hAnsi="Arial"/>
          <w:spacing w:val="-1"/>
        </w:rPr>
        <w:t>p</w:t>
      </w:r>
      <w:r w:rsidRPr="0049054D">
        <w:rPr>
          <w:rFonts w:ascii="Arial" w:eastAsia="Arial" w:hAnsi="Arial"/>
          <w:spacing w:val="1"/>
        </w:rPr>
        <w:t>o</w:t>
      </w:r>
      <w:r w:rsidRPr="0049054D">
        <w:rPr>
          <w:rFonts w:ascii="Arial" w:eastAsia="Arial" w:hAnsi="Arial"/>
        </w:rPr>
        <w:t>rt s</w:t>
      </w:r>
      <w:r w:rsidRPr="0049054D">
        <w:rPr>
          <w:rFonts w:ascii="Arial" w:eastAsia="Arial" w:hAnsi="Arial"/>
          <w:spacing w:val="-1"/>
        </w:rPr>
        <w:t>h</w:t>
      </w:r>
      <w:r w:rsidRPr="0049054D">
        <w:rPr>
          <w:rFonts w:ascii="Arial" w:eastAsia="Arial" w:hAnsi="Arial"/>
          <w:spacing w:val="1"/>
        </w:rPr>
        <w:t>a</w:t>
      </w:r>
      <w:r w:rsidRPr="0049054D">
        <w:rPr>
          <w:rFonts w:ascii="Arial" w:eastAsia="Arial" w:hAnsi="Arial"/>
        </w:rPr>
        <w:t>ll</w:t>
      </w:r>
      <w:r w:rsidRPr="0049054D">
        <w:rPr>
          <w:rFonts w:ascii="Arial" w:eastAsia="Arial" w:hAnsi="Arial"/>
          <w:spacing w:val="-1"/>
        </w:rPr>
        <w:t xml:space="preserve"> </w:t>
      </w:r>
      <w:r w:rsidRPr="0049054D">
        <w:rPr>
          <w:rFonts w:ascii="Arial" w:eastAsia="Arial" w:hAnsi="Arial"/>
        </w:rPr>
        <w:t>cl</w:t>
      </w:r>
      <w:r w:rsidRPr="0049054D">
        <w:rPr>
          <w:rFonts w:ascii="Arial" w:eastAsia="Arial" w:hAnsi="Arial"/>
          <w:spacing w:val="1"/>
        </w:rPr>
        <w:t>ea</w:t>
      </w:r>
      <w:r w:rsidRPr="0049054D">
        <w:rPr>
          <w:rFonts w:ascii="Arial" w:eastAsia="Arial" w:hAnsi="Arial"/>
        </w:rPr>
        <w:t>r</w:t>
      </w:r>
      <w:r w:rsidRPr="0049054D">
        <w:rPr>
          <w:rFonts w:ascii="Arial" w:eastAsia="Arial" w:hAnsi="Arial"/>
          <w:spacing w:val="-1"/>
        </w:rPr>
        <w:t>l</w:t>
      </w:r>
      <w:r w:rsidRPr="0049054D">
        <w:rPr>
          <w:rFonts w:ascii="Arial" w:eastAsia="Arial" w:hAnsi="Arial"/>
        </w:rPr>
        <w:t>y</w:t>
      </w:r>
      <w:r w:rsidRPr="0049054D">
        <w:rPr>
          <w:rFonts w:ascii="Arial" w:eastAsia="Arial" w:hAnsi="Arial"/>
          <w:spacing w:val="-2"/>
        </w:rPr>
        <w:t xml:space="preserve"> </w:t>
      </w:r>
      <w:r w:rsidRPr="0049054D">
        <w:rPr>
          <w:rFonts w:ascii="Arial" w:eastAsia="Arial" w:hAnsi="Arial"/>
        </w:rPr>
        <w:t>s</w:t>
      </w:r>
      <w:r w:rsidRPr="0049054D">
        <w:rPr>
          <w:rFonts w:ascii="Arial" w:eastAsia="Arial" w:hAnsi="Arial"/>
          <w:spacing w:val="1"/>
        </w:rPr>
        <w:t>ta</w:t>
      </w:r>
      <w:r w:rsidRPr="0049054D">
        <w:rPr>
          <w:rFonts w:ascii="Arial" w:eastAsia="Arial" w:hAnsi="Arial"/>
        </w:rPr>
        <w:t>t</w:t>
      </w:r>
      <w:r w:rsidRPr="0049054D">
        <w:rPr>
          <w:rFonts w:ascii="Arial" w:eastAsia="Arial" w:hAnsi="Arial"/>
          <w:spacing w:val="4"/>
        </w:rPr>
        <w:t>e</w:t>
      </w:r>
      <w:r w:rsidRPr="0049054D">
        <w:rPr>
          <w:rFonts w:ascii="Arial" w:eastAsia="Arial" w:hAnsi="Arial"/>
        </w:rPr>
        <w:t>:</w:t>
      </w:r>
    </w:p>
    <w:p w14:paraId="3F99C174" w14:textId="77777777" w:rsidR="00EF3381" w:rsidRPr="00453EB6" w:rsidRDefault="00EF3381" w:rsidP="00EF3381">
      <w:pPr>
        <w:spacing w:before="4" w:after="0" w:line="150" w:lineRule="exact"/>
        <w:rPr>
          <w:rFonts w:ascii="Arial" w:hAnsi="Arial" w:cs="Arial"/>
        </w:rPr>
      </w:pPr>
    </w:p>
    <w:p w14:paraId="089F6280" w14:textId="1991C2BE" w:rsidR="00EF3381" w:rsidRPr="0049054D" w:rsidRDefault="00EF3381" w:rsidP="00CD6F08">
      <w:pPr>
        <w:pStyle w:val="ListParagraph"/>
        <w:numPr>
          <w:ilvl w:val="0"/>
          <w:numId w:val="50"/>
        </w:numPr>
        <w:spacing w:after="0"/>
        <w:ind w:right="-20"/>
        <w:rPr>
          <w:rFonts w:ascii="Arial" w:eastAsia="Arial" w:hAnsi="Arial"/>
        </w:rPr>
      </w:pPr>
      <w:r w:rsidRPr="0049054D">
        <w:rPr>
          <w:rFonts w:ascii="Arial" w:eastAsia="Arial" w:hAnsi="Arial"/>
        </w:rPr>
        <w:t>t</w:t>
      </w:r>
      <w:r w:rsidRPr="0049054D">
        <w:rPr>
          <w:rFonts w:ascii="Arial" w:eastAsia="Arial" w:hAnsi="Arial"/>
          <w:spacing w:val="1"/>
        </w:rPr>
        <w:t>h</w:t>
      </w:r>
      <w:r w:rsidRPr="0049054D">
        <w:rPr>
          <w:rFonts w:ascii="Arial" w:eastAsia="Arial" w:hAnsi="Arial"/>
        </w:rPr>
        <w:t>e</w:t>
      </w:r>
      <w:r w:rsidRPr="0049054D">
        <w:rPr>
          <w:rFonts w:ascii="Arial" w:eastAsia="Arial" w:hAnsi="Arial"/>
          <w:spacing w:val="-1"/>
        </w:rPr>
        <w:t xml:space="preserve"> </w:t>
      </w:r>
      <w:proofErr w:type="gramStart"/>
      <w:r w:rsidRPr="0049054D">
        <w:rPr>
          <w:rFonts w:ascii="Arial" w:eastAsia="Arial" w:hAnsi="Arial"/>
          <w:spacing w:val="1"/>
        </w:rPr>
        <w:t>pa</w:t>
      </w:r>
      <w:r w:rsidRPr="0049054D">
        <w:rPr>
          <w:rFonts w:ascii="Arial" w:eastAsia="Arial" w:hAnsi="Arial"/>
        </w:rPr>
        <w:t>rticular C</w:t>
      </w:r>
      <w:r w:rsidRPr="0049054D">
        <w:rPr>
          <w:rFonts w:ascii="Arial" w:eastAsia="Arial" w:hAnsi="Arial"/>
          <w:spacing w:val="-1"/>
        </w:rPr>
        <w:t>o</w:t>
      </w:r>
      <w:r w:rsidRPr="0049054D">
        <w:rPr>
          <w:rFonts w:ascii="Arial" w:eastAsia="Arial" w:hAnsi="Arial"/>
          <w:spacing w:val="1"/>
        </w:rPr>
        <w:t>n</w:t>
      </w:r>
      <w:r w:rsidRPr="0049054D">
        <w:rPr>
          <w:rFonts w:ascii="Arial" w:eastAsia="Arial" w:hAnsi="Arial"/>
        </w:rPr>
        <w:t>trac</w:t>
      </w:r>
      <w:r w:rsidRPr="0049054D">
        <w:rPr>
          <w:rFonts w:ascii="Arial" w:eastAsia="Arial" w:hAnsi="Arial"/>
          <w:spacing w:val="-1"/>
        </w:rPr>
        <w:t>t</w:t>
      </w:r>
      <w:r w:rsidRPr="0049054D">
        <w:rPr>
          <w:rFonts w:ascii="Arial" w:eastAsia="Arial" w:hAnsi="Arial"/>
        </w:rPr>
        <w:t>s</w:t>
      </w:r>
      <w:proofErr w:type="gramEnd"/>
      <w:r w:rsidRPr="0049054D">
        <w:rPr>
          <w:rFonts w:ascii="Arial" w:eastAsia="Arial" w:hAnsi="Arial"/>
        </w:rPr>
        <w:t xml:space="preserve"> </w:t>
      </w:r>
      <w:r w:rsidRPr="0049054D">
        <w:rPr>
          <w:rFonts w:ascii="Arial" w:eastAsia="Arial" w:hAnsi="Arial"/>
          <w:spacing w:val="1"/>
        </w:rPr>
        <w:t>P</w:t>
      </w:r>
      <w:r w:rsidRPr="0049054D">
        <w:rPr>
          <w:rFonts w:ascii="Arial" w:eastAsia="Arial" w:hAnsi="Arial"/>
        </w:rPr>
        <w:t>roc</w:t>
      </w:r>
      <w:r w:rsidRPr="0049054D">
        <w:rPr>
          <w:rFonts w:ascii="Arial" w:eastAsia="Arial" w:hAnsi="Arial"/>
          <w:spacing w:val="1"/>
        </w:rPr>
        <w:t>e</w:t>
      </w:r>
      <w:r w:rsidRPr="0049054D">
        <w:rPr>
          <w:rFonts w:ascii="Arial" w:eastAsia="Arial" w:hAnsi="Arial"/>
          <w:spacing w:val="-1"/>
        </w:rPr>
        <w:t>d</w:t>
      </w:r>
      <w:r w:rsidRPr="0049054D">
        <w:rPr>
          <w:rFonts w:ascii="Arial" w:eastAsia="Arial" w:hAnsi="Arial"/>
          <w:spacing w:val="1"/>
        </w:rPr>
        <w:t>u</w:t>
      </w:r>
      <w:r w:rsidRPr="0049054D">
        <w:rPr>
          <w:rFonts w:ascii="Arial" w:eastAsia="Arial" w:hAnsi="Arial"/>
        </w:rPr>
        <w:t>re R</w:t>
      </w:r>
      <w:r w:rsidRPr="0049054D">
        <w:rPr>
          <w:rFonts w:ascii="Arial" w:eastAsia="Arial" w:hAnsi="Arial"/>
          <w:spacing w:val="1"/>
        </w:rPr>
        <w:t>u</w:t>
      </w:r>
      <w:r w:rsidRPr="0049054D">
        <w:rPr>
          <w:rFonts w:ascii="Arial" w:eastAsia="Arial" w:hAnsi="Arial"/>
        </w:rPr>
        <w:t>l</w:t>
      </w:r>
      <w:r w:rsidRPr="0049054D">
        <w:rPr>
          <w:rFonts w:ascii="Arial" w:eastAsia="Arial" w:hAnsi="Arial"/>
          <w:spacing w:val="-2"/>
        </w:rPr>
        <w:t>e</w:t>
      </w:r>
      <w:r w:rsidRPr="0049054D">
        <w:rPr>
          <w:rFonts w:ascii="Arial" w:eastAsia="Arial" w:hAnsi="Arial"/>
        </w:rPr>
        <w:t xml:space="preserve"> paragraph(s)</w:t>
      </w:r>
      <w:r w:rsidRPr="0049054D">
        <w:rPr>
          <w:rFonts w:ascii="Arial" w:eastAsia="Arial" w:hAnsi="Arial"/>
          <w:spacing w:val="1"/>
        </w:rPr>
        <w:t xml:space="preserve"> </w:t>
      </w:r>
      <w:r w:rsidRPr="0049054D">
        <w:rPr>
          <w:rFonts w:ascii="Arial" w:eastAsia="Arial" w:hAnsi="Arial"/>
        </w:rPr>
        <w:t>to</w:t>
      </w:r>
      <w:r w:rsidRPr="0049054D">
        <w:rPr>
          <w:rFonts w:ascii="Arial" w:eastAsia="Arial" w:hAnsi="Arial"/>
          <w:spacing w:val="-3"/>
        </w:rPr>
        <w:t xml:space="preserve"> </w:t>
      </w:r>
      <w:r w:rsidRPr="0049054D">
        <w:rPr>
          <w:rFonts w:ascii="Arial" w:eastAsia="Arial" w:hAnsi="Arial"/>
          <w:spacing w:val="1"/>
        </w:rPr>
        <w:t>b</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spacing w:val="-2"/>
        </w:rPr>
        <w:t>w</w:t>
      </w:r>
      <w:r w:rsidRPr="0049054D">
        <w:rPr>
          <w:rFonts w:ascii="Arial" w:eastAsia="Arial" w:hAnsi="Arial"/>
          <w:spacing w:val="1"/>
        </w:rPr>
        <w:t>a</w:t>
      </w:r>
      <w:r w:rsidRPr="0049054D">
        <w:rPr>
          <w:rFonts w:ascii="Arial" w:eastAsia="Arial" w:hAnsi="Arial"/>
        </w:rPr>
        <w:t>i</w:t>
      </w:r>
      <w:r w:rsidRPr="0049054D">
        <w:rPr>
          <w:rFonts w:ascii="Arial" w:eastAsia="Arial" w:hAnsi="Arial"/>
          <w:spacing w:val="-3"/>
        </w:rPr>
        <w:t>v</w:t>
      </w:r>
      <w:r w:rsidRPr="0049054D">
        <w:rPr>
          <w:rFonts w:ascii="Arial" w:eastAsia="Arial" w:hAnsi="Arial"/>
          <w:spacing w:val="1"/>
        </w:rPr>
        <w:t>e</w:t>
      </w:r>
      <w:r w:rsidRPr="0049054D">
        <w:rPr>
          <w:rFonts w:ascii="Arial" w:eastAsia="Arial" w:hAnsi="Arial"/>
        </w:rPr>
        <w:t>d</w:t>
      </w:r>
    </w:p>
    <w:p w14:paraId="659281E5" w14:textId="728AD7D9" w:rsidR="00EF3381" w:rsidRPr="0049054D" w:rsidRDefault="00EF3381" w:rsidP="00CD6F08">
      <w:pPr>
        <w:pStyle w:val="ListParagraph"/>
        <w:numPr>
          <w:ilvl w:val="0"/>
          <w:numId w:val="50"/>
        </w:numPr>
        <w:spacing w:after="0" w:line="293" w:lineRule="exact"/>
        <w:ind w:right="-20"/>
        <w:rPr>
          <w:rFonts w:ascii="Arial" w:eastAsia="Arial" w:hAnsi="Arial"/>
        </w:rPr>
      </w:pPr>
      <w:r w:rsidRPr="0049054D">
        <w:rPr>
          <w:rFonts w:ascii="Arial" w:eastAsia="Arial" w:hAnsi="Arial"/>
          <w:position w:val="2"/>
        </w:rPr>
        <w:t>t</w:t>
      </w:r>
      <w:r w:rsidRPr="0049054D">
        <w:rPr>
          <w:rFonts w:ascii="Arial" w:eastAsia="Arial" w:hAnsi="Arial"/>
          <w:spacing w:val="1"/>
          <w:position w:val="2"/>
        </w:rPr>
        <w:t>h</w:t>
      </w:r>
      <w:r w:rsidRPr="0049054D">
        <w:rPr>
          <w:rFonts w:ascii="Arial" w:eastAsia="Arial" w:hAnsi="Arial"/>
          <w:position w:val="2"/>
        </w:rPr>
        <w:t>e</w:t>
      </w:r>
      <w:r w:rsidRPr="0049054D">
        <w:rPr>
          <w:rFonts w:ascii="Arial" w:eastAsia="Arial" w:hAnsi="Arial"/>
          <w:spacing w:val="-1"/>
          <w:position w:val="2"/>
        </w:rPr>
        <w:t xml:space="preserve"> </w:t>
      </w:r>
      <w:proofErr w:type="gramStart"/>
      <w:r w:rsidRPr="0049054D">
        <w:rPr>
          <w:rFonts w:ascii="Arial" w:eastAsia="Arial" w:hAnsi="Arial"/>
          <w:spacing w:val="1"/>
          <w:position w:val="2"/>
        </w:rPr>
        <w:t>pe</w:t>
      </w:r>
      <w:r w:rsidRPr="0049054D">
        <w:rPr>
          <w:rFonts w:ascii="Arial" w:eastAsia="Arial" w:hAnsi="Arial"/>
          <w:position w:val="2"/>
        </w:rPr>
        <w:t>r</w:t>
      </w:r>
      <w:r w:rsidRPr="0049054D">
        <w:rPr>
          <w:rFonts w:ascii="Arial" w:eastAsia="Arial" w:hAnsi="Arial"/>
          <w:spacing w:val="-1"/>
          <w:position w:val="2"/>
        </w:rPr>
        <w:t>i</w:t>
      </w:r>
      <w:r w:rsidRPr="0049054D">
        <w:rPr>
          <w:rFonts w:ascii="Arial" w:eastAsia="Arial" w:hAnsi="Arial"/>
          <w:spacing w:val="1"/>
          <w:position w:val="2"/>
        </w:rPr>
        <w:t>o</w:t>
      </w:r>
      <w:r w:rsidRPr="0049054D">
        <w:rPr>
          <w:rFonts w:ascii="Arial" w:eastAsia="Arial" w:hAnsi="Arial"/>
          <w:position w:val="2"/>
        </w:rPr>
        <w:t>d</w:t>
      </w:r>
      <w:r w:rsidRPr="0049054D">
        <w:rPr>
          <w:rFonts w:ascii="Arial" w:eastAsia="Arial" w:hAnsi="Arial"/>
          <w:spacing w:val="-1"/>
          <w:position w:val="2"/>
        </w:rPr>
        <w:t xml:space="preserve"> o</w:t>
      </w:r>
      <w:r w:rsidRPr="0049054D">
        <w:rPr>
          <w:rFonts w:ascii="Arial" w:eastAsia="Arial" w:hAnsi="Arial"/>
          <w:position w:val="2"/>
        </w:rPr>
        <w:t>f</w:t>
      </w:r>
      <w:r w:rsidRPr="0049054D">
        <w:rPr>
          <w:rFonts w:ascii="Arial" w:eastAsia="Arial" w:hAnsi="Arial"/>
          <w:spacing w:val="3"/>
          <w:position w:val="2"/>
        </w:rPr>
        <w:t xml:space="preserve"> </w:t>
      </w:r>
      <w:r w:rsidRPr="0049054D">
        <w:rPr>
          <w:rFonts w:ascii="Arial" w:eastAsia="Arial" w:hAnsi="Arial"/>
          <w:spacing w:val="1"/>
          <w:position w:val="2"/>
        </w:rPr>
        <w:t>t</w:t>
      </w:r>
      <w:r w:rsidRPr="0049054D">
        <w:rPr>
          <w:rFonts w:ascii="Arial" w:eastAsia="Arial" w:hAnsi="Arial"/>
          <w:spacing w:val="-3"/>
          <w:position w:val="2"/>
        </w:rPr>
        <w:t>i</w:t>
      </w:r>
      <w:r w:rsidRPr="0049054D">
        <w:rPr>
          <w:rFonts w:ascii="Arial" w:eastAsia="Arial" w:hAnsi="Arial"/>
          <w:spacing w:val="1"/>
          <w:position w:val="2"/>
        </w:rPr>
        <w:t>m</w:t>
      </w:r>
      <w:r w:rsidRPr="0049054D">
        <w:rPr>
          <w:rFonts w:ascii="Arial" w:eastAsia="Arial" w:hAnsi="Arial"/>
          <w:position w:val="2"/>
        </w:rPr>
        <w:t>e</w:t>
      </w:r>
      <w:proofErr w:type="gramEnd"/>
      <w:r w:rsidRPr="0049054D">
        <w:rPr>
          <w:rFonts w:ascii="Arial" w:eastAsia="Arial" w:hAnsi="Arial"/>
          <w:spacing w:val="-1"/>
          <w:position w:val="2"/>
        </w:rPr>
        <w:t xml:space="preserve"> </w:t>
      </w:r>
      <w:r w:rsidRPr="0049054D">
        <w:rPr>
          <w:rFonts w:ascii="Arial" w:eastAsia="Arial" w:hAnsi="Arial"/>
          <w:spacing w:val="1"/>
          <w:position w:val="2"/>
        </w:rPr>
        <w:t>du</w:t>
      </w:r>
      <w:r w:rsidRPr="0049054D">
        <w:rPr>
          <w:rFonts w:ascii="Arial" w:eastAsia="Arial" w:hAnsi="Arial"/>
          <w:position w:val="2"/>
        </w:rPr>
        <w:t>r</w:t>
      </w:r>
      <w:r w:rsidRPr="0049054D">
        <w:rPr>
          <w:rFonts w:ascii="Arial" w:eastAsia="Arial" w:hAnsi="Arial"/>
          <w:spacing w:val="-1"/>
          <w:position w:val="2"/>
        </w:rPr>
        <w:t>in</w:t>
      </w:r>
      <w:r w:rsidRPr="0049054D">
        <w:rPr>
          <w:rFonts w:ascii="Arial" w:eastAsia="Arial" w:hAnsi="Arial"/>
          <w:position w:val="2"/>
        </w:rPr>
        <w:t>g</w:t>
      </w:r>
      <w:r w:rsidRPr="0049054D">
        <w:rPr>
          <w:rFonts w:ascii="Arial" w:eastAsia="Arial" w:hAnsi="Arial"/>
          <w:spacing w:val="1"/>
          <w:position w:val="2"/>
        </w:rPr>
        <w:t xml:space="preserve"> </w:t>
      </w:r>
      <w:r w:rsidRPr="0049054D">
        <w:rPr>
          <w:rFonts w:ascii="Arial" w:eastAsia="Arial" w:hAnsi="Arial"/>
          <w:spacing w:val="-3"/>
          <w:position w:val="2"/>
        </w:rPr>
        <w:t>w</w:t>
      </w:r>
      <w:r w:rsidRPr="0049054D">
        <w:rPr>
          <w:rFonts w:ascii="Arial" w:eastAsia="Arial" w:hAnsi="Arial"/>
          <w:spacing w:val="1"/>
          <w:position w:val="2"/>
        </w:rPr>
        <w:t>h</w:t>
      </w:r>
      <w:r w:rsidRPr="0049054D">
        <w:rPr>
          <w:rFonts w:ascii="Arial" w:eastAsia="Arial" w:hAnsi="Arial"/>
          <w:position w:val="2"/>
        </w:rPr>
        <w:t>ich</w:t>
      </w:r>
      <w:r w:rsidRPr="0049054D">
        <w:rPr>
          <w:rFonts w:ascii="Arial" w:eastAsia="Arial" w:hAnsi="Arial"/>
          <w:spacing w:val="1"/>
          <w:position w:val="2"/>
        </w:rPr>
        <w:t xml:space="preserve"> </w:t>
      </w:r>
      <w:r w:rsidRPr="0049054D">
        <w:rPr>
          <w:rFonts w:ascii="Arial" w:eastAsia="Arial" w:hAnsi="Arial"/>
          <w:position w:val="2"/>
        </w:rPr>
        <w:t>t</w:t>
      </w:r>
      <w:r w:rsidRPr="0049054D">
        <w:rPr>
          <w:rFonts w:ascii="Arial" w:eastAsia="Arial" w:hAnsi="Arial"/>
          <w:spacing w:val="1"/>
          <w:position w:val="2"/>
        </w:rPr>
        <w:t>h</w:t>
      </w:r>
      <w:r w:rsidRPr="0049054D">
        <w:rPr>
          <w:rFonts w:ascii="Arial" w:eastAsia="Arial" w:hAnsi="Arial"/>
          <w:position w:val="2"/>
        </w:rPr>
        <w:t>e</w:t>
      </w:r>
      <w:r w:rsidRPr="0049054D">
        <w:rPr>
          <w:rFonts w:ascii="Arial" w:eastAsia="Arial" w:hAnsi="Arial"/>
          <w:spacing w:val="1"/>
          <w:position w:val="2"/>
        </w:rPr>
        <w:t xml:space="preserve"> </w:t>
      </w:r>
      <w:r w:rsidRPr="0049054D">
        <w:rPr>
          <w:rFonts w:ascii="Arial" w:eastAsia="Arial" w:hAnsi="Arial"/>
          <w:spacing w:val="-2"/>
          <w:position w:val="2"/>
        </w:rPr>
        <w:t>W</w:t>
      </w:r>
      <w:r w:rsidRPr="0049054D">
        <w:rPr>
          <w:rFonts w:ascii="Arial" w:eastAsia="Arial" w:hAnsi="Arial"/>
          <w:spacing w:val="1"/>
          <w:position w:val="2"/>
        </w:rPr>
        <w:t>a</w:t>
      </w:r>
      <w:r w:rsidRPr="0049054D">
        <w:rPr>
          <w:rFonts w:ascii="Arial" w:eastAsia="Arial" w:hAnsi="Arial"/>
          <w:position w:val="2"/>
        </w:rPr>
        <w:t>i</w:t>
      </w:r>
      <w:r w:rsidRPr="0049054D">
        <w:rPr>
          <w:rFonts w:ascii="Arial" w:eastAsia="Arial" w:hAnsi="Arial"/>
          <w:spacing w:val="-3"/>
          <w:position w:val="2"/>
        </w:rPr>
        <w:t>v</w:t>
      </w:r>
      <w:r w:rsidRPr="0049054D">
        <w:rPr>
          <w:rFonts w:ascii="Arial" w:eastAsia="Arial" w:hAnsi="Arial"/>
          <w:spacing w:val="1"/>
          <w:position w:val="2"/>
        </w:rPr>
        <w:t>e</w:t>
      </w:r>
      <w:r w:rsidRPr="0049054D">
        <w:rPr>
          <w:rFonts w:ascii="Arial" w:eastAsia="Arial" w:hAnsi="Arial"/>
          <w:position w:val="2"/>
        </w:rPr>
        <w:t>r sh</w:t>
      </w:r>
      <w:r w:rsidRPr="0049054D">
        <w:rPr>
          <w:rFonts w:ascii="Arial" w:eastAsia="Arial" w:hAnsi="Arial"/>
          <w:spacing w:val="1"/>
          <w:position w:val="2"/>
        </w:rPr>
        <w:t>a</w:t>
      </w:r>
      <w:r w:rsidRPr="0049054D">
        <w:rPr>
          <w:rFonts w:ascii="Arial" w:eastAsia="Arial" w:hAnsi="Arial"/>
          <w:position w:val="2"/>
        </w:rPr>
        <w:t>ll</w:t>
      </w:r>
      <w:r w:rsidRPr="0049054D">
        <w:rPr>
          <w:rFonts w:ascii="Arial" w:eastAsia="Arial" w:hAnsi="Arial"/>
          <w:spacing w:val="-1"/>
          <w:position w:val="2"/>
        </w:rPr>
        <w:t xml:space="preserve"> </w:t>
      </w:r>
      <w:r w:rsidRPr="0049054D">
        <w:rPr>
          <w:rFonts w:ascii="Arial" w:eastAsia="Arial" w:hAnsi="Arial"/>
          <w:spacing w:val="1"/>
          <w:position w:val="2"/>
        </w:rPr>
        <w:t>b</w:t>
      </w:r>
      <w:r w:rsidRPr="0049054D">
        <w:rPr>
          <w:rFonts w:ascii="Arial" w:eastAsia="Arial" w:hAnsi="Arial"/>
          <w:position w:val="2"/>
        </w:rPr>
        <w:t>e</w:t>
      </w:r>
      <w:r w:rsidRPr="0049054D">
        <w:rPr>
          <w:rFonts w:ascii="Arial" w:eastAsia="Arial" w:hAnsi="Arial"/>
          <w:spacing w:val="1"/>
          <w:position w:val="2"/>
        </w:rPr>
        <w:t xml:space="preserve"> </w:t>
      </w:r>
      <w:r w:rsidRPr="0049054D">
        <w:rPr>
          <w:rFonts w:ascii="Arial" w:eastAsia="Arial" w:hAnsi="Arial"/>
          <w:spacing w:val="-1"/>
          <w:position w:val="2"/>
        </w:rPr>
        <w:t>e</w:t>
      </w:r>
      <w:r w:rsidRPr="0049054D">
        <w:rPr>
          <w:rFonts w:ascii="Arial" w:eastAsia="Arial" w:hAnsi="Arial"/>
          <w:position w:val="2"/>
        </w:rPr>
        <w:t>f</w:t>
      </w:r>
      <w:r w:rsidRPr="0049054D">
        <w:rPr>
          <w:rFonts w:ascii="Arial" w:eastAsia="Arial" w:hAnsi="Arial"/>
          <w:spacing w:val="1"/>
          <w:position w:val="2"/>
        </w:rPr>
        <w:t>fe</w:t>
      </w:r>
      <w:r w:rsidRPr="0049054D">
        <w:rPr>
          <w:rFonts w:ascii="Arial" w:eastAsia="Arial" w:hAnsi="Arial"/>
          <w:position w:val="2"/>
        </w:rPr>
        <w:t>cti</w:t>
      </w:r>
      <w:r w:rsidRPr="0049054D">
        <w:rPr>
          <w:rFonts w:ascii="Arial" w:eastAsia="Arial" w:hAnsi="Arial"/>
          <w:spacing w:val="-2"/>
          <w:position w:val="2"/>
        </w:rPr>
        <w:t>v</w:t>
      </w:r>
      <w:r w:rsidRPr="0049054D">
        <w:rPr>
          <w:rFonts w:ascii="Arial" w:eastAsia="Arial" w:hAnsi="Arial"/>
          <w:position w:val="2"/>
        </w:rPr>
        <w:t>e</w:t>
      </w:r>
      <w:r w:rsidRPr="0049054D">
        <w:rPr>
          <w:rFonts w:ascii="Arial" w:eastAsia="Arial" w:hAnsi="Arial"/>
          <w:spacing w:val="1"/>
          <w:position w:val="2"/>
        </w:rPr>
        <w:t xml:space="preserve"> a</w:t>
      </w:r>
      <w:r w:rsidRPr="0049054D">
        <w:rPr>
          <w:rFonts w:ascii="Arial" w:eastAsia="Arial" w:hAnsi="Arial"/>
          <w:spacing w:val="-1"/>
          <w:position w:val="2"/>
        </w:rPr>
        <w:t>n</w:t>
      </w:r>
      <w:r w:rsidRPr="0049054D">
        <w:rPr>
          <w:rFonts w:ascii="Arial" w:eastAsia="Arial" w:hAnsi="Arial"/>
          <w:position w:val="2"/>
        </w:rPr>
        <w:t>d</w:t>
      </w:r>
      <w:r w:rsidRPr="0049054D">
        <w:rPr>
          <w:rFonts w:ascii="Arial" w:eastAsia="Arial" w:hAnsi="Arial"/>
          <w:spacing w:val="9"/>
          <w:position w:val="2"/>
        </w:rPr>
        <w:t xml:space="preserve"> </w:t>
      </w:r>
      <w:r w:rsidRPr="0049054D">
        <w:rPr>
          <w:rFonts w:ascii="Arial" w:eastAsia="Arial" w:hAnsi="Arial"/>
          <w:position w:val="2"/>
        </w:rPr>
        <w:t>rela</w:t>
      </w:r>
      <w:r w:rsidRPr="0049054D">
        <w:rPr>
          <w:rFonts w:ascii="Arial" w:eastAsia="Arial" w:hAnsi="Arial"/>
          <w:spacing w:val="-1"/>
          <w:position w:val="2"/>
        </w:rPr>
        <w:t>t</w:t>
      </w:r>
      <w:r w:rsidRPr="0049054D">
        <w:rPr>
          <w:rFonts w:ascii="Arial" w:eastAsia="Arial" w:hAnsi="Arial"/>
          <w:spacing w:val="1"/>
          <w:position w:val="2"/>
        </w:rPr>
        <w:t>e</w:t>
      </w:r>
      <w:r w:rsidRPr="0049054D">
        <w:rPr>
          <w:rFonts w:ascii="Arial" w:eastAsia="Arial" w:hAnsi="Arial"/>
          <w:position w:val="2"/>
        </w:rPr>
        <w:t>d</w:t>
      </w:r>
      <w:r w:rsidRPr="0049054D">
        <w:rPr>
          <w:rFonts w:ascii="Arial" w:eastAsia="Arial" w:hAnsi="Arial"/>
          <w:spacing w:val="2"/>
          <w:position w:val="2"/>
        </w:rPr>
        <w:t xml:space="preserve"> </w:t>
      </w:r>
      <w:r w:rsidRPr="0049054D">
        <w:rPr>
          <w:rFonts w:ascii="Arial" w:eastAsia="Arial" w:hAnsi="Arial"/>
          <w:spacing w:val="-2"/>
          <w:position w:val="2"/>
        </w:rPr>
        <w:t>v</w:t>
      </w:r>
      <w:r w:rsidRPr="0049054D">
        <w:rPr>
          <w:rFonts w:ascii="Arial" w:eastAsia="Arial" w:hAnsi="Arial"/>
          <w:spacing w:val="1"/>
          <w:position w:val="2"/>
        </w:rPr>
        <w:t>a</w:t>
      </w:r>
      <w:r w:rsidRPr="0049054D">
        <w:rPr>
          <w:rFonts w:ascii="Arial" w:eastAsia="Arial" w:hAnsi="Arial"/>
          <w:position w:val="2"/>
        </w:rPr>
        <w:t>lue</w:t>
      </w:r>
    </w:p>
    <w:p w14:paraId="408E0D47" w14:textId="77777777" w:rsidR="00EF3381" w:rsidRPr="0049054D" w:rsidRDefault="00EF3381" w:rsidP="00CD6F08">
      <w:pPr>
        <w:pStyle w:val="ListParagraph"/>
        <w:numPr>
          <w:ilvl w:val="0"/>
          <w:numId w:val="50"/>
        </w:numPr>
        <w:spacing w:after="0" w:line="248" w:lineRule="exact"/>
        <w:ind w:right="-20"/>
        <w:rPr>
          <w:rFonts w:ascii="Arial" w:eastAsia="Arial" w:hAnsi="Arial"/>
        </w:rPr>
      </w:pPr>
      <w:r w:rsidRPr="0049054D">
        <w:rPr>
          <w:rFonts w:ascii="Arial" w:eastAsia="Arial" w:hAnsi="Arial"/>
          <w:spacing w:val="-1"/>
        </w:rPr>
        <w:t>o</w:t>
      </w:r>
      <w:r w:rsidRPr="0049054D">
        <w:rPr>
          <w:rFonts w:ascii="Arial" w:eastAsia="Arial" w:hAnsi="Arial"/>
        </w:rPr>
        <w:t>f</w:t>
      </w:r>
      <w:r w:rsidRPr="0049054D">
        <w:rPr>
          <w:rFonts w:ascii="Arial" w:eastAsia="Arial" w:hAnsi="Arial"/>
          <w:spacing w:val="3"/>
        </w:rPr>
        <w:t xml:space="preserve"> </w:t>
      </w:r>
      <w:r w:rsidRPr="0049054D">
        <w:rPr>
          <w:rFonts w:ascii="Arial" w:eastAsia="Arial" w:hAnsi="Arial"/>
          <w:spacing w:val="1"/>
        </w:rPr>
        <w:t>e</w:t>
      </w:r>
      <w:r w:rsidRPr="0049054D">
        <w:rPr>
          <w:rFonts w:ascii="Arial" w:eastAsia="Arial" w:hAnsi="Arial"/>
          <w:spacing w:val="-2"/>
        </w:rPr>
        <w:t>x</w:t>
      </w:r>
      <w:r w:rsidRPr="0049054D">
        <w:rPr>
          <w:rFonts w:ascii="Arial" w:eastAsia="Arial" w:hAnsi="Arial"/>
          <w:spacing w:val="1"/>
        </w:rPr>
        <w:t>pe</w:t>
      </w:r>
      <w:r w:rsidRPr="0049054D">
        <w:rPr>
          <w:rFonts w:ascii="Arial" w:eastAsia="Arial" w:hAnsi="Arial"/>
          <w:spacing w:val="-1"/>
        </w:rPr>
        <w:t>n</w:t>
      </w:r>
      <w:r w:rsidRPr="0049054D">
        <w:rPr>
          <w:rFonts w:ascii="Arial" w:eastAsia="Arial" w:hAnsi="Arial"/>
          <w:spacing w:val="1"/>
        </w:rPr>
        <w:t>d</w:t>
      </w:r>
      <w:r w:rsidRPr="0049054D">
        <w:rPr>
          <w:rFonts w:ascii="Arial" w:eastAsia="Arial" w:hAnsi="Arial"/>
        </w:rPr>
        <w:t>it</w:t>
      </w:r>
      <w:r w:rsidRPr="0049054D">
        <w:rPr>
          <w:rFonts w:ascii="Arial" w:eastAsia="Arial" w:hAnsi="Arial"/>
          <w:spacing w:val="1"/>
        </w:rPr>
        <w:t>u</w:t>
      </w:r>
      <w:r w:rsidRPr="0049054D">
        <w:rPr>
          <w:rFonts w:ascii="Arial" w:eastAsia="Arial" w:hAnsi="Arial"/>
        </w:rPr>
        <w:t>re f</w:t>
      </w:r>
      <w:r w:rsidRPr="0049054D">
        <w:rPr>
          <w:rFonts w:ascii="Arial" w:eastAsia="Arial" w:hAnsi="Arial"/>
          <w:spacing w:val="1"/>
        </w:rPr>
        <w:t>o</w:t>
      </w:r>
      <w:r w:rsidRPr="0049054D">
        <w:rPr>
          <w:rFonts w:ascii="Arial" w:eastAsia="Arial" w:hAnsi="Arial"/>
        </w:rPr>
        <w:t>r t</w:t>
      </w:r>
      <w:r w:rsidRPr="0049054D">
        <w:rPr>
          <w:rFonts w:ascii="Arial" w:eastAsia="Arial" w:hAnsi="Arial"/>
          <w:spacing w:val="1"/>
        </w:rPr>
        <w:t>h</w:t>
      </w:r>
      <w:r w:rsidRPr="0049054D">
        <w:rPr>
          <w:rFonts w:ascii="Arial" w:eastAsia="Arial" w:hAnsi="Arial"/>
        </w:rPr>
        <w:t>is</w:t>
      </w:r>
      <w:r w:rsidRPr="0049054D">
        <w:rPr>
          <w:rFonts w:ascii="Arial" w:eastAsia="Arial" w:hAnsi="Arial"/>
          <w:spacing w:val="-2"/>
        </w:rPr>
        <w:t xml:space="preserve"> </w:t>
      </w:r>
      <w:r w:rsidRPr="0049054D">
        <w:rPr>
          <w:rFonts w:ascii="Arial" w:eastAsia="Arial" w:hAnsi="Arial"/>
          <w:spacing w:val="1"/>
        </w:rPr>
        <w:t>pe</w:t>
      </w:r>
      <w:r w:rsidRPr="0049054D">
        <w:rPr>
          <w:rFonts w:ascii="Arial" w:eastAsia="Arial" w:hAnsi="Arial"/>
        </w:rPr>
        <w:t>r</w:t>
      </w:r>
      <w:r w:rsidRPr="0049054D">
        <w:rPr>
          <w:rFonts w:ascii="Arial" w:eastAsia="Arial" w:hAnsi="Arial"/>
          <w:spacing w:val="-1"/>
        </w:rPr>
        <w:t>i</w:t>
      </w:r>
      <w:r w:rsidRPr="0049054D">
        <w:rPr>
          <w:rFonts w:ascii="Arial" w:eastAsia="Arial" w:hAnsi="Arial"/>
          <w:spacing w:val="1"/>
        </w:rPr>
        <w:t>o</w:t>
      </w:r>
      <w:r w:rsidRPr="0049054D">
        <w:rPr>
          <w:rFonts w:ascii="Arial" w:eastAsia="Arial" w:hAnsi="Arial"/>
        </w:rPr>
        <w:t>d</w:t>
      </w:r>
    </w:p>
    <w:p w14:paraId="24A02387" w14:textId="1EC727CC" w:rsidR="00EF3381" w:rsidRPr="0049054D" w:rsidRDefault="00EF3381" w:rsidP="00CD6F08">
      <w:pPr>
        <w:pStyle w:val="ListParagraph"/>
        <w:numPr>
          <w:ilvl w:val="0"/>
          <w:numId w:val="50"/>
        </w:numPr>
        <w:spacing w:after="0" w:line="321" w:lineRule="exact"/>
        <w:ind w:right="-20"/>
        <w:rPr>
          <w:rFonts w:ascii="Arial" w:eastAsia="Arial" w:hAnsi="Arial"/>
        </w:rPr>
      </w:pPr>
      <w:r w:rsidRPr="0049054D">
        <w:rPr>
          <w:rFonts w:ascii="Arial" w:eastAsia="Arial" w:hAnsi="Arial"/>
          <w:position w:val="1"/>
        </w:rPr>
        <w:t>B</w:t>
      </w:r>
      <w:r w:rsidRPr="0049054D">
        <w:rPr>
          <w:rFonts w:ascii="Arial" w:eastAsia="Arial" w:hAnsi="Arial"/>
          <w:spacing w:val="1"/>
          <w:position w:val="1"/>
        </w:rPr>
        <w:t>ud</w:t>
      </w:r>
      <w:r w:rsidRPr="0049054D">
        <w:rPr>
          <w:rFonts w:ascii="Arial" w:eastAsia="Arial" w:hAnsi="Arial"/>
          <w:spacing w:val="-1"/>
          <w:position w:val="1"/>
        </w:rPr>
        <w:t>g</w:t>
      </w:r>
      <w:r w:rsidRPr="0049054D">
        <w:rPr>
          <w:rFonts w:ascii="Arial" w:eastAsia="Arial" w:hAnsi="Arial"/>
          <w:spacing w:val="1"/>
          <w:position w:val="1"/>
        </w:rPr>
        <w:t>e</w:t>
      </w:r>
      <w:r w:rsidRPr="0049054D">
        <w:rPr>
          <w:rFonts w:ascii="Arial" w:eastAsia="Arial" w:hAnsi="Arial"/>
          <w:position w:val="1"/>
        </w:rPr>
        <w:t>t</w:t>
      </w:r>
      <w:r w:rsidRPr="0049054D">
        <w:rPr>
          <w:rFonts w:ascii="Arial" w:eastAsia="Arial" w:hAnsi="Arial"/>
          <w:spacing w:val="-1"/>
          <w:position w:val="1"/>
        </w:rPr>
        <w:t xml:space="preserve"> </w:t>
      </w:r>
      <w:r w:rsidRPr="0049054D">
        <w:rPr>
          <w:rFonts w:ascii="Arial" w:eastAsia="Arial" w:hAnsi="Arial"/>
          <w:position w:val="1"/>
        </w:rPr>
        <w:t>A</w:t>
      </w:r>
      <w:r w:rsidRPr="0049054D">
        <w:rPr>
          <w:rFonts w:ascii="Arial" w:eastAsia="Arial" w:hAnsi="Arial"/>
          <w:spacing w:val="1"/>
          <w:position w:val="1"/>
        </w:rPr>
        <w:t>pp</w:t>
      </w:r>
      <w:r w:rsidRPr="0049054D">
        <w:rPr>
          <w:rFonts w:ascii="Arial" w:eastAsia="Arial" w:hAnsi="Arial"/>
          <w:position w:val="1"/>
        </w:rPr>
        <w:t>ro</w:t>
      </w:r>
      <w:r w:rsidRPr="0049054D">
        <w:rPr>
          <w:rFonts w:ascii="Arial" w:eastAsia="Arial" w:hAnsi="Arial"/>
          <w:spacing w:val="-2"/>
          <w:position w:val="1"/>
        </w:rPr>
        <w:t>v</w:t>
      </w:r>
      <w:r w:rsidRPr="0049054D">
        <w:rPr>
          <w:rFonts w:ascii="Arial" w:eastAsia="Arial" w:hAnsi="Arial"/>
          <w:spacing w:val="1"/>
          <w:position w:val="1"/>
        </w:rPr>
        <w:t>a</w:t>
      </w:r>
      <w:r w:rsidRPr="0049054D">
        <w:rPr>
          <w:rFonts w:ascii="Arial" w:eastAsia="Arial" w:hAnsi="Arial"/>
          <w:position w:val="1"/>
        </w:rPr>
        <w:t>l</w:t>
      </w:r>
      <w:r w:rsidRPr="0049054D">
        <w:rPr>
          <w:rFonts w:ascii="Arial" w:eastAsia="Arial" w:hAnsi="Arial"/>
          <w:spacing w:val="3"/>
          <w:position w:val="1"/>
        </w:rPr>
        <w:t xml:space="preserve"> </w:t>
      </w:r>
      <w:r w:rsidRPr="0049054D">
        <w:rPr>
          <w:rFonts w:ascii="Arial" w:eastAsia="Arial" w:hAnsi="Arial"/>
          <w:position w:val="1"/>
        </w:rPr>
        <w:t>–</w:t>
      </w:r>
      <w:r w:rsidRPr="0049054D">
        <w:rPr>
          <w:rFonts w:ascii="Arial" w:eastAsia="Arial" w:hAnsi="Arial"/>
          <w:spacing w:val="1"/>
          <w:position w:val="1"/>
        </w:rPr>
        <w:t xml:space="preserve"> </w:t>
      </w:r>
      <w:r w:rsidRPr="0049054D">
        <w:rPr>
          <w:rFonts w:ascii="Arial" w:eastAsia="Arial" w:hAnsi="Arial"/>
          <w:spacing w:val="-3"/>
          <w:position w:val="1"/>
        </w:rPr>
        <w:t>i</w:t>
      </w:r>
      <w:r w:rsidRPr="0049054D">
        <w:rPr>
          <w:rFonts w:ascii="Arial" w:eastAsia="Arial" w:hAnsi="Arial"/>
          <w:spacing w:val="1"/>
          <w:position w:val="1"/>
        </w:rPr>
        <w:t>n</w:t>
      </w:r>
      <w:r w:rsidRPr="0049054D">
        <w:rPr>
          <w:rFonts w:ascii="Arial" w:eastAsia="Arial" w:hAnsi="Arial"/>
          <w:position w:val="1"/>
        </w:rPr>
        <w:t>clu</w:t>
      </w:r>
      <w:r w:rsidRPr="0049054D">
        <w:rPr>
          <w:rFonts w:ascii="Arial" w:eastAsia="Arial" w:hAnsi="Arial"/>
          <w:spacing w:val="1"/>
          <w:position w:val="1"/>
        </w:rPr>
        <w:t>d</w:t>
      </w:r>
      <w:r w:rsidRPr="0049054D">
        <w:rPr>
          <w:rFonts w:ascii="Arial" w:eastAsia="Arial" w:hAnsi="Arial"/>
          <w:position w:val="1"/>
        </w:rPr>
        <w:t>e</w:t>
      </w:r>
      <w:r w:rsidRPr="0049054D">
        <w:rPr>
          <w:rFonts w:ascii="Arial" w:eastAsia="Arial" w:hAnsi="Arial"/>
          <w:spacing w:val="-1"/>
          <w:position w:val="1"/>
        </w:rPr>
        <w:t xml:space="preserve"> </w:t>
      </w:r>
      <w:r w:rsidRPr="0049054D">
        <w:rPr>
          <w:rFonts w:ascii="Arial" w:eastAsia="Arial" w:hAnsi="Arial"/>
          <w:spacing w:val="1"/>
          <w:position w:val="1"/>
        </w:rPr>
        <w:t>Bud</w:t>
      </w:r>
      <w:r w:rsidRPr="0049054D">
        <w:rPr>
          <w:rFonts w:ascii="Arial" w:eastAsia="Arial" w:hAnsi="Arial"/>
          <w:spacing w:val="-1"/>
          <w:position w:val="1"/>
        </w:rPr>
        <w:t>g</w:t>
      </w:r>
      <w:r w:rsidRPr="0049054D">
        <w:rPr>
          <w:rFonts w:ascii="Arial" w:eastAsia="Arial" w:hAnsi="Arial"/>
          <w:spacing w:val="1"/>
          <w:position w:val="1"/>
        </w:rPr>
        <w:t>e</w:t>
      </w:r>
      <w:r w:rsidRPr="0049054D">
        <w:rPr>
          <w:rFonts w:ascii="Arial" w:eastAsia="Arial" w:hAnsi="Arial"/>
          <w:spacing w:val="-2"/>
          <w:position w:val="1"/>
        </w:rPr>
        <w:t>t</w:t>
      </w:r>
      <w:r w:rsidRPr="0049054D">
        <w:rPr>
          <w:rFonts w:ascii="Arial" w:eastAsia="Arial" w:hAnsi="Arial"/>
          <w:position w:val="1"/>
        </w:rPr>
        <w:t>,</w:t>
      </w:r>
      <w:r w:rsidRPr="0049054D">
        <w:rPr>
          <w:rFonts w:ascii="Arial" w:eastAsia="Arial" w:hAnsi="Arial"/>
          <w:spacing w:val="1"/>
          <w:position w:val="1"/>
        </w:rPr>
        <w:t xml:space="preserve"> </w:t>
      </w:r>
      <w:r w:rsidRPr="0049054D">
        <w:rPr>
          <w:rFonts w:ascii="Arial" w:eastAsia="Arial" w:hAnsi="Arial"/>
          <w:position w:val="1"/>
        </w:rPr>
        <w:t>Fu</w:t>
      </w:r>
      <w:r w:rsidRPr="0049054D">
        <w:rPr>
          <w:rFonts w:ascii="Arial" w:eastAsia="Arial" w:hAnsi="Arial"/>
          <w:spacing w:val="-1"/>
          <w:position w:val="1"/>
        </w:rPr>
        <w:t>n</w:t>
      </w:r>
      <w:r w:rsidRPr="0049054D">
        <w:rPr>
          <w:rFonts w:ascii="Arial" w:eastAsia="Arial" w:hAnsi="Arial"/>
          <w:spacing w:val="1"/>
          <w:position w:val="1"/>
        </w:rPr>
        <w:t>d</w:t>
      </w:r>
      <w:r w:rsidRPr="0049054D">
        <w:rPr>
          <w:rFonts w:ascii="Arial" w:eastAsia="Arial" w:hAnsi="Arial"/>
          <w:position w:val="1"/>
        </w:rPr>
        <w:t>ing</w:t>
      </w:r>
      <w:r w:rsidRPr="0049054D">
        <w:rPr>
          <w:rFonts w:ascii="Arial" w:eastAsia="Arial" w:hAnsi="Arial"/>
          <w:spacing w:val="-1"/>
          <w:position w:val="1"/>
        </w:rPr>
        <w:t xml:space="preserve"> a</w:t>
      </w:r>
      <w:r w:rsidRPr="0049054D">
        <w:rPr>
          <w:rFonts w:ascii="Arial" w:eastAsia="Arial" w:hAnsi="Arial"/>
          <w:spacing w:val="1"/>
          <w:position w:val="1"/>
        </w:rPr>
        <w:t>n</w:t>
      </w:r>
      <w:r w:rsidRPr="0049054D">
        <w:rPr>
          <w:rFonts w:ascii="Arial" w:eastAsia="Arial" w:hAnsi="Arial"/>
          <w:position w:val="1"/>
        </w:rPr>
        <w:t>d</w:t>
      </w:r>
      <w:r w:rsidRPr="0049054D">
        <w:rPr>
          <w:rFonts w:ascii="Arial" w:eastAsia="Arial" w:hAnsi="Arial"/>
          <w:spacing w:val="1"/>
          <w:position w:val="1"/>
        </w:rPr>
        <w:t xml:space="preserve"> </w:t>
      </w:r>
      <w:r w:rsidRPr="0049054D">
        <w:rPr>
          <w:rFonts w:ascii="Arial" w:eastAsia="Arial" w:hAnsi="Arial"/>
          <w:position w:val="1"/>
        </w:rPr>
        <w:t>C</w:t>
      </w:r>
      <w:r w:rsidRPr="0049054D">
        <w:rPr>
          <w:rFonts w:ascii="Arial" w:eastAsia="Arial" w:hAnsi="Arial"/>
          <w:spacing w:val="1"/>
          <w:position w:val="1"/>
        </w:rPr>
        <w:t>o</w:t>
      </w:r>
      <w:r w:rsidRPr="0049054D">
        <w:rPr>
          <w:rFonts w:ascii="Arial" w:eastAsia="Arial" w:hAnsi="Arial"/>
          <w:position w:val="1"/>
        </w:rPr>
        <w:t>st</w:t>
      </w:r>
      <w:r w:rsidRPr="0049054D">
        <w:rPr>
          <w:rFonts w:ascii="Arial" w:eastAsia="Arial" w:hAnsi="Arial"/>
          <w:spacing w:val="-2"/>
          <w:position w:val="1"/>
        </w:rPr>
        <w:t xml:space="preserve"> </w:t>
      </w:r>
      <w:r w:rsidRPr="0049054D">
        <w:rPr>
          <w:rFonts w:ascii="Arial" w:eastAsia="Arial" w:hAnsi="Arial"/>
          <w:position w:val="1"/>
        </w:rPr>
        <w:t>C</w:t>
      </w:r>
      <w:r w:rsidRPr="0049054D">
        <w:rPr>
          <w:rFonts w:ascii="Arial" w:eastAsia="Arial" w:hAnsi="Arial"/>
          <w:spacing w:val="1"/>
          <w:position w:val="1"/>
        </w:rPr>
        <w:t>en</w:t>
      </w:r>
      <w:r w:rsidRPr="0049054D">
        <w:rPr>
          <w:rFonts w:ascii="Arial" w:eastAsia="Arial" w:hAnsi="Arial"/>
          <w:position w:val="1"/>
        </w:rPr>
        <w:t>tre</w:t>
      </w:r>
      <w:r w:rsidRPr="0049054D">
        <w:rPr>
          <w:rFonts w:ascii="Arial" w:eastAsia="Arial" w:hAnsi="Arial"/>
          <w:spacing w:val="-2"/>
          <w:position w:val="1"/>
        </w:rPr>
        <w:t xml:space="preserve"> </w:t>
      </w:r>
      <w:r w:rsidRPr="0049054D">
        <w:rPr>
          <w:rFonts w:ascii="Arial" w:eastAsia="Arial" w:hAnsi="Arial"/>
          <w:position w:val="1"/>
        </w:rPr>
        <w:t>C</w:t>
      </w:r>
      <w:r w:rsidRPr="0049054D">
        <w:rPr>
          <w:rFonts w:ascii="Arial" w:eastAsia="Arial" w:hAnsi="Arial"/>
          <w:spacing w:val="1"/>
          <w:position w:val="1"/>
        </w:rPr>
        <w:t>o</w:t>
      </w:r>
      <w:r w:rsidRPr="0049054D">
        <w:rPr>
          <w:rFonts w:ascii="Arial" w:eastAsia="Arial" w:hAnsi="Arial"/>
          <w:spacing w:val="-1"/>
          <w:position w:val="1"/>
        </w:rPr>
        <w:t>d</w:t>
      </w:r>
      <w:r w:rsidRPr="0049054D">
        <w:rPr>
          <w:rFonts w:ascii="Arial" w:eastAsia="Arial" w:hAnsi="Arial"/>
          <w:position w:val="1"/>
        </w:rPr>
        <w:t>e</w:t>
      </w:r>
    </w:p>
    <w:p w14:paraId="2E7FB781" w14:textId="365DFDB0" w:rsidR="00EF3381" w:rsidRPr="0049054D" w:rsidRDefault="00EF3381" w:rsidP="00CD6F08">
      <w:pPr>
        <w:pStyle w:val="ListParagraph"/>
        <w:numPr>
          <w:ilvl w:val="0"/>
          <w:numId w:val="50"/>
        </w:numPr>
        <w:spacing w:after="0" w:line="293" w:lineRule="exact"/>
        <w:ind w:right="-20"/>
        <w:rPr>
          <w:rFonts w:ascii="Arial" w:eastAsia="Arial" w:hAnsi="Arial"/>
        </w:rPr>
      </w:pPr>
      <w:r w:rsidRPr="0049054D">
        <w:rPr>
          <w:rFonts w:ascii="Arial" w:eastAsia="Arial" w:hAnsi="Arial"/>
          <w:position w:val="2"/>
        </w:rPr>
        <w:t>B</w:t>
      </w:r>
      <w:r w:rsidRPr="0049054D">
        <w:rPr>
          <w:rFonts w:ascii="Arial" w:eastAsia="Arial" w:hAnsi="Arial"/>
          <w:spacing w:val="1"/>
          <w:position w:val="2"/>
        </w:rPr>
        <w:t>u</w:t>
      </w:r>
      <w:r w:rsidRPr="0049054D">
        <w:rPr>
          <w:rFonts w:ascii="Arial" w:eastAsia="Arial" w:hAnsi="Arial"/>
          <w:position w:val="2"/>
        </w:rPr>
        <w:t>sin</w:t>
      </w:r>
      <w:r w:rsidRPr="0049054D">
        <w:rPr>
          <w:rFonts w:ascii="Arial" w:eastAsia="Arial" w:hAnsi="Arial"/>
          <w:spacing w:val="1"/>
          <w:position w:val="2"/>
        </w:rPr>
        <w:t>e</w:t>
      </w:r>
      <w:r w:rsidRPr="0049054D">
        <w:rPr>
          <w:rFonts w:ascii="Arial" w:eastAsia="Arial" w:hAnsi="Arial"/>
          <w:position w:val="2"/>
        </w:rPr>
        <w:t xml:space="preserve">ss </w:t>
      </w:r>
      <w:r w:rsidRPr="0049054D">
        <w:rPr>
          <w:rFonts w:ascii="Arial" w:eastAsia="Arial" w:hAnsi="Arial"/>
          <w:spacing w:val="-2"/>
          <w:position w:val="2"/>
        </w:rPr>
        <w:t>C</w:t>
      </w:r>
      <w:r w:rsidRPr="0049054D">
        <w:rPr>
          <w:rFonts w:ascii="Arial" w:eastAsia="Arial" w:hAnsi="Arial"/>
          <w:spacing w:val="1"/>
          <w:position w:val="2"/>
        </w:rPr>
        <w:t>a</w:t>
      </w:r>
      <w:r w:rsidRPr="0049054D">
        <w:rPr>
          <w:rFonts w:ascii="Arial" w:eastAsia="Arial" w:hAnsi="Arial"/>
          <w:position w:val="2"/>
        </w:rPr>
        <w:t>se</w:t>
      </w:r>
      <w:r w:rsidRPr="0049054D">
        <w:rPr>
          <w:rFonts w:ascii="Arial" w:eastAsia="Arial" w:hAnsi="Arial"/>
          <w:spacing w:val="1"/>
          <w:position w:val="2"/>
        </w:rPr>
        <w:t xml:space="preserve"> </w:t>
      </w:r>
      <w:r w:rsidRPr="0049054D">
        <w:rPr>
          <w:rFonts w:ascii="Arial" w:eastAsia="Arial" w:hAnsi="Arial"/>
          <w:position w:val="2"/>
        </w:rPr>
        <w:t>in</w:t>
      </w:r>
      <w:r w:rsidRPr="0049054D">
        <w:rPr>
          <w:rFonts w:ascii="Arial" w:eastAsia="Arial" w:hAnsi="Arial"/>
          <w:spacing w:val="-1"/>
          <w:position w:val="2"/>
        </w:rPr>
        <w:t xml:space="preserve"> </w:t>
      </w:r>
      <w:r w:rsidRPr="0049054D">
        <w:rPr>
          <w:rFonts w:ascii="Arial" w:eastAsia="Arial" w:hAnsi="Arial"/>
          <w:position w:val="2"/>
        </w:rPr>
        <w:t>s</w:t>
      </w:r>
      <w:r w:rsidRPr="0049054D">
        <w:rPr>
          <w:rFonts w:ascii="Arial" w:eastAsia="Arial" w:hAnsi="Arial"/>
          <w:spacing w:val="1"/>
          <w:position w:val="2"/>
        </w:rPr>
        <w:t>u</w:t>
      </w:r>
      <w:r w:rsidRPr="0049054D">
        <w:rPr>
          <w:rFonts w:ascii="Arial" w:eastAsia="Arial" w:hAnsi="Arial"/>
          <w:spacing w:val="-1"/>
          <w:position w:val="2"/>
        </w:rPr>
        <w:t>pp</w:t>
      </w:r>
      <w:r w:rsidRPr="0049054D">
        <w:rPr>
          <w:rFonts w:ascii="Arial" w:eastAsia="Arial" w:hAnsi="Arial"/>
          <w:spacing w:val="1"/>
          <w:position w:val="2"/>
        </w:rPr>
        <w:t>o</w:t>
      </w:r>
      <w:r w:rsidRPr="0049054D">
        <w:rPr>
          <w:rFonts w:ascii="Arial" w:eastAsia="Arial" w:hAnsi="Arial"/>
          <w:position w:val="2"/>
        </w:rPr>
        <w:t xml:space="preserve">rt </w:t>
      </w:r>
      <w:r w:rsidRPr="0049054D">
        <w:rPr>
          <w:rFonts w:ascii="Arial" w:eastAsia="Arial" w:hAnsi="Arial"/>
          <w:spacing w:val="-1"/>
          <w:position w:val="2"/>
        </w:rPr>
        <w:t>o</w:t>
      </w:r>
      <w:r w:rsidRPr="0049054D">
        <w:rPr>
          <w:rFonts w:ascii="Arial" w:eastAsia="Arial" w:hAnsi="Arial"/>
          <w:position w:val="2"/>
        </w:rPr>
        <w:t>f</w:t>
      </w:r>
      <w:r w:rsidRPr="0049054D">
        <w:rPr>
          <w:rFonts w:ascii="Arial" w:eastAsia="Arial" w:hAnsi="Arial"/>
          <w:spacing w:val="1"/>
          <w:position w:val="2"/>
        </w:rPr>
        <w:t xml:space="preserve"> </w:t>
      </w:r>
      <w:r w:rsidRPr="0049054D">
        <w:rPr>
          <w:rFonts w:ascii="Arial" w:eastAsia="Arial" w:hAnsi="Arial"/>
          <w:position w:val="2"/>
        </w:rPr>
        <w:t>t</w:t>
      </w:r>
      <w:r w:rsidRPr="0049054D">
        <w:rPr>
          <w:rFonts w:ascii="Arial" w:eastAsia="Arial" w:hAnsi="Arial"/>
          <w:spacing w:val="1"/>
          <w:position w:val="2"/>
        </w:rPr>
        <w:t>h</w:t>
      </w:r>
      <w:r w:rsidRPr="0049054D">
        <w:rPr>
          <w:rFonts w:ascii="Arial" w:eastAsia="Arial" w:hAnsi="Arial"/>
          <w:position w:val="2"/>
        </w:rPr>
        <w:t>e</w:t>
      </w:r>
      <w:r w:rsidRPr="0049054D">
        <w:rPr>
          <w:rFonts w:ascii="Arial" w:eastAsia="Arial" w:hAnsi="Arial"/>
          <w:spacing w:val="-1"/>
          <w:position w:val="2"/>
        </w:rPr>
        <w:t xml:space="preserve"> </w:t>
      </w:r>
      <w:r w:rsidRPr="0049054D">
        <w:rPr>
          <w:rFonts w:ascii="Arial" w:eastAsia="Arial" w:hAnsi="Arial"/>
          <w:spacing w:val="-2"/>
          <w:position w:val="2"/>
        </w:rPr>
        <w:t>W</w:t>
      </w:r>
      <w:r w:rsidRPr="0049054D">
        <w:rPr>
          <w:rFonts w:ascii="Arial" w:eastAsia="Arial" w:hAnsi="Arial"/>
          <w:spacing w:val="1"/>
          <w:position w:val="2"/>
        </w:rPr>
        <w:t>a</w:t>
      </w:r>
      <w:r w:rsidRPr="0049054D">
        <w:rPr>
          <w:rFonts w:ascii="Arial" w:eastAsia="Arial" w:hAnsi="Arial"/>
          <w:spacing w:val="2"/>
          <w:position w:val="2"/>
        </w:rPr>
        <w:t>i</w:t>
      </w:r>
      <w:r w:rsidRPr="0049054D">
        <w:rPr>
          <w:rFonts w:ascii="Arial" w:eastAsia="Arial" w:hAnsi="Arial"/>
          <w:spacing w:val="-2"/>
          <w:position w:val="2"/>
        </w:rPr>
        <w:t>v</w:t>
      </w:r>
      <w:r w:rsidRPr="0049054D">
        <w:rPr>
          <w:rFonts w:ascii="Arial" w:eastAsia="Arial" w:hAnsi="Arial"/>
          <w:spacing w:val="1"/>
          <w:position w:val="2"/>
        </w:rPr>
        <w:t>e</w:t>
      </w:r>
      <w:r w:rsidRPr="0049054D">
        <w:rPr>
          <w:rFonts w:ascii="Arial" w:eastAsia="Arial" w:hAnsi="Arial"/>
          <w:position w:val="2"/>
        </w:rPr>
        <w:t xml:space="preserve">r </w:t>
      </w:r>
      <w:r w:rsidRPr="0049054D">
        <w:rPr>
          <w:rFonts w:ascii="Arial" w:eastAsia="Arial" w:hAnsi="Arial"/>
          <w:spacing w:val="-3"/>
          <w:position w:val="2"/>
        </w:rPr>
        <w:t>w</w:t>
      </w:r>
      <w:r w:rsidRPr="0049054D">
        <w:rPr>
          <w:rFonts w:ascii="Arial" w:eastAsia="Arial" w:hAnsi="Arial"/>
          <w:spacing w:val="1"/>
          <w:position w:val="2"/>
        </w:rPr>
        <w:t>h</w:t>
      </w:r>
      <w:r w:rsidRPr="0049054D">
        <w:rPr>
          <w:rFonts w:ascii="Arial" w:eastAsia="Arial" w:hAnsi="Arial"/>
          <w:position w:val="2"/>
        </w:rPr>
        <w:t>ich</w:t>
      </w:r>
      <w:r w:rsidRPr="0049054D">
        <w:rPr>
          <w:rFonts w:ascii="Arial" w:eastAsia="Arial" w:hAnsi="Arial"/>
          <w:spacing w:val="3"/>
          <w:position w:val="2"/>
        </w:rPr>
        <w:t xml:space="preserve"> </w:t>
      </w:r>
      <w:r w:rsidRPr="0049054D">
        <w:rPr>
          <w:rFonts w:ascii="Arial" w:eastAsia="Arial" w:hAnsi="Arial"/>
          <w:spacing w:val="1"/>
          <w:position w:val="2"/>
        </w:rPr>
        <w:t>mu</w:t>
      </w:r>
      <w:r w:rsidRPr="0049054D">
        <w:rPr>
          <w:rFonts w:ascii="Arial" w:eastAsia="Arial" w:hAnsi="Arial"/>
          <w:position w:val="2"/>
        </w:rPr>
        <w:t>st</w:t>
      </w:r>
      <w:r w:rsidRPr="0049054D">
        <w:rPr>
          <w:rFonts w:ascii="Arial" w:eastAsia="Arial" w:hAnsi="Arial"/>
          <w:spacing w:val="1"/>
          <w:position w:val="2"/>
        </w:rPr>
        <w:t xml:space="preserve"> </w:t>
      </w:r>
      <w:r w:rsidRPr="0049054D">
        <w:rPr>
          <w:rFonts w:ascii="Arial" w:eastAsia="Arial" w:hAnsi="Arial"/>
          <w:spacing w:val="-3"/>
          <w:position w:val="2"/>
        </w:rPr>
        <w:t>i</w:t>
      </w:r>
      <w:r w:rsidRPr="0049054D">
        <w:rPr>
          <w:rFonts w:ascii="Arial" w:eastAsia="Arial" w:hAnsi="Arial"/>
          <w:spacing w:val="1"/>
          <w:position w:val="2"/>
        </w:rPr>
        <w:t>n</w:t>
      </w:r>
      <w:r w:rsidRPr="0049054D">
        <w:rPr>
          <w:rFonts w:ascii="Arial" w:eastAsia="Arial" w:hAnsi="Arial"/>
          <w:position w:val="2"/>
        </w:rPr>
        <w:t>clu</w:t>
      </w:r>
      <w:r w:rsidRPr="0049054D">
        <w:rPr>
          <w:rFonts w:ascii="Arial" w:eastAsia="Arial" w:hAnsi="Arial"/>
          <w:spacing w:val="-1"/>
          <w:position w:val="2"/>
        </w:rPr>
        <w:t>d</w:t>
      </w:r>
      <w:r w:rsidRPr="0049054D">
        <w:rPr>
          <w:rFonts w:ascii="Arial" w:eastAsia="Arial" w:hAnsi="Arial"/>
          <w:position w:val="2"/>
        </w:rPr>
        <w:t>e</w:t>
      </w:r>
      <w:r w:rsidRPr="0049054D">
        <w:rPr>
          <w:rFonts w:ascii="Arial" w:eastAsia="Arial" w:hAnsi="Arial"/>
          <w:spacing w:val="1"/>
          <w:position w:val="2"/>
        </w:rPr>
        <w:t xml:space="preserve"> </w:t>
      </w:r>
      <w:r w:rsidRPr="0049054D">
        <w:rPr>
          <w:rFonts w:ascii="Arial" w:eastAsia="Arial" w:hAnsi="Arial"/>
          <w:spacing w:val="-1"/>
          <w:position w:val="2"/>
        </w:rPr>
        <w:t>d</w:t>
      </w:r>
      <w:r w:rsidRPr="0049054D">
        <w:rPr>
          <w:rFonts w:ascii="Arial" w:eastAsia="Arial" w:hAnsi="Arial"/>
          <w:spacing w:val="1"/>
          <w:position w:val="2"/>
        </w:rPr>
        <w:t>e</w:t>
      </w:r>
      <w:r w:rsidRPr="0049054D">
        <w:rPr>
          <w:rFonts w:ascii="Arial" w:eastAsia="Arial" w:hAnsi="Arial"/>
          <w:position w:val="2"/>
        </w:rPr>
        <w:t>t</w:t>
      </w:r>
      <w:r w:rsidRPr="0049054D">
        <w:rPr>
          <w:rFonts w:ascii="Arial" w:eastAsia="Arial" w:hAnsi="Arial"/>
          <w:spacing w:val="1"/>
          <w:position w:val="2"/>
        </w:rPr>
        <w:t>a</w:t>
      </w:r>
      <w:r w:rsidRPr="0049054D">
        <w:rPr>
          <w:rFonts w:ascii="Arial" w:eastAsia="Arial" w:hAnsi="Arial"/>
          <w:position w:val="2"/>
        </w:rPr>
        <w:t>i</w:t>
      </w:r>
      <w:r w:rsidRPr="0049054D">
        <w:rPr>
          <w:rFonts w:ascii="Arial" w:eastAsia="Arial" w:hAnsi="Arial"/>
          <w:spacing w:val="-1"/>
          <w:position w:val="2"/>
        </w:rPr>
        <w:t>l</w:t>
      </w:r>
      <w:r w:rsidRPr="0049054D">
        <w:rPr>
          <w:rFonts w:ascii="Arial" w:eastAsia="Arial" w:hAnsi="Arial"/>
          <w:position w:val="2"/>
        </w:rPr>
        <w:t xml:space="preserve">s </w:t>
      </w:r>
      <w:r w:rsidRPr="0049054D">
        <w:rPr>
          <w:rFonts w:ascii="Arial" w:eastAsia="Arial" w:hAnsi="Arial"/>
          <w:spacing w:val="-1"/>
          <w:position w:val="2"/>
        </w:rPr>
        <w:t>o</w:t>
      </w:r>
      <w:r w:rsidRPr="0049054D">
        <w:rPr>
          <w:rFonts w:ascii="Arial" w:eastAsia="Arial" w:hAnsi="Arial"/>
          <w:position w:val="2"/>
        </w:rPr>
        <w:t>f</w:t>
      </w:r>
      <w:r w:rsidRPr="0049054D">
        <w:rPr>
          <w:rFonts w:ascii="Arial" w:eastAsia="Arial" w:hAnsi="Arial"/>
          <w:spacing w:val="-1"/>
          <w:position w:val="2"/>
        </w:rPr>
        <w:t xml:space="preserve"> </w:t>
      </w:r>
      <w:r w:rsidRPr="0049054D">
        <w:rPr>
          <w:rFonts w:ascii="Arial" w:eastAsia="Arial" w:hAnsi="Arial"/>
          <w:spacing w:val="1"/>
          <w:position w:val="2"/>
        </w:rPr>
        <w:t>ho</w:t>
      </w:r>
      <w:r w:rsidRPr="0049054D">
        <w:rPr>
          <w:rFonts w:ascii="Arial" w:eastAsia="Arial" w:hAnsi="Arial"/>
          <w:position w:val="2"/>
        </w:rPr>
        <w:t>w</w:t>
      </w:r>
      <w:r w:rsidRPr="0049054D">
        <w:rPr>
          <w:rFonts w:ascii="Arial" w:eastAsia="Arial" w:hAnsi="Arial"/>
          <w:spacing w:val="-3"/>
          <w:position w:val="2"/>
        </w:rPr>
        <w:t xml:space="preserve"> </w:t>
      </w:r>
      <w:r w:rsidRPr="0049054D">
        <w:rPr>
          <w:rFonts w:ascii="Arial" w:eastAsia="Arial" w:hAnsi="Arial"/>
          <w:spacing w:val="1"/>
          <w:position w:val="2"/>
        </w:rPr>
        <w:t>th</w:t>
      </w:r>
      <w:r w:rsidRPr="0049054D">
        <w:rPr>
          <w:rFonts w:ascii="Arial" w:eastAsia="Arial" w:hAnsi="Arial"/>
          <w:position w:val="2"/>
        </w:rPr>
        <w:t>e</w:t>
      </w:r>
    </w:p>
    <w:p w14:paraId="74AF91F2" w14:textId="77777777" w:rsidR="00EF3381" w:rsidRPr="0049054D" w:rsidRDefault="00EF3381" w:rsidP="00CD6F08">
      <w:pPr>
        <w:pStyle w:val="ListParagraph"/>
        <w:numPr>
          <w:ilvl w:val="0"/>
          <w:numId w:val="50"/>
        </w:numPr>
        <w:spacing w:after="0" w:line="248" w:lineRule="exact"/>
        <w:ind w:right="-20"/>
        <w:rPr>
          <w:rFonts w:ascii="Arial" w:eastAsia="Arial" w:hAnsi="Arial"/>
        </w:rPr>
      </w:pPr>
      <w:r w:rsidRPr="0049054D">
        <w:rPr>
          <w:rFonts w:ascii="Arial" w:eastAsia="Arial" w:hAnsi="Arial"/>
        </w:rPr>
        <w:t>f</w:t>
      </w:r>
      <w:r w:rsidRPr="0049054D">
        <w:rPr>
          <w:rFonts w:ascii="Arial" w:eastAsia="Arial" w:hAnsi="Arial"/>
          <w:spacing w:val="1"/>
        </w:rPr>
        <w:t>o</w:t>
      </w:r>
      <w:r w:rsidRPr="0049054D">
        <w:rPr>
          <w:rFonts w:ascii="Arial" w:eastAsia="Arial" w:hAnsi="Arial"/>
        </w:rPr>
        <w:t>l</w:t>
      </w:r>
      <w:r w:rsidRPr="0049054D">
        <w:rPr>
          <w:rFonts w:ascii="Arial" w:eastAsia="Arial" w:hAnsi="Arial"/>
          <w:spacing w:val="-1"/>
        </w:rPr>
        <w:t>l</w:t>
      </w:r>
      <w:r w:rsidRPr="0049054D">
        <w:rPr>
          <w:rFonts w:ascii="Arial" w:eastAsia="Arial" w:hAnsi="Arial"/>
          <w:spacing w:val="1"/>
        </w:rPr>
        <w:t>o</w:t>
      </w:r>
      <w:r w:rsidRPr="0049054D">
        <w:rPr>
          <w:rFonts w:ascii="Arial" w:eastAsia="Arial" w:hAnsi="Arial"/>
          <w:spacing w:val="-3"/>
        </w:rPr>
        <w:t>w</w:t>
      </w:r>
      <w:r w:rsidRPr="0049054D">
        <w:rPr>
          <w:rFonts w:ascii="Arial" w:eastAsia="Arial" w:hAnsi="Arial"/>
        </w:rPr>
        <w:t>ing</w:t>
      </w:r>
      <w:r w:rsidRPr="0049054D">
        <w:rPr>
          <w:rFonts w:ascii="Arial" w:eastAsia="Arial" w:hAnsi="Arial"/>
          <w:spacing w:val="2"/>
        </w:rPr>
        <w:t xml:space="preserve"> </w:t>
      </w:r>
      <w:r w:rsidRPr="0049054D">
        <w:rPr>
          <w:rFonts w:ascii="Arial" w:eastAsia="Arial" w:hAnsi="Arial"/>
          <w:spacing w:val="-3"/>
        </w:rPr>
        <w:t>w</w:t>
      </w:r>
      <w:r w:rsidRPr="0049054D">
        <w:rPr>
          <w:rFonts w:ascii="Arial" w:eastAsia="Arial" w:hAnsi="Arial"/>
          <w:spacing w:val="1"/>
        </w:rPr>
        <w:t>ou</w:t>
      </w:r>
      <w:r w:rsidRPr="0049054D">
        <w:rPr>
          <w:rFonts w:ascii="Arial" w:eastAsia="Arial" w:hAnsi="Arial"/>
        </w:rPr>
        <w:t>ld</w:t>
      </w:r>
      <w:r w:rsidRPr="0049054D">
        <w:rPr>
          <w:rFonts w:ascii="Arial" w:eastAsia="Arial" w:hAnsi="Arial"/>
          <w:spacing w:val="1"/>
        </w:rPr>
        <w:t xml:space="preserve"> b</w:t>
      </w:r>
      <w:r w:rsidRPr="0049054D">
        <w:rPr>
          <w:rFonts w:ascii="Arial" w:eastAsia="Arial" w:hAnsi="Arial"/>
        </w:rPr>
        <w:t>e</w:t>
      </w:r>
      <w:r w:rsidRPr="0049054D">
        <w:rPr>
          <w:rFonts w:ascii="Arial" w:eastAsia="Arial" w:hAnsi="Arial"/>
          <w:spacing w:val="1"/>
        </w:rPr>
        <w:t xml:space="preserve"> a</w:t>
      </w:r>
      <w:r w:rsidRPr="0049054D">
        <w:rPr>
          <w:rFonts w:ascii="Arial" w:eastAsia="Arial" w:hAnsi="Arial"/>
          <w:spacing w:val="-2"/>
        </w:rPr>
        <w:t>c</w:t>
      </w:r>
      <w:r w:rsidRPr="0049054D">
        <w:rPr>
          <w:rFonts w:ascii="Arial" w:eastAsia="Arial" w:hAnsi="Arial"/>
          <w:spacing w:val="-1"/>
        </w:rPr>
        <w:t>h</w:t>
      </w:r>
      <w:r w:rsidRPr="0049054D">
        <w:rPr>
          <w:rFonts w:ascii="Arial" w:eastAsia="Arial" w:hAnsi="Arial"/>
        </w:rPr>
        <w:t>ie</w:t>
      </w:r>
      <w:r w:rsidRPr="0049054D">
        <w:rPr>
          <w:rFonts w:ascii="Arial" w:eastAsia="Arial" w:hAnsi="Arial"/>
          <w:spacing w:val="-2"/>
        </w:rPr>
        <w:t>v</w:t>
      </w:r>
      <w:r w:rsidRPr="0049054D">
        <w:rPr>
          <w:rFonts w:ascii="Arial" w:eastAsia="Arial" w:hAnsi="Arial"/>
          <w:spacing w:val="1"/>
        </w:rPr>
        <w:t>e</w:t>
      </w:r>
      <w:r w:rsidRPr="0049054D">
        <w:rPr>
          <w:rFonts w:ascii="Arial" w:eastAsia="Arial" w:hAnsi="Arial"/>
        </w:rPr>
        <w:t>d</w:t>
      </w:r>
      <w:r w:rsidRPr="0049054D">
        <w:rPr>
          <w:rFonts w:ascii="Arial" w:eastAsia="Arial" w:hAnsi="Arial"/>
          <w:spacing w:val="1"/>
        </w:rPr>
        <w:t xml:space="preserve"> de</w:t>
      </w:r>
      <w:r w:rsidRPr="0049054D">
        <w:rPr>
          <w:rFonts w:ascii="Arial" w:eastAsia="Arial" w:hAnsi="Arial"/>
        </w:rPr>
        <w:t>s</w:t>
      </w:r>
      <w:r w:rsidRPr="0049054D">
        <w:rPr>
          <w:rFonts w:ascii="Arial" w:eastAsia="Arial" w:hAnsi="Arial"/>
          <w:spacing w:val="1"/>
        </w:rPr>
        <w:t>p</w:t>
      </w:r>
      <w:r w:rsidRPr="0049054D">
        <w:rPr>
          <w:rFonts w:ascii="Arial" w:eastAsia="Arial" w:hAnsi="Arial"/>
        </w:rPr>
        <w:t>i</w:t>
      </w:r>
      <w:r w:rsidRPr="0049054D">
        <w:rPr>
          <w:rFonts w:ascii="Arial" w:eastAsia="Arial" w:hAnsi="Arial"/>
          <w:spacing w:val="-2"/>
        </w:rPr>
        <w:t>t</w:t>
      </w:r>
      <w:r w:rsidRPr="0049054D">
        <w:rPr>
          <w:rFonts w:ascii="Arial" w:eastAsia="Arial" w:hAnsi="Arial"/>
        </w:rPr>
        <w:t>e</w:t>
      </w:r>
      <w:r w:rsidRPr="0049054D">
        <w:rPr>
          <w:rFonts w:ascii="Arial" w:eastAsia="Arial" w:hAnsi="Arial"/>
          <w:spacing w:val="1"/>
        </w:rPr>
        <w:t xml:space="preserve"> t</w:t>
      </w:r>
      <w:r w:rsidRPr="0049054D">
        <w:rPr>
          <w:rFonts w:ascii="Arial" w:eastAsia="Arial" w:hAnsi="Arial"/>
          <w:spacing w:val="-1"/>
        </w:rPr>
        <w:t>h</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spacing w:val="-2"/>
        </w:rPr>
        <w:t>W</w:t>
      </w:r>
      <w:r w:rsidRPr="0049054D">
        <w:rPr>
          <w:rFonts w:ascii="Arial" w:eastAsia="Arial" w:hAnsi="Arial"/>
          <w:spacing w:val="1"/>
        </w:rPr>
        <w:t>a</w:t>
      </w:r>
      <w:r w:rsidRPr="0049054D">
        <w:rPr>
          <w:rFonts w:ascii="Arial" w:eastAsia="Arial" w:hAnsi="Arial"/>
        </w:rPr>
        <w:t>iver:</w:t>
      </w:r>
    </w:p>
    <w:p w14:paraId="0E7EF910" w14:textId="77777777" w:rsidR="00EF3381" w:rsidRPr="00453EB6" w:rsidRDefault="00EF3381" w:rsidP="00EF3381">
      <w:pPr>
        <w:spacing w:before="2" w:after="0" w:line="200" w:lineRule="exact"/>
        <w:rPr>
          <w:rFonts w:ascii="Arial" w:hAnsi="Arial" w:cs="Arial"/>
        </w:rPr>
      </w:pPr>
    </w:p>
    <w:p w14:paraId="140FBBB6" w14:textId="194D7D14" w:rsidR="00EF3381" w:rsidRPr="00CF0BC9" w:rsidRDefault="00EF3381" w:rsidP="00CF0BC9">
      <w:pPr>
        <w:spacing w:after="0"/>
        <w:ind w:left="1415" w:right="-20" w:firstLine="335"/>
        <w:rPr>
          <w:rFonts w:ascii="Arial" w:eastAsia="Arial" w:hAnsi="Arial" w:cs="Arial"/>
        </w:rPr>
      </w:pPr>
      <w:proofErr w:type="spellStart"/>
      <w:r w:rsidRPr="00453EB6">
        <w:rPr>
          <w:rFonts w:ascii="Arial" w:eastAsia="Arial" w:hAnsi="Arial" w:cs="Arial"/>
        </w:rPr>
        <w:t>i</w:t>
      </w:r>
      <w:proofErr w:type="spellEnd"/>
      <w:r w:rsidRPr="00453EB6">
        <w:rPr>
          <w:rFonts w:ascii="Arial" w:eastAsia="Arial" w:hAnsi="Arial" w:cs="Arial"/>
        </w:rPr>
        <w:t xml:space="preserve">. </w:t>
      </w:r>
      <w:r w:rsidRPr="00453EB6">
        <w:rPr>
          <w:rFonts w:ascii="Arial" w:eastAsia="Arial" w:hAnsi="Arial" w:cs="Arial"/>
          <w:spacing w:val="1"/>
        </w:rPr>
        <w:t>Va</w:t>
      </w:r>
      <w:r w:rsidRPr="00453EB6">
        <w:rPr>
          <w:rFonts w:ascii="Arial" w:eastAsia="Arial" w:hAnsi="Arial" w:cs="Arial"/>
        </w:rPr>
        <w:t>lue</w:t>
      </w:r>
      <w:r w:rsidRPr="00453EB6">
        <w:rPr>
          <w:rFonts w:ascii="Arial" w:eastAsia="Arial" w:hAnsi="Arial" w:cs="Arial"/>
          <w:spacing w:val="-3"/>
        </w:rPr>
        <w:t xml:space="preserve"> </w:t>
      </w:r>
      <w:r w:rsidRPr="00453EB6">
        <w:rPr>
          <w:rFonts w:ascii="Arial" w:eastAsia="Arial" w:hAnsi="Arial" w:cs="Arial"/>
          <w:spacing w:val="3"/>
        </w:rPr>
        <w:t>f</w:t>
      </w:r>
      <w:r w:rsidRPr="00453EB6">
        <w:rPr>
          <w:rFonts w:ascii="Arial" w:eastAsia="Arial" w:hAnsi="Arial" w:cs="Arial"/>
          <w:spacing w:val="1"/>
        </w:rPr>
        <w:t>o</w:t>
      </w:r>
      <w:r w:rsidRPr="00453EB6">
        <w:rPr>
          <w:rFonts w:ascii="Arial" w:eastAsia="Arial" w:hAnsi="Arial" w:cs="Arial"/>
        </w:rPr>
        <w:t xml:space="preserve">r </w:t>
      </w:r>
      <w:r w:rsidRPr="00453EB6">
        <w:rPr>
          <w:rFonts w:ascii="Arial" w:eastAsia="Arial" w:hAnsi="Arial" w:cs="Arial"/>
          <w:spacing w:val="-1"/>
        </w:rPr>
        <w:t>Mo</w:t>
      </w:r>
      <w:r w:rsidRPr="00453EB6">
        <w:rPr>
          <w:rFonts w:ascii="Arial" w:eastAsia="Arial" w:hAnsi="Arial" w:cs="Arial"/>
          <w:spacing w:val="1"/>
        </w:rPr>
        <w:t>ne</w:t>
      </w:r>
      <w:r w:rsidRPr="00453EB6">
        <w:rPr>
          <w:rFonts w:ascii="Arial" w:eastAsia="Arial" w:hAnsi="Arial" w:cs="Arial"/>
        </w:rPr>
        <w:t>y</w:t>
      </w:r>
    </w:p>
    <w:p w14:paraId="4D9FB781" w14:textId="4B83C5F1" w:rsidR="00EF3381" w:rsidRPr="00CF0BC9" w:rsidRDefault="00EF3381" w:rsidP="00CF0BC9">
      <w:pPr>
        <w:spacing w:after="0"/>
        <w:ind w:left="1336" w:right="-20" w:firstLine="414"/>
        <w:rPr>
          <w:rFonts w:ascii="Arial" w:eastAsia="Arial" w:hAnsi="Arial" w:cs="Arial"/>
        </w:rPr>
      </w:pPr>
      <w:r w:rsidRPr="00453EB6">
        <w:rPr>
          <w:rFonts w:ascii="Arial" w:eastAsia="Arial" w:hAnsi="Arial" w:cs="Arial"/>
        </w:rPr>
        <w:t xml:space="preserve">ii </w:t>
      </w:r>
      <w:r w:rsidRPr="00453EB6">
        <w:rPr>
          <w:rFonts w:ascii="Arial" w:eastAsia="Arial" w:hAnsi="Arial" w:cs="Arial"/>
          <w:spacing w:val="2"/>
        </w:rPr>
        <w:t>T</w:t>
      </w:r>
      <w:r w:rsidRPr="00453EB6">
        <w:rPr>
          <w:rFonts w:ascii="Arial" w:eastAsia="Arial" w:hAnsi="Arial" w:cs="Arial"/>
        </w:rPr>
        <w:t>ra</w:t>
      </w:r>
      <w:r w:rsidRPr="00453EB6">
        <w:rPr>
          <w:rFonts w:ascii="Arial" w:eastAsia="Arial" w:hAnsi="Arial" w:cs="Arial"/>
          <w:spacing w:val="1"/>
        </w:rPr>
        <w:t>n</w:t>
      </w:r>
      <w:r w:rsidRPr="00453EB6">
        <w:rPr>
          <w:rFonts w:ascii="Arial" w:eastAsia="Arial" w:hAnsi="Arial" w:cs="Arial"/>
          <w:spacing w:val="-2"/>
        </w:rPr>
        <w:t>s</w:t>
      </w:r>
      <w:r w:rsidRPr="00453EB6">
        <w:rPr>
          <w:rFonts w:ascii="Arial" w:eastAsia="Arial" w:hAnsi="Arial" w:cs="Arial"/>
          <w:spacing w:val="1"/>
        </w:rPr>
        <w:t>pa</w:t>
      </w:r>
      <w:r w:rsidRPr="00453EB6">
        <w:rPr>
          <w:rFonts w:ascii="Arial" w:eastAsia="Arial" w:hAnsi="Arial" w:cs="Arial"/>
        </w:rPr>
        <w:t>re</w:t>
      </w:r>
      <w:r w:rsidRPr="00453EB6">
        <w:rPr>
          <w:rFonts w:ascii="Arial" w:eastAsia="Arial" w:hAnsi="Arial" w:cs="Arial"/>
          <w:spacing w:val="1"/>
        </w:rPr>
        <w:t>n</w:t>
      </w:r>
      <w:r w:rsidRPr="00453EB6">
        <w:rPr>
          <w:rFonts w:ascii="Arial" w:eastAsia="Arial" w:hAnsi="Arial" w:cs="Arial"/>
        </w:rPr>
        <w:t>c</w:t>
      </w:r>
      <w:r w:rsidRPr="00453EB6">
        <w:rPr>
          <w:rFonts w:ascii="Arial" w:eastAsia="Arial" w:hAnsi="Arial" w:cs="Arial"/>
          <w:spacing w:val="-2"/>
        </w:rPr>
        <w:t>y</w:t>
      </w:r>
      <w:r w:rsidRPr="00453EB6">
        <w:rPr>
          <w:rFonts w:ascii="Arial" w:eastAsia="Arial" w:hAnsi="Arial" w:cs="Arial"/>
        </w:rPr>
        <w:t>,</w:t>
      </w:r>
      <w:r w:rsidRPr="00453EB6">
        <w:rPr>
          <w:rFonts w:ascii="Arial" w:eastAsia="Arial" w:hAnsi="Arial" w:cs="Arial"/>
          <w:spacing w:val="1"/>
        </w:rPr>
        <w:t xml:space="preserve"> p</w:t>
      </w:r>
      <w:r w:rsidRPr="00453EB6">
        <w:rPr>
          <w:rFonts w:ascii="Arial" w:eastAsia="Arial" w:hAnsi="Arial" w:cs="Arial"/>
        </w:rPr>
        <w:t>r</w:t>
      </w:r>
      <w:r w:rsidRPr="00453EB6">
        <w:rPr>
          <w:rFonts w:ascii="Arial" w:eastAsia="Arial" w:hAnsi="Arial" w:cs="Arial"/>
          <w:spacing w:val="-2"/>
        </w:rPr>
        <w:t>o</w:t>
      </w:r>
      <w:r w:rsidRPr="00453EB6">
        <w:rPr>
          <w:rFonts w:ascii="Arial" w:eastAsia="Arial" w:hAnsi="Arial" w:cs="Arial"/>
          <w:spacing w:val="1"/>
        </w:rPr>
        <w:t>p</w:t>
      </w:r>
      <w:r w:rsidRPr="00453EB6">
        <w:rPr>
          <w:rFonts w:ascii="Arial" w:eastAsia="Arial" w:hAnsi="Arial" w:cs="Arial"/>
        </w:rPr>
        <w:t>r</w:t>
      </w:r>
      <w:r w:rsidRPr="00453EB6">
        <w:rPr>
          <w:rFonts w:ascii="Arial" w:eastAsia="Arial" w:hAnsi="Arial" w:cs="Arial"/>
          <w:spacing w:val="-1"/>
        </w:rPr>
        <w:t>i</w:t>
      </w:r>
      <w:r w:rsidRPr="00453EB6">
        <w:rPr>
          <w:rFonts w:ascii="Arial" w:eastAsia="Arial" w:hAnsi="Arial" w:cs="Arial"/>
          <w:spacing w:val="1"/>
        </w:rPr>
        <w:t>e</w:t>
      </w:r>
      <w:r w:rsidRPr="00453EB6">
        <w:rPr>
          <w:rFonts w:ascii="Arial" w:eastAsia="Arial" w:hAnsi="Arial" w:cs="Arial"/>
        </w:rPr>
        <w:t>ty</w:t>
      </w:r>
      <w:r w:rsidRPr="00453EB6">
        <w:rPr>
          <w:rFonts w:ascii="Arial" w:eastAsia="Arial" w:hAnsi="Arial" w:cs="Arial"/>
          <w:spacing w:val="-2"/>
        </w:rPr>
        <w:t xml:space="preserve"> </w:t>
      </w:r>
      <w:r w:rsidRPr="00453EB6">
        <w:rPr>
          <w:rFonts w:ascii="Arial" w:eastAsia="Arial" w:hAnsi="Arial" w:cs="Arial"/>
          <w:spacing w:val="1"/>
        </w:rPr>
        <w:t>an</w:t>
      </w:r>
      <w:r w:rsidRPr="00453EB6">
        <w:rPr>
          <w:rFonts w:ascii="Arial" w:eastAsia="Arial" w:hAnsi="Arial" w:cs="Arial"/>
        </w:rPr>
        <w:t>d</w:t>
      </w:r>
      <w:r w:rsidRPr="00453EB6">
        <w:rPr>
          <w:rFonts w:ascii="Arial" w:eastAsia="Arial" w:hAnsi="Arial" w:cs="Arial"/>
          <w:spacing w:val="-1"/>
        </w:rPr>
        <w:t xml:space="preserve"> </w:t>
      </w:r>
      <w:r w:rsidRPr="00453EB6">
        <w:rPr>
          <w:rFonts w:ascii="Arial" w:eastAsia="Arial" w:hAnsi="Arial" w:cs="Arial"/>
          <w:spacing w:val="1"/>
        </w:rPr>
        <w:t>a</w:t>
      </w:r>
      <w:r w:rsidRPr="00453EB6">
        <w:rPr>
          <w:rFonts w:ascii="Arial" w:eastAsia="Arial" w:hAnsi="Arial" w:cs="Arial"/>
        </w:rPr>
        <w:t>cc</w:t>
      </w:r>
      <w:r w:rsidRPr="00453EB6">
        <w:rPr>
          <w:rFonts w:ascii="Arial" w:eastAsia="Arial" w:hAnsi="Arial" w:cs="Arial"/>
          <w:spacing w:val="1"/>
        </w:rPr>
        <w:t>o</w:t>
      </w:r>
      <w:r w:rsidRPr="00453EB6">
        <w:rPr>
          <w:rFonts w:ascii="Arial" w:eastAsia="Arial" w:hAnsi="Arial" w:cs="Arial"/>
          <w:spacing w:val="-1"/>
        </w:rPr>
        <w:t>u</w:t>
      </w:r>
      <w:r w:rsidRPr="00453EB6">
        <w:rPr>
          <w:rFonts w:ascii="Arial" w:eastAsia="Arial" w:hAnsi="Arial" w:cs="Arial"/>
          <w:spacing w:val="1"/>
        </w:rPr>
        <w:t>n</w:t>
      </w:r>
      <w:r w:rsidRPr="00453EB6">
        <w:rPr>
          <w:rFonts w:ascii="Arial" w:eastAsia="Arial" w:hAnsi="Arial" w:cs="Arial"/>
        </w:rPr>
        <w:t>t</w:t>
      </w:r>
      <w:r w:rsidRPr="00453EB6">
        <w:rPr>
          <w:rFonts w:ascii="Arial" w:eastAsia="Arial" w:hAnsi="Arial" w:cs="Arial"/>
          <w:spacing w:val="-1"/>
        </w:rPr>
        <w:t>a</w:t>
      </w:r>
      <w:r w:rsidRPr="00453EB6">
        <w:rPr>
          <w:rFonts w:ascii="Arial" w:eastAsia="Arial" w:hAnsi="Arial" w:cs="Arial"/>
          <w:spacing w:val="1"/>
        </w:rPr>
        <w:t>b</w:t>
      </w:r>
      <w:r w:rsidRPr="00453EB6">
        <w:rPr>
          <w:rFonts w:ascii="Arial" w:eastAsia="Arial" w:hAnsi="Arial" w:cs="Arial"/>
        </w:rPr>
        <w:t>i</w:t>
      </w:r>
      <w:r w:rsidRPr="00453EB6">
        <w:rPr>
          <w:rFonts w:ascii="Arial" w:eastAsia="Arial" w:hAnsi="Arial" w:cs="Arial"/>
          <w:spacing w:val="-1"/>
        </w:rPr>
        <w:t>l</w:t>
      </w:r>
      <w:r w:rsidRPr="00453EB6">
        <w:rPr>
          <w:rFonts w:ascii="Arial" w:eastAsia="Arial" w:hAnsi="Arial" w:cs="Arial"/>
        </w:rPr>
        <w:t>it</w:t>
      </w:r>
      <w:r w:rsidR="00CF0BC9">
        <w:rPr>
          <w:rFonts w:ascii="Arial" w:eastAsia="Arial" w:hAnsi="Arial" w:cs="Arial"/>
        </w:rPr>
        <w:t>y</w:t>
      </w:r>
    </w:p>
    <w:p w14:paraId="034FC13C" w14:textId="77777777" w:rsidR="00EF3381" w:rsidRPr="00453EB6" w:rsidRDefault="00EF3381" w:rsidP="00CF0BC9">
      <w:pPr>
        <w:spacing w:after="0"/>
        <w:ind w:left="2156" w:right="817" w:hanging="406"/>
        <w:rPr>
          <w:rFonts w:ascii="Arial" w:eastAsia="Arial" w:hAnsi="Arial" w:cs="Arial"/>
        </w:rPr>
      </w:pPr>
      <w:r w:rsidRPr="00453EB6">
        <w:rPr>
          <w:rFonts w:ascii="Arial" w:eastAsia="Arial" w:hAnsi="Arial" w:cs="Arial"/>
        </w:rPr>
        <w:t>i</w:t>
      </w:r>
      <w:r w:rsidRPr="00453EB6">
        <w:rPr>
          <w:rFonts w:ascii="Arial" w:eastAsia="Arial" w:hAnsi="Arial" w:cs="Arial"/>
          <w:spacing w:val="-1"/>
        </w:rPr>
        <w:t>i</w:t>
      </w:r>
      <w:r w:rsidRPr="00453EB6">
        <w:rPr>
          <w:rFonts w:ascii="Arial" w:eastAsia="Arial" w:hAnsi="Arial" w:cs="Arial"/>
        </w:rPr>
        <w:t xml:space="preserve">i. </w:t>
      </w:r>
      <w:r w:rsidRPr="00453EB6">
        <w:rPr>
          <w:rFonts w:ascii="Arial" w:eastAsia="Arial" w:hAnsi="Arial" w:cs="Arial"/>
          <w:spacing w:val="1"/>
        </w:rPr>
        <w:t>Po</w:t>
      </w:r>
      <w:r w:rsidRPr="00453EB6">
        <w:rPr>
          <w:rFonts w:ascii="Arial" w:eastAsia="Arial" w:hAnsi="Arial" w:cs="Arial"/>
        </w:rPr>
        <w:t>sition</w:t>
      </w:r>
      <w:r w:rsidRPr="00453EB6">
        <w:rPr>
          <w:rFonts w:ascii="Arial" w:eastAsia="Arial" w:hAnsi="Arial" w:cs="Arial"/>
          <w:spacing w:val="-1"/>
        </w:rPr>
        <w:t xml:space="preserve"> o</w:t>
      </w:r>
      <w:r w:rsidRPr="00453EB6">
        <w:rPr>
          <w:rFonts w:ascii="Arial" w:eastAsia="Arial" w:hAnsi="Arial" w:cs="Arial"/>
        </w:rPr>
        <w:t>f</w:t>
      </w:r>
      <w:r w:rsidRPr="00453EB6">
        <w:rPr>
          <w:rFonts w:ascii="Arial" w:eastAsia="Arial" w:hAnsi="Arial" w:cs="Arial"/>
          <w:spacing w:val="3"/>
        </w:rPr>
        <w:t xml:space="preserve"> </w:t>
      </w:r>
      <w:r w:rsidRPr="00453EB6">
        <w:rPr>
          <w:rFonts w:ascii="Arial" w:eastAsia="Arial" w:hAnsi="Arial" w:cs="Arial"/>
          <w:spacing w:val="-1"/>
        </w:rPr>
        <w:t>t</w:t>
      </w:r>
      <w:r w:rsidRPr="00453EB6">
        <w:rPr>
          <w:rFonts w:ascii="Arial" w:eastAsia="Arial" w:hAnsi="Arial" w:cs="Arial"/>
          <w:spacing w:val="1"/>
        </w:rPr>
        <w:t>h</w:t>
      </w:r>
      <w:r w:rsidRPr="00453EB6">
        <w:rPr>
          <w:rFonts w:ascii="Arial" w:eastAsia="Arial" w:hAnsi="Arial" w:cs="Arial"/>
        </w:rPr>
        <w:t>e</w:t>
      </w:r>
      <w:r w:rsidRPr="00453EB6">
        <w:rPr>
          <w:rFonts w:ascii="Arial" w:eastAsia="Arial" w:hAnsi="Arial" w:cs="Arial"/>
          <w:spacing w:val="1"/>
        </w:rPr>
        <w:t xml:space="preserve"> </w:t>
      </w:r>
      <w:r w:rsidRPr="00453EB6">
        <w:rPr>
          <w:rFonts w:ascii="Arial" w:eastAsia="Arial" w:hAnsi="Arial" w:cs="Arial"/>
          <w:spacing w:val="-2"/>
        </w:rPr>
        <w:t>c</w:t>
      </w:r>
      <w:r w:rsidRPr="00453EB6">
        <w:rPr>
          <w:rFonts w:ascii="Arial" w:eastAsia="Arial" w:hAnsi="Arial" w:cs="Arial"/>
          <w:spacing w:val="1"/>
        </w:rPr>
        <w:t>on</w:t>
      </w:r>
      <w:r w:rsidRPr="00453EB6">
        <w:rPr>
          <w:rFonts w:ascii="Arial" w:eastAsia="Arial" w:hAnsi="Arial" w:cs="Arial"/>
        </w:rPr>
        <w:t>t</w:t>
      </w:r>
      <w:r w:rsidRPr="00453EB6">
        <w:rPr>
          <w:rFonts w:ascii="Arial" w:eastAsia="Arial" w:hAnsi="Arial" w:cs="Arial"/>
          <w:spacing w:val="-3"/>
        </w:rPr>
        <w:t>r</w:t>
      </w:r>
      <w:r w:rsidRPr="00453EB6">
        <w:rPr>
          <w:rFonts w:ascii="Arial" w:eastAsia="Arial" w:hAnsi="Arial" w:cs="Arial"/>
          <w:spacing w:val="1"/>
        </w:rPr>
        <w:t>a</w:t>
      </w:r>
      <w:r w:rsidRPr="00453EB6">
        <w:rPr>
          <w:rFonts w:ascii="Arial" w:eastAsia="Arial" w:hAnsi="Arial" w:cs="Arial"/>
        </w:rPr>
        <w:t>ct</w:t>
      </w:r>
      <w:r w:rsidRPr="00453EB6">
        <w:rPr>
          <w:rFonts w:ascii="Arial" w:eastAsia="Arial" w:hAnsi="Arial" w:cs="Arial"/>
          <w:spacing w:val="4"/>
        </w:rPr>
        <w:t xml:space="preserve"> </w:t>
      </w:r>
      <w:r w:rsidRPr="00453EB6">
        <w:rPr>
          <w:rFonts w:ascii="Arial" w:eastAsia="Arial" w:hAnsi="Arial" w:cs="Arial"/>
          <w:spacing w:val="-1"/>
        </w:rPr>
        <w:t>u</w:t>
      </w:r>
      <w:r w:rsidRPr="00453EB6">
        <w:rPr>
          <w:rFonts w:ascii="Arial" w:eastAsia="Arial" w:hAnsi="Arial" w:cs="Arial"/>
          <w:spacing w:val="1"/>
        </w:rPr>
        <w:t>nde</w:t>
      </w:r>
      <w:r w:rsidRPr="00453EB6">
        <w:rPr>
          <w:rFonts w:ascii="Arial" w:eastAsia="Arial" w:hAnsi="Arial" w:cs="Arial"/>
        </w:rPr>
        <w:t xml:space="preserve">r </w:t>
      </w:r>
      <w:r w:rsidRPr="00453EB6">
        <w:rPr>
          <w:rFonts w:ascii="Arial" w:eastAsia="Arial" w:hAnsi="Arial" w:cs="Arial"/>
          <w:spacing w:val="-2"/>
        </w:rPr>
        <w:t>t</w:t>
      </w:r>
      <w:r w:rsidRPr="00453EB6">
        <w:rPr>
          <w:rFonts w:ascii="Arial" w:eastAsia="Arial" w:hAnsi="Arial" w:cs="Arial"/>
          <w:spacing w:val="1"/>
        </w:rPr>
        <w:t>h</w:t>
      </w:r>
      <w:r w:rsidRPr="00453EB6">
        <w:rPr>
          <w:rFonts w:ascii="Arial" w:eastAsia="Arial" w:hAnsi="Arial" w:cs="Arial"/>
        </w:rPr>
        <w:t>e</w:t>
      </w:r>
      <w:r w:rsidRPr="00453EB6">
        <w:rPr>
          <w:rFonts w:ascii="Arial" w:eastAsia="Arial" w:hAnsi="Arial" w:cs="Arial"/>
          <w:spacing w:val="-1"/>
        </w:rPr>
        <w:t xml:space="preserve"> </w:t>
      </w:r>
      <w:r w:rsidRPr="00453EB6">
        <w:rPr>
          <w:rFonts w:ascii="Arial" w:eastAsia="Arial" w:hAnsi="Arial" w:cs="Arial"/>
        </w:rPr>
        <w:t>Procurement Act</w:t>
      </w:r>
    </w:p>
    <w:p w14:paraId="25B4C775" w14:textId="77777777" w:rsidR="00EF3381" w:rsidRPr="00453EB6" w:rsidRDefault="00EF3381" w:rsidP="00CF0BC9">
      <w:pPr>
        <w:spacing w:after="0"/>
        <w:ind w:left="2156" w:right="817" w:hanging="406"/>
        <w:rPr>
          <w:rFonts w:ascii="Arial" w:eastAsia="Arial" w:hAnsi="Arial" w:cs="Arial"/>
        </w:rPr>
      </w:pPr>
      <w:r w:rsidRPr="00453EB6">
        <w:rPr>
          <w:rFonts w:ascii="Arial" w:eastAsia="Arial" w:hAnsi="Arial" w:cs="Arial"/>
        </w:rPr>
        <w:t>i</w:t>
      </w:r>
      <w:r w:rsidRPr="00453EB6">
        <w:rPr>
          <w:rFonts w:ascii="Arial" w:eastAsia="Arial" w:hAnsi="Arial" w:cs="Arial"/>
          <w:spacing w:val="-3"/>
        </w:rPr>
        <w:t>v</w:t>
      </w:r>
      <w:r w:rsidRPr="00453EB6">
        <w:rPr>
          <w:rFonts w:ascii="Arial" w:eastAsia="Arial" w:hAnsi="Arial" w:cs="Arial"/>
        </w:rPr>
        <w:t>.</w:t>
      </w:r>
      <w:r w:rsidRPr="00453EB6">
        <w:rPr>
          <w:rFonts w:ascii="Arial" w:eastAsia="Arial" w:hAnsi="Arial" w:cs="Arial"/>
          <w:spacing w:val="1"/>
        </w:rPr>
        <w:t xml:space="preserve"> </w:t>
      </w:r>
      <w:r w:rsidRPr="00453EB6">
        <w:rPr>
          <w:rFonts w:ascii="Arial" w:eastAsia="Arial" w:hAnsi="Arial" w:cs="Arial"/>
        </w:rPr>
        <w:t>H</w:t>
      </w:r>
      <w:r w:rsidRPr="00453EB6">
        <w:rPr>
          <w:rFonts w:ascii="Arial" w:eastAsia="Arial" w:hAnsi="Arial" w:cs="Arial"/>
          <w:spacing w:val="3"/>
        </w:rPr>
        <w:t>o</w:t>
      </w:r>
      <w:r w:rsidRPr="00453EB6">
        <w:rPr>
          <w:rFonts w:ascii="Arial" w:eastAsia="Arial" w:hAnsi="Arial" w:cs="Arial"/>
        </w:rPr>
        <w:t>w</w:t>
      </w:r>
      <w:r w:rsidRPr="00453EB6">
        <w:rPr>
          <w:rFonts w:ascii="Arial" w:eastAsia="Arial" w:hAnsi="Arial" w:cs="Arial"/>
          <w:spacing w:val="-3"/>
        </w:rPr>
        <w:t xml:space="preserve"> </w:t>
      </w:r>
      <w:r w:rsidRPr="00453EB6">
        <w:rPr>
          <w:rFonts w:ascii="Arial" w:eastAsia="Arial" w:hAnsi="Arial" w:cs="Arial"/>
          <w:spacing w:val="1"/>
        </w:rPr>
        <w:t>th</w:t>
      </w:r>
      <w:r w:rsidRPr="00453EB6">
        <w:rPr>
          <w:rFonts w:ascii="Arial" w:eastAsia="Arial" w:hAnsi="Arial" w:cs="Arial"/>
        </w:rPr>
        <w:t>e</w:t>
      </w:r>
      <w:r w:rsidRPr="00453EB6">
        <w:rPr>
          <w:rFonts w:ascii="Arial" w:eastAsia="Arial" w:hAnsi="Arial" w:cs="Arial"/>
          <w:spacing w:val="1"/>
        </w:rPr>
        <w:t xml:space="preserve"> </w:t>
      </w:r>
      <w:r w:rsidRPr="00453EB6">
        <w:rPr>
          <w:rFonts w:ascii="Arial" w:eastAsia="Arial" w:hAnsi="Arial" w:cs="Arial"/>
        </w:rPr>
        <w:t>C</w:t>
      </w:r>
      <w:r w:rsidRPr="00453EB6">
        <w:rPr>
          <w:rFonts w:ascii="Arial" w:eastAsia="Arial" w:hAnsi="Arial" w:cs="Arial"/>
          <w:spacing w:val="1"/>
        </w:rPr>
        <w:t>o</w:t>
      </w:r>
      <w:r w:rsidRPr="00453EB6">
        <w:rPr>
          <w:rFonts w:ascii="Arial" w:eastAsia="Arial" w:hAnsi="Arial" w:cs="Arial"/>
          <w:spacing w:val="-1"/>
        </w:rPr>
        <w:t>n</w:t>
      </w:r>
      <w:r w:rsidRPr="00453EB6">
        <w:rPr>
          <w:rFonts w:ascii="Arial" w:eastAsia="Arial" w:hAnsi="Arial" w:cs="Arial"/>
        </w:rPr>
        <w:t>trac</w:t>
      </w:r>
      <w:r w:rsidRPr="00453EB6">
        <w:rPr>
          <w:rFonts w:ascii="Arial" w:eastAsia="Arial" w:hAnsi="Arial" w:cs="Arial"/>
          <w:spacing w:val="1"/>
        </w:rPr>
        <w:t>to</w:t>
      </w:r>
      <w:r w:rsidRPr="00453EB6">
        <w:rPr>
          <w:rFonts w:ascii="Arial" w:eastAsia="Arial" w:hAnsi="Arial" w:cs="Arial"/>
        </w:rPr>
        <w:t>r</w:t>
      </w:r>
      <w:r w:rsidRPr="00453EB6">
        <w:rPr>
          <w:rFonts w:ascii="Arial" w:eastAsia="Arial" w:hAnsi="Arial" w:cs="Arial"/>
          <w:spacing w:val="-3"/>
        </w:rPr>
        <w:t xml:space="preserve"> w</w:t>
      </w:r>
      <w:r w:rsidRPr="00453EB6">
        <w:rPr>
          <w:rFonts w:ascii="Arial" w:eastAsia="Arial" w:hAnsi="Arial" w:cs="Arial"/>
          <w:spacing w:val="1"/>
        </w:rPr>
        <w:t>a</w:t>
      </w:r>
      <w:r w:rsidRPr="00453EB6">
        <w:rPr>
          <w:rFonts w:ascii="Arial" w:eastAsia="Arial" w:hAnsi="Arial" w:cs="Arial"/>
        </w:rPr>
        <w:t>s s</w:t>
      </w:r>
      <w:r w:rsidRPr="00453EB6">
        <w:rPr>
          <w:rFonts w:ascii="Arial" w:eastAsia="Arial" w:hAnsi="Arial" w:cs="Arial"/>
          <w:spacing w:val="1"/>
        </w:rPr>
        <w:t>e</w:t>
      </w:r>
      <w:r w:rsidRPr="00453EB6">
        <w:rPr>
          <w:rFonts w:ascii="Arial" w:eastAsia="Arial" w:hAnsi="Arial" w:cs="Arial"/>
        </w:rPr>
        <w:t>lec</w:t>
      </w:r>
      <w:r w:rsidRPr="00453EB6">
        <w:rPr>
          <w:rFonts w:ascii="Arial" w:eastAsia="Arial" w:hAnsi="Arial" w:cs="Arial"/>
          <w:spacing w:val="1"/>
        </w:rPr>
        <w:t>te</w:t>
      </w:r>
      <w:r w:rsidRPr="00453EB6">
        <w:rPr>
          <w:rFonts w:ascii="Arial" w:eastAsia="Arial" w:hAnsi="Arial" w:cs="Arial"/>
        </w:rPr>
        <w:t>d</w:t>
      </w:r>
    </w:p>
    <w:p w14:paraId="7E46A2C9" w14:textId="4FB92463" w:rsidR="00EF3381" w:rsidRPr="00CF0BC9" w:rsidRDefault="00EF3381" w:rsidP="00CF0BC9">
      <w:pPr>
        <w:spacing w:before="3" w:after="0"/>
        <w:ind w:left="1336" w:right="-20" w:firstLine="414"/>
        <w:rPr>
          <w:rFonts w:ascii="Arial" w:eastAsia="Arial" w:hAnsi="Arial" w:cs="Arial"/>
        </w:rPr>
      </w:pPr>
      <w:r w:rsidRPr="00453EB6">
        <w:rPr>
          <w:rFonts w:ascii="Arial" w:eastAsia="Arial" w:hAnsi="Arial" w:cs="Arial"/>
          <w:spacing w:val="-2"/>
        </w:rPr>
        <w:t>v</w:t>
      </w:r>
      <w:r w:rsidRPr="00453EB6">
        <w:rPr>
          <w:rFonts w:ascii="Arial" w:eastAsia="Arial" w:hAnsi="Arial" w:cs="Arial"/>
        </w:rPr>
        <w:t>.</w:t>
      </w:r>
      <w:r w:rsidRPr="00453EB6">
        <w:rPr>
          <w:rFonts w:ascii="Arial" w:eastAsia="Arial" w:hAnsi="Arial" w:cs="Arial"/>
          <w:spacing w:val="1"/>
        </w:rPr>
        <w:t xml:space="preserve"> </w:t>
      </w:r>
      <w:r w:rsidRPr="00453EB6">
        <w:rPr>
          <w:rFonts w:ascii="Arial" w:eastAsia="Arial" w:hAnsi="Arial" w:cs="Arial"/>
        </w:rPr>
        <w:t>I</w:t>
      </w:r>
      <w:r w:rsidRPr="00453EB6">
        <w:rPr>
          <w:rFonts w:ascii="Arial" w:eastAsia="Arial" w:hAnsi="Arial" w:cs="Arial"/>
          <w:spacing w:val="1"/>
        </w:rPr>
        <w:t>den</w:t>
      </w:r>
      <w:r w:rsidRPr="00453EB6">
        <w:rPr>
          <w:rFonts w:ascii="Arial" w:eastAsia="Arial" w:hAnsi="Arial" w:cs="Arial"/>
        </w:rPr>
        <w:t>t</w:t>
      </w:r>
      <w:r w:rsidRPr="00453EB6">
        <w:rPr>
          <w:rFonts w:ascii="Arial" w:eastAsia="Arial" w:hAnsi="Arial" w:cs="Arial"/>
          <w:spacing w:val="-2"/>
        </w:rPr>
        <w:t>i</w:t>
      </w:r>
      <w:r w:rsidRPr="00453EB6">
        <w:rPr>
          <w:rFonts w:ascii="Arial" w:eastAsia="Arial" w:hAnsi="Arial" w:cs="Arial"/>
          <w:spacing w:val="3"/>
        </w:rPr>
        <w:t>f</w:t>
      </w:r>
      <w:r w:rsidRPr="00453EB6">
        <w:rPr>
          <w:rFonts w:ascii="Arial" w:eastAsia="Arial" w:hAnsi="Arial" w:cs="Arial"/>
        </w:rPr>
        <w:t>ica</w:t>
      </w:r>
      <w:r w:rsidRPr="00453EB6">
        <w:rPr>
          <w:rFonts w:ascii="Arial" w:eastAsia="Arial" w:hAnsi="Arial" w:cs="Arial"/>
          <w:spacing w:val="1"/>
        </w:rPr>
        <w:t>t</w:t>
      </w:r>
      <w:r w:rsidRPr="00453EB6">
        <w:rPr>
          <w:rFonts w:ascii="Arial" w:eastAsia="Arial" w:hAnsi="Arial" w:cs="Arial"/>
          <w:spacing w:val="-3"/>
        </w:rPr>
        <w:t>i</w:t>
      </w:r>
      <w:r w:rsidRPr="00453EB6">
        <w:rPr>
          <w:rFonts w:ascii="Arial" w:eastAsia="Arial" w:hAnsi="Arial" w:cs="Arial"/>
          <w:spacing w:val="1"/>
        </w:rPr>
        <w:t>o</w:t>
      </w:r>
      <w:r w:rsidRPr="00453EB6">
        <w:rPr>
          <w:rFonts w:ascii="Arial" w:eastAsia="Arial" w:hAnsi="Arial" w:cs="Arial"/>
        </w:rPr>
        <w:t>n</w:t>
      </w:r>
      <w:r w:rsidRPr="00453EB6">
        <w:rPr>
          <w:rFonts w:ascii="Arial" w:eastAsia="Arial" w:hAnsi="Arial" w:cs="Arial"/>
          <w:spacing w:val="-1"/>
        </w:rPr>
        <w:t xml:space="preserve"> o</w:t>
      </w:r>
      <w:r w:rsidRPr="00453EB6">
        <w:rPr>
          <w:rFonts w:ascii="Arial" w:eastAsia="Arial" w:hAnsi="Arial" w:cs="Arial"/>
        </w:rPr>
        <w:t>f</w:t>
      </w:r>
      <w:r w:rsidRPr="00453EB6">
        <w:rPr>
          <w:rFonts w:ascii="Arial" w:eastAsia="Arial" w:hAnsi="Arial" w:cs="Arial"/>
          <w:spacing w:val="3"/>
        </w:rPr>
        <w:t xml:space="preserve"> </w:t>
      </w:r>
      <w:r w:rsidRPr="00453EB6">
        <w:rPr>
          <w:rFonts w:ascii="Arial" w:eastAsia="Arial" w:hAnsi="Arial" w:cs="Arial"/>
          <w:spacing w:val="-1"/>
        </w:rPr>
        <w:t>p</w:t>
      </w:r>
      <w:r w:rsidRPr="00453EB6">
        <w:rPr>
          <w:rFonts w:ascii="Arial" w:eastAsia="Arial" w:hAnsi="Arial" w:cs="Arial"/>
          <w:spacing w:val="1"/>
        </w:rPr>
        <w:t>o</w:t>
      </w:r>
      <w:r w:rsidRPr="00453EB6">
        <w:rPr>
          <w:rFonts w:ascii="Arial" w:eastAsia="Arial" w:hAnsi="Arial" w:cs="Arial"/>
        </w:rPr>
        <w:t>t</w:t>
      </w:r>
      <w:r w:rsidRPr="00453EB6">
        <w:rPr>
          <w:rFonts w:ascii="Arial" w:eastAsia="Arial" w:hAnsi="Arial" w:cs="Arial"/>
          <w:spacing w:val="-1"/>
        </w:rPr>
        <w:t>e</w:t>
      </w:r>
      <w:r w:rsidRPr="00453EB6">
        <w:rPr>
          <w:rFonts w:ascii="Arial" w:eastAsia="Arial" w:hAnsi="Arial" w:cs="Arial"/>
          <w:spacing w:val="1"/>
        </w:rPr>
        <w:t>n</w:t>
      </w:r>
      <w:r w:rsidRPr="00453EB6">
        <w:rPr>
          <w:rFonts w:ascii="Arial" w:eastAsia="Arial" w:hAnsi="Arial" w:cs="Arial"/>
        </w:rPr>
        <w:t>ti</w:t>
      </w:r>
      <w:r w:rsidRPr="00453EB6">
        <w:rPr>
          <w:rFonts w:ascii="Arial" w:eastAsia="Arial" w:hAnsi="Arial" w:cs="Arial"/>
          <w:spacing w:val="1"/>
        </w:rPr>
        <w:t>a</w:t>
      </w:r>
      <w:r w:rsidRPr="00453EB6">
        <w:rPr>
          <w:rFonts w:ascii="Arial" w:eastAsia="Arial" w:hAnsi="Arial" w:cs="Arial"/>
        </w:rPr>
        <w:t xml:space="preserve">l </w:t>
      </w:r>
      <w:r w:rsidRPr="00453EB6">
        <w:rPr>
          <w:rFonts w:ascii="Arial" w:eastAsia="Arial" w:hAnsi="Arial" w:cs="Arial"/>
          <w:spacing w:val="1"/>
        </w:rPr>
        <w:t>p</w:t>
      </w:r>
      <w:r w:rsidRPr="00453EB6">
        <w:rPr>
          <w:rFonts w:ascii="Arial" w:eastAsia="Arial" w:hAnsi="Arial" w:cs="Arial"/>
        </w:rPr>
        <w:t>roje</w:t>
      </w:r>
      <w:r w:rsidRPr="00453EB6">
        <w:rPr>
          <w:rFonts w:ascii="Arial" w:eastAsia="Arial" w:hAnsi="Arial" w:cs="Arial"/>
          <w:spacing w:val="-2"/>
        </w:rPr>
        <w:t>c</w:t>
      </w:r>
      <w:r w:rsidRPr="00453EB6">
        <w:rPr>
          <w:rFonts w:ascii="Arial" w:eastAsia="Arial" w:hAnsi="Arial" w:cs="Arial"/>
        </w:rPr>
        <w:t>t</w:t>
      </w:r>
      <w:r w:rsidRPr="00453EB6">
        <w:rPr>
          <w:rFonts w:ascii="Arial" w:eastAsia="Arial" w:hAnsi="Arial" w:cs="Arial"/>
          <w:spacing w:val="1"/>
        </w:rPr>
        <w:t xml:space="preserve"> </w:t>
      </w:r>
      <w:r w:rsidRPr="00453EB6">
        <w:rPr>
          <w:rFonts w:ascii="Arial" w:eastAsia="Arial" w:hAnsi="Arial" w:cs="Arial"/>
        </w:rPr>
        <w:t>r</w:t>
      </w:r>
      <w:r w:rsidRPr="00453EB6">
        <w:rPr>
          <w:rFonts w:ascii="Arial" w:eastAsia="Arial" w:hAnsi="Arial" w:cs="Arial"/>
          <w:spacing w:val="-1"/>
        </w:rPr>
        <w:t>i</w:t>
      </w:r>
      <w:r w:rsidRPr="00453EB6">
        <w:rPr>
          <w:rFonts w:ascii="Arial" w:eastAsia="Arial" w:hAnsi="Arial" w:cs="Arial"/>
        </w:rPr>
        <w:t xml:space="preserve">sks </w:t>
      </w:r>
      <w:r w:rsidRPr="00453EB6">
        <w:rPr>
          <w:rFonts w:ascii="Arial" w:eastAsia="Arial" w:hAnsi="Arial" w:cs="Arial"/>
          <w:spacing w:val="1"/>
        </w:rPr>
        <w:t>a</w:t>
      </w:r>
      <w:r w:rsidRPr="00453EB6">
        <w:rPr>
          <w:rFonts w:ascii="Arial" w:eastAsia="Arial" w:hAnsi="Arial" w:cs="Arial"/>
          <w:spacing w:val="-1"/>
        </w:rPr>
        <w:t>n</w:t>
      </w:r>
      <w:r w:rsidRPr="00453EB6">
        <w:rPr>
          <w:rFonts w:ascii="Arial" w:eastAsia="Arial" w:hAnsi="Arial" w:cs="Arial"/>
        </w:rPr>
        <w:t>d</w:t>
      </w:r>
      <w:r w:rsidRPr="00453EB6">
        <w:rPr>
          <w:rFonts w:ascii="Arial" w:eastAsia="Arial" w:hAnsi="Arial" w:cs="Arial"/>
          <w:spacing w:val="1"/>
        </w:rPr>
        <w:t xml:space="preserve"> </w:t>
      </w:r>
      <w:r w:rsidRPr="00453EB6">
        <w:rPr>
          <w:rFonts w:ascii="Arial" w:eastAsia="Arial" w:hAnsi="Arial" w:cs="Arial"/>
          <w:spacing w:val="-2"/>
        </w:rPr>
        <w:t>c</w:t>
      </w:r>
      <w:r w:rsidRPr="00453EB6">
        <w:rPr>
          <w:rFonts w:ascii="Arial" w:eastAsia="Arial" w:hAnsi="Arial" w:cs="Arial"/>
          <w:spacing w:val="1"/>
        </w:rPr>
        <w:t>on</w:t>
      </w:r>
      <w:r w:rsidRPr="00453EB6">
        <w:rPr>
          <w:rFonts w:ascii="Arial" w:eastAsia="Arial" w:hAnsi="Arial" w:cs="Arial"/>
        </w:rPr>
        <w:t>trols</w:t>
      </w:r>
    </w:p>
    <w:p w14:paraId="06F34DB4" w14:textId="559BA942" w:rsidR="00EF3381" w:rsidRPr="00CF0BC9" w:rsidRDefault="00EF3381" w:rsidP="00CF0BC9">
      <w:pPr>
        <w:spacing w:after="0"/>
        <w:ind w:left="1336" w:right="-20" w:firstLine="414"/>
        <w:rPr>
          <w:rFonts w:ascii="Arial" w:eastAsia="Arial" w:hAnsi="Arial" w:cs="Arial"/>
        </w:rPr>
      </w:pPr>
      <w:r w:rsidRPr="00453EB6">
        <w:rPr>
          <w:rFonts w:ascii="Arial" w:eastAsia="Arial" w:hAnsi="Arial" w:cs="Arial"/>
          <w:spacing w:val="-2"/>
        </w:rPr>
        <w:t>v</w:t>
      </w:r>
      <w:r w:rsidRPr="00453EB6">
        <w:rPr>
          <w:rFonts w:ascii="Arial" w:eastAsia="Arial" w:hAnsi="Arial" w:cs="Arial"/>
        </w:rPr>
        <w:t>i. H</w:t>
      </w:r>
      <w:r w:rsidRPr="00453EB6">
        <w:rPr>
          <w:rFonts w:ascii="Arial" w:eastAsia="Arial" w:hAnsi="Arial" w:cs="Arial"/>
          <w:spacing w:val="3"/>
        </w:rPr>
        <w:t>o</w:t>
      </w:r>
      <w:r w:rsidRPr="00453EB6">
        <w:rPr>
          <w:rFonts w:ascii="Arial" w:eastAsia="Arial" w:hAnsi="Arial" w:cs="Arial"/>
        </w:rPr>
        <w:t>w</w:t>
      </w:r>
      <w:r w:rsidRPr="00453EB6">
        <w:rPr>
          <w:rFonts w:ascii="Arial" w:eastAsia="Arial" w:hAnsi="Arial" w:cs="Arial"/>
          <w:spacing w:val="-3"/>
        </w:rPr>
        <w:t xml:space="preserve"> </w:t>
      </w:r>
      <w:r w:rsidRPr="00453EB6">
        <w:rPr>
          <w:rFonts w:ascii="Arial" w:eastAsia="Arial" w:hAnsi="Arial" w:cs="Arial"/>
          <w:spacing w:val="1"/>
        </w:rPr>
        <w:t>th</w:t>
      </w:r>
      <w:r w:rsidRPr="00453EB6">
        <w:rPr>
          <w:rFonts w:ascii="Arial" w:eastAsia="Arial" w:hAnsi="Arial" w:cs="Arial"/>
        </w:rPr>
        <w:t>e</w:t>
      </w:r>
      <w:r w:rsidRPr="00453EB6">
        <w:rPr>
          <w:rFonts w:ascii="Arial" w:eastAsia="Arial" w:hAnsi="Arial" w:cs="Arial"/>
          <w:spacing w:val="1"/>
        </w:rPr>
        <w:t xml:space="preserve"> p</w:t>
      </w:r>
      <w:r w:rsidRPr="00453EB6">
        <w:rPr>
          <w:rFonts w:ascii="Arial" w:eastAsia="Arial" w:hAnsi="Arial" w:cs="Arial"/>
        </w:rPr>
        <w:t>roject</w:t>
      </w:r>
      <w:r w:rsidRPr="00453EB6">
        <w:rPr>
          <w:rFonts w:ascii="Arial" w:eastAsia="Arial" w:hAnsi="Arial" w:cs="Arial"/>
          <w:spacing w:val="-2"/>
        </w:rPr>
        <w:t xml:space="preserve"> </w:t>
      </w:r>
      <w:r w:rsidRPr="00453EB6">
        <w:rPr>
          <w:rFonts w:ascii="Arial" w:eastAsia="Arial" w:hAnsi="Arial" w:cs="Arial"/>
        </w:rPr>
        <w:t>lin</w:t>
      </w:r>
      <w:r w:rsidRPr="00453EB6">
        <w:rPr>
          <w:rFonts w:ascii="Arial" w:eastAsia="Arial" w:hAnsi="Arial" w:cs="Arial"/>
          <w:spacing w:val="-2"/>
        </w:rPr>
        <w:t>k</w:t>
      </w:r>
      <w:r w:rsidRPr="00453EB6">
        <w:rPr>
          <w:rFonts w:ascii="Arial" w:eastAsia="Arial" w:hAnsi="Arial" w:cs="Arial"/>
        </w:rPr>
        <w:t xml:space="preserve">s </w:t>
      </w:r>
      <w:r w:rsidRPr="00453EB6">
        <w:rPr>
          <w:rFonts w:ascii="Arial" w:eastAsia="Arial" w:hAnsi="Arial" w:cs="Arial"/>
          <w:spacing w:val="-2"/>
        </w:rPr>
        <w:t>w</w:t>
      </w:r>
      <w:r w:rsidRPr="00453EB6">
        <w:rPr>
          <w:rFonts w:ascii="Arial" w:eastAsia="Arial" w:hAnsi="Arial" w:cs="Arial"/>
        </w:rPr>
        <w:t>ith</w:t>
      </w:r>
      <w:r w:rsidRPr="00453EB6">
        <w:rPr>
          <w:rFonts w:ascii="Arial" w:eastAsia="Arial" w:hAnsi="Arial" w:cs="Arial"/>
          <w:spacing w:val="1"/>
        </w:rPr>
        <w:t xml:space="preserve"> depa</w:t>
      </w:r>
      <w:r w:rsidRPr="00453EB6">
        <w:rPr>
          <w:rFonts w:ascii="Arial" w:eastAsia="Arial" w:hAnsi="Arial" w:cs="Arial"/>
        </w:rPr>
        <w:t>r</w:t>
      </w:r>
      <w:r w:rsidRPr="00453EB6">
        <w:rPr>
          <w:rFonts w:ascii="Arial" w:eastAsia="Arial" w:hAnsi="Arial" w:cs="Arial"/>
          <w:spacing w:val="-3"/>
        </w:rPr>
        <w:t>t</w:t>
      </w:r>
      <w:r w:rsidRPr="00453EB6">
        <w:rPr>
          <w:rFonts w:ascii="Arial" w:eastAsia="Arial" w:hAnsi="Arial" w:cs="Arial"/>
          <w:spacing w:val="1"/>
        </w:rPr>
        <w:t>me</w:t>
      </w:r>
      <w:r w:rsidRPr="00453EB6">
        <w:rPr>
          <w:rFonts w:ascii="Arial" w:eastAsia="Arial" w:hAnsi="Arial" w:cs="Arial"/>
          <w:spacing w:val="-1"/>
        </w:rPr>
        <w:t>n</w:t>
      </w:r>
      <w:r w:rsidRPr="00453EB6">
        <w:rPr>
          <w:rFonts w:ascii="Arial" w:eastAsia="Arial" w:hAnsi="Arial" w:cs="Arial"/>
        </w:rPr>
        <w:t>t</w:t>
      </w:r>
      <w:r w:rsidRPr="00453EB6">
        <w:rPr>
          <w:rFonts w:ascii="Arial" w:eastAsia="Arial" w:hAnsi="Arial" w:cs="Arial"/>
          <w:spacing w:val="1"/>
        </w:rPr>
        <w:t>a</w:t>
      </w:r>
      <w:r w:rsidRPr="00453EB6">
        <w:rPr>
          <w:rFonts w:ascii="Arial" w:eastAsia="Arial" w:hAnsi="Arial" w:cs="Arial"/>
        </w:rPr>
        <w:t xml:space="preserve">l </w:t>
      </w:r>
      <w:r w:rsidRPr="00453EB6">
        <w:rPr>
          <w:rFonts w:ascii="Arial" w:eastAsia="Arial" w:hAnsi="Arial" w:cs="Arial"/>
          <w:spacing w:val="-1"/>
        </w:rPr>
        <w:t>an</w:t>
      </w:r>
      <w:r w:rsidRPr="00453EB6">
        <w:rPr>
          <w:rFonts w:ascii="Arial" w:eastAsia="Arial" w:hAnsi="Arial" w:cs="Arial"/>
        </w:rPr>
        <w:t>d</w:t>
      </w:r>
      <w:r w:rsidRPr="00453EB6">
        <w:rPr>
          <w:rFonts w:ascii="Arial" w:eastAsia="Arial" w:hAnsi="Arial" w:cs="Arial"/>
          <w:spacing w:val="1"/>
        </w:rPr>
        <w:t xml:space="preserve"> </w:t>
      </w:r>
      <w:r w:rsidRPr="00453EB6">
        <w:rPr>
          <w:rFonts w:ascii="Arial" w:eastAsia="Arial" w:hAnsi="Arial" w:cs="Arial"/>
        </w:rPr>
        <w:t>c</w:t>
      </w:r>
      <w:r w:rsidRPr="00453EB6">
        <w:rPr>
          <w:rFonts w:ascii="Arial" w:eastAsia="Arial" w:hAnsi="Arial" w:cs="Arial"/>
          <w:spacing w:val="1"/>
        </w:rPr>
        <w:t>o</w:t>
      </w:r>
      <w:r w:rsidRPr="00453EB6">
        <w:rPr>
          <w:rFonts w:ascii="Arial" w:eastAsia="Arial" w:hAnsi="Arial" w:cs="Arial"/>
        </w:rPr>
        <w:t>rp</w:t>
      </w:r>
      <w:r w:rsidRPr="00453EB6">
        <w:rPr>
          <w:rFonts w:ascii="Arial" w:eastAsia="Arial" w:hAnsi="Arial" w:cs="Arial"/>
          <w:spacing w:val="1"/>
        </w:rPr>
        <w:t>o</w:t>
      </w:r>
      <w:r w:rsidRPr="00453EB6">
        <w:rPr>
          <w:rFonts w:ascii="Arial" w:eastAsia="Arial" w:hAnsi="Arial" w:cs="Arial"/>
          <w:spacing w:val="-3"/>
        </w:rPr>
        <w:t>r</w:t>
      </w:r>
      <w:r w:rsidRPr="00453EB6">
        <w:rPr>
          <w:rFonts w:ascii="Arial" w:eastAsia="Arial" w:hAnsi="Arial" w:cs="Arial"/>
          <w:spacing w:val="1"/>
        </w:rPr>
        <w:t>a</w:t>
      </w:r>
      <w:r w:rsidRPr="00453EB6">
        <w:rPr>
          <w:rFonts w:ascii="Arial" w:eastAsia="Arial" w:hAnsi="Arial" w:cs="Arial"/>
        </w:rPr>
        <w:t>te</w:t>
      </w:r>
      <w:r w:rsidRPr="00453EB6">
        <w:rPr>
          <w:rFonts w:ascii="Arial" w:eastAsia="Arial" w:hAnsi="Arial" w:cs="Arial"/>
          <w:spacing w:val="-1"/>
        </w:rPr>
        <w:t xml:space="preserve"> </w:t>
      </w:r>
      <w:r w:rsidRPr="00453EB6">
        <w:rPr>
          <w:rFonts w:ascii="Arial" w:eastAsia="Arial" w:hAnsi="Arial" w:cs="Arial"/>
          <w:spacing w:val="1"/>
        </w:rPr>
        <w:t>ob</w:t>
      </w:r>
      <w:r w:rsidRPr="00453EB6">
        <w:rPr>
          <w:rFonts w:ascii="Arial" w:eastAsia="Arial" w:hAnsi="Arial" w:cs="Arial"/>
        </w:rPr>
        <w:t>jec</w:t>
      </w:r>
      <w:r w:rsidRPr="00453EB6">
        <w:rPr>
          <w:rFonts w:ascii="Arial" w:eastAsia="Arial" w:hAnsi="Arial" w:cs="Arial"/>
          <w:spacing w:val="1"/>
        </w:rPr>
        <w:t>t</w:t>
      </w:r>
      <w:r w:rsidRPr="00453EB6">
        <w:rPr>
          <w:rFonts w:ascii="Arial" w:eastAsia="Arial" w:hAnsi="Arial" w:cs="Arial"/>
        </w:rPr>
        <w:t>i</w:t>
      </w:r>
      <w:r w:rsidRPr="00453EB6">
        <w:rPr>
          <w:rFonts w:ascii="Arial" w:eastAsia="Arial" w:hAnsi="Arial" w:cs="Arial"/>
          <w:spacing w:val="-3"/>
        </w:rPr>
        <w:t>v</w:t>
      </w:r>
      <w:r w:rsidRPr="00453EB6">
        <w:rPr>
          <w:rFonts w:ascii="Arial" w:eastAsia="Arial" w:hAnsi="Arial" w:cs="Arial"/>
          <w:spacing w:val="1"/>
        </w:rPr>
        <w:t>e</w:t>
      </w:r>
      <w:r w:rsidRPr="00453EB6">
        <w:rPr>
          <w:rFonts w:ascii="Arial" w:eastAsia="Arial" w:hAnsi="Arial" w:cs="Arial"/>
        </w:rPr>
        <w:t>s</w:t>
      </w:r>
    </w:p>
    <w:p w14:paraId="66F6E52D" w14:textId="2D1339C3" w:rsidR="00EF3381" w:rsidRPr="00453EB6" w:rsidRDefault="00EF3381" w:rsidP="00CF0BC9">
      <w:pPr>
        <w:spacing w:after="0" w:line="242" w:lineRule="auto"/>
        <w:ind w:left="2123" w:right="210" w:hanging="373"/>
        <w:rPr>
          <w:rFonts w:ascii="Arial" w:eastAsia="Arial" w:hAnsi="Arial" w:cs="Arial"/>
        </w:rPr>
      </w:pPr>
      <w:r w:rsidRPr="00453EB6">
        <w:rPr>
          <w:rFonts w:ascii="Arial" w:eastAsia="Arial" w:hAnsi="Arial" w:cs="Arial"/>
          <w:spacing w:val="-2"/>
        </w:rPr>
        <w:t>v</w:t>
      </w:r>
      <w:r w:rsidRPr="00453EB6">
        <w:rPr>
          <w:rFonts w:ascii="Arial" w:eastAsia="Arial" w:hAnsi="Arial" w:cs="Arial"/>
        </w:rPr>
        <w:t>i</w:t>
      </w:r>
      <w:r w:rsidRPr="00453EB6">
        <w:rPr>
          <w:rFonts w:ascii="Arial" w:eastAsia="Arial" w:hAnsi="Arial" w:cs="Arial"/>
          <w:spacing w:val="-1"/>
        </w:rPr>
        <w:t>i</w:t>
      </w:r>
      <w:r w:rsidRPr="00453EB6">
        <w:rPr>
          <w:rFonts w:ascii="Arial" w:eastAsia="Arial" w:hAnsi="Arial" w:cs="Arial"/>
        </w:rPr>
        <w:t>.</w:t>
      </w:r>
      <w:r w:rsidRPr="00453EB6">
        <w:rPr>
          <w:rFonts w:ascii="Arial" w:eastAsia="Arial" w:hAnsi="Arial" w:cs="Arial"/>
          <w:spacing w:val="-4"/>
        </w:rPr>
        <w:t xml:space="preserve"> </w:t>
      </w:r>
      <w:r w:rsidRPr="00453EB6">
        <w:rPr>
          <w:rFonts w:ascii="Arial" w:eastAsia="Arial" w:hAnsi="Arial" w:cs="Arial"/>
          <w:spacing w:val="8"/>
        </w:rPr>
        <w:t>W</w:t>
      </w:r>
      <w:r w:rsidRPr="00453EB6">
        <w:rPr>
          <w:rFonts w:ascii="Arial" w:eastAsia="Arial" w:hAnsi="Arial" w:cs="Arial"/>
          <w:spacing w:val="1"/>
        </w:rPr>
        <w:t>ho</w:t>
      </w:r>
      <w:r w:rsidRPr="00453EB6">
        <w:rPr>
          <w:rFonts w:ascii="Arial" w:eastAsia="Arial" w:hAnsi="Arial" w:cs="Arial"/>
          <w:spacing w:val="-3"/>
        </w:rPr>
        <w:t>l</w:t>
      </w:r>
      <w:r w:rsidRPr="00453EB6">
        <w:rPr>
          <w:rFonts w:ascii="Arial" w:eastAsia="Arial" w:hAnsi="Arial" w:cs="Arial"/>
        </w:rPr>
        <w:t>e</w:t>
      </w:r>
      <w:r w:rsidRPr="00453EB6">
        <w:rPr>
          <w:rFonts w:ascii="Arial" w:eastAsia="Arial" w:hAnsi="Arial" w:cs="Arial"/>
          <w:spacing w:val="1"/>
        </w:rPr>
        <w:t xml:space="preserve"> </w:t>
      </w:r>
      <w:r w:rsidRPr="00453EB6">
        <w:rPr>
          <w:rFonts w:ascii="Arial" w:eastAsia="Arial" w:hAnsi="Arial" w:cs="Arial"/>
        </w:rPr>
        <w:t>l</w:t>
      </w:r>
      <w:r w:rsidRPr="00453EB6">
        <w:rPr>
          <w:rFonts w:ascii="Arial" w:eastAsia="Arial" w:hAnsi="Arial" w:cs="Arial"/>
          <w:spacing w:val="-3"/>
        </w:rPr>
        <w:t>i</w:t>
      </w:r>
      <w:r w:rsidRPr="00453EB6">
        <w:rPr>
          <w:rFonts w:ascii="Arial" w:eastAsia="Arial" w:hAnsi="Arial" w:cs="Arial"/>
          <w:spacing w:val="3"/>
        </w:rPr>
        <w:t>f</w:t>
      </w:r>
      <w:r w:rsidRPr="00453EB6">
        <w:rPr>
          <w:rFonts w:ascii="Arial" w:eastAsia="Arial" w:hAnsi="Arial" w:cs="Arial"/>
        </w:rPr>
        <w:t>e</w:t>
      </w:r>
      <w:r w:rsidRPr="00453EB6">
        <w:rPr>
          <w:rFonts w:ascii="Arial" w:eastAsia="Arial" w:hAnsi="Arial" w:cs="Arial"/>
          <w:spacing w:val="1"/>
        </w:rPr>
        <w:t xml:space="preserve"> </w:t>
      </w:r>
      <w:r w:rsidRPr="00453EB6">
        <w:rPr>
          <w:rFonts w:ascii="Arial" w:eastAsia="Arial" w:hAnsi="Arial" w:cs="Arial"/>
        </w:rPr>
        <w:t>c</w:t>
      </w:r>
      <w:r w:rsidRPr="00453EB6">
        <w:rPr>
          <w:rFonts w:ascii="Arial" w:eastAsia="Arial" w:hAnsi="Arial" w:cs="Arial"/>
          <w:spacing w:val="1"/>
        </w:rPr>
        <w:t>o</w:t>
      </w:r>
      <w:r w:rsidRPr="00453EB6">
        <w:rPr>
          <w:rFonts w:ascii="Arial" w:eastAsia="Arial" w:hAnsi="Arial" w:cs="Arial"/>
          <w:spacing w:val="-2"/>
        </w:rPr>
        <w:t>s</w:t>
      </w:r>
      <w:r w:rsidRPr="00453EB6">
        <w:rPr>
          <w:rFonts w:ascii="Arial" w:eastAsia="Arial" w:hAnsi="Arial" w:cs="Arial"/>
        </w:rPr>
        <w:t>ts</w:t>
      </w:r>
      <w:r w:rsidRPr="00453EB6">
        <w:rPr>
          <w:rFonts w:ascii="Arial" w:eastAsia="Arial" w:hAnsi="Arial" w:cs="Arial"/>
          <w:spacing w:val="1"/>
        </w:rPr>
        <w:t xml:space="preserve"> </w:t>
      </w:r>
      <w:r w:rsidRPr="00453EB6">
        <w:rPr>
          <w:rFonts w:ascii="Arial" w:eastAsia="Arial" w:hAnsi="Arial" w:cs="Arial"/>
          <w:spacing w:val="-1"/>
        </w:rPr>
        <w:t>o</w:t>
      </w:r>
      <w:r w:rsidRPr="00453EB6">
        <w:rPr>
          <w:rFonts w:ascii="Arial" w:eastAsia="Arial" w:hAnsi="Arial" w:cs="Arial"/>
        </w:rPr>
        <w:t>f</w:t>
      </w:r>
      <w:r w:rsidRPr="00453EB6">
        <w:rPr>
          <w:rFonts w:ascii="Arial" w:eastAsia="Arial" w:hAnsi="Arial" w:cs="Arial"/>
          <w:spacing w:val="1"/>
        </w:rPr>
        <w:t xml:space="preserve"> </w:t>
      </w:r>
      <w:r w:rsidRPr="00453EB6">
        <w:rPr>
          <w:rFonts w:ascii="Arial" w:eastAsia="Arial" w:hAnsi="Arial" w:cs="Arial"/>
          <w:spacing w:val="-2"/>
        </w:rPr>
        <w:t>t</w:t>
      </w:r>
      <w:r w:rsidRPr="00453EB6">
        <w:rPr>
          <w:rFonts w:ascii="Arial" w:eastAsia="Arial" w:hAnsi="Arial" w:cs="Arial"/>
          <w:spacing w:val="1"/>
        </w:rPr>
        <w:t>h</w:t>
      </w:r>
      <w:r w:rsidRPr="00453EB6">
        <w:rPr>
          <w:rFonts w:ascii="Arial" w:eastAsia="Arial" w:hAnsi="Arial" w:cs="Arial"/>
        </w:rPr>
        <w:t>e</w:t>
      </w:r>
      <w:r w:rsidRPr="00453EB6">
        <w:rPr>
          <w:rFonts w:ascii="Arial" w:eastAsia="Arial" w:hAnsi="Arial" w:cs="Arial"/>
          <w:spacing w:val="1"/>
        </w:rPr>
        <w:t xml:space="preserve"> p</w:t>
      </w:r>
      <w:r w:rsidRPr="00453EB6">
        <w:rPr>
          <w:rFonts w:ascii="Arial" w:eastAsia="Arial" w:hAnsi="Arial" w:cs="Arial"/>
          <w:spacing w:val="3"/>
        </w:rPr>
        <w:t>r</w:t>
      </w:r>
      <w:r w:rsidRPr="00453EB6">
        <w:rPr>
          <w:rFonts w:ascii="Arial" w:eastAsia="Arial" w:hAnsi="Arial" w:cs="Arial"/>
          <w:spacing w:val="1"/>
        </w:rPr>
        <w:t>o</w:t>
      </w:r>
      <w:r w:rsidRPr="00453EB6">
        <w:rPr>
          <w:rFonts w:ascii="Arial" w:eastAsia="Arial" w:hAnsi="Arial" w:cs="Arial"/>
          <w:spacing w:val="-3"/>
        </w:rPr>
        <w:t>j</w:t>
      </w:r>
      <w:r w:rsidRPr="00453EB6">
        <w:rPr>
          <w:rFonts w:ascii="Arial" w:eastAsia="Arial" w:hAnsi="Arial" w:cs="Arial"/>
          <w:spacing w:val="1"/>
        </w:rPr>
        <w:t>e</w:t>
      </w:r>
      <w:r w:rsidRPr="00453EB6">
        <w:rPr>
          <w:rFonts w:ascii="Arial" w:eastAsia="Arial" w:hAnsi="Arial" w:cs="Arial"/>
        </w:rPr>
        <w:t>ct</w:t>
      </w:r>
      <w:r w:rsidRPr="00453EB6">
        <w:rPr>
          <w:rFonts w:ascii="Arial" w:eastAsia="Arial" w:hAnsi="Arial" w:cs="Arial"/>
          <w:spacing w:val="1"/>
        </w:rPr>
        <w:t xml:space="preserve"> </w:t>
      </w:r>
      <w:r w:rsidRPr="00453EB6">
        <w:rPr>
          <w:rFonts w:ascii="Arial" w:eastAsia="Arial" w:hAnsi="Arial" w:cs="Arial"/>
        </w:rPr>
        <w:t>incl</w:t>
      </w:r>
      <w:r w:rsidRPr="00453EB6">
        <w:rPr>
          <w:rFonts w:ascii="Arial" w:eastAsia="Arial" w:hAnsi="Arial" w:cs="Arial"/>
          <w:spacing w:val="-1"/>
        </w:rPr>
        <w:t>u</w:t>
      </w:r>
      <w:r w:rsidRPr="00453EB6">
        <w:rPr>
          <w:rFonts w:ascii="Arial" w:eastAsia="Arial" w:hAnsi="Arial" w:cs="Arial"/>
          <w:spacing w:val="1"/>
        </w:rPr>
        <w:t>d</w:t>
      </w:r>
      <w:r w:rsidRPr="00453EB6">
        <w:rPr>
          <w:rFonts w:ascii="Arial" w:eastAsia="Arial" w:hAnsi="Arial" w:cs="Arial"/>
        </w:rPr>
        <w:t>ing</w:t>
      </w:r>
      <w:r w:rsidRPr="00453EB6">
        <w:rPr>
          <w:rFonts w:ascii="Arial" w:eastAsia="Arial" w:hAnsi="Arial" w:cs="Arial"/>
          <w:spacing w:val="-1"/>
        </w:rPr>
        <w:t xml:space="preserve"> </w:t>
      </w:r>
      <w:r w:rsidRPr="00453EB6">
        <w:rPr>
          <w:rFonts w:ascii="Arial" w:eastAsia="Arial" w:hAnsi="Arial" w:cs="Arial"/>
          <w:spacing w:val="1"/>
        </w:rPr>
        <w:t>t</w:t>
      </w:r>
      <w:r w:rsidRPr="00453EB6">
        <w:rPr>
          <w:rFonts w:ascii="Arial" w:eastAsia="Arial" w:hAnsi="Arial" w:cs="Arial"/>
          <w:spacing w:val="-1"/>
        </w:rPr>
        <w:t>h</w:t>
      </w:r>
      <w:r w:rsidRPr="00453EB6">
        <w:rPr>
          <w:rFonts w:ascii="Arial" w:eastAsia="Arial" w:hAnsi="Arial" w:cs="Arial"/>
        </w:rPr>
        <w:t>e</w:t>
      </w:r>
      <w:r w:rsidRPr="00453EB6">
        <w:rPr>
          <w:rFonts w:ascii="Arial" w:eastAsia="Arial" w:hAnsi="Arial" w:cs="Arial"/>
          <w:spacing w:val="1"/>
        </w:rPr>
        <w:t xml:space="preserve"> </w:t>
      </w:r>
      <w:r w:rsidRPr="00453EB6">
        <w:rPr>
          <w:rFonts w:ascii="Arial" w:eastAsia="Arial" w:hAnsi="Arial" w:cs="Arial"/>
        </w:rPr>
        <w:t>re</w:t>
      </w:r>
      <w:r w:rsidRPr="00453EB6">
        <w:rPr>
          <w:rFonts w:ascii="Arial" w:eastAsia="Arial" w:hAnsi="Arial" w:cs="Arial"/>
          <w:spacing w:val="-2"/>
        </w:rPr>
        <w:t>v</w:t>
      </w:r>
      <w:r w:rsidRPr="00453EB6">
        <w:rPr>
          <w:rFonts w:ascii="Arial" w:eastAsia="Arial" w:hAnsi="Arial" w:cs="Arial"/>
          <w:spacing w:val="1"/>
        </w:rPr>
        <w:t>enu</w:t>
      </w:r>
      <w:r w:rsidRPr="00453EB6">
        <w:rPr>
          <w:rFonts w:ascii="Arial" w:eastAsia="Arial" w:hAnsi="Arial" w:cs="Arial"/>
        </w:rPr>
        <w:t>e</w:t>
      </w:r>
      <w:r w:rsidRPr="00453EB6">
        <w:rPr>
          <w:rFonts w:ascii="Arial" w:eastAsia="Arial" w:hAnsi="Arial" w:cs="Arial"/>
          <w:spacing w:val="1"/>
        </w:rPr>
        <w:t xml:space="preserve"> </w:t>
      </w:r>
      <w:r w:rsidRPr="00453EB6">
        <w:rPr>
          <w:rFonts w:ascii="Arial" w:eastAsia="Arial" w:hAnsi="Arial" w:cs="Arial"/>
          <w:spacing w:val="-2"/>
        </w:rPr>
        <w:t>c</w:t>
      </w:r>
      <w:r w:rsidRPr="00453EB6">
        <w:rPr>
          <w:rFonts w:ascii="Arial" w:eastAsia="Arial" w:hAnsi="Arial" w:cs="Arial"/>
          <w:spacing w:val="1"/>
        </w:rPr>
        <w:t>o</w:t>
      </w:r>
      <w:r w:rsidRPr="00453EB6">
        <w:rPr>
          <w:rFonts w:ascii="Arial" w:eastAsia="Arial" w:hAnsi="Arial" w:cs="Arial"/>
        </w:rPr>
        <w:t>sts</w:t>
      </w:r>
      <w:r w:rsidRPr="00453EB6">
        <w:rPr>
          <w:rFonts w:ascii="Arial" w:eastAsia="Arial" w:hAnsi="Arial" w:cs="Arial"/>
          <w:spacing w:val="2"/>
        </w:rPr>
        <w:t xml:space="preserve"> </w:t>
      </w:r>
      <w:r w:rsidRPr="00453EB6">
        <w:rPr>
          <w:rFonts w:ascii="Arial" w:eastAsia="Arial" w:hAnsi="Arial" w:cs="Arial"/>
          <w:spacing w:val="1"/>
        </w:rPr>
        <w:t>a</w:t>
      </w:r>
      <w:r w:rsidRPr="00453EB6">
        <w:rPr>
          <w:rFonts w:ascii="Arial" w:eastAsia="Arial" w:hAnsi="Arial" w:cs="Arial"/>
        </w:rPr>
        <w:t>ss</w:t>
      </w:r>
      <w:r w:rsidRPr="00453EB6">
        <w:rPr>
          <w:rFonts w:ascii="Arial" w:eastAsia="Arial" w:hAnsi="Arial" w:cs="Arial"/>
          <w:spacing w:val="1"/>
        </w:rPr>
        <w:t>o</w:t>
      </w:r>
      <w:r w:rsidRPr="00453EB6">
        <w:rPr>
          <w:rFonts w:ascii="Arial" w:eastAsia="Arial" w:hAnsi="Arial" w:cs="Arial"/>
        </w:rPr>
        <w:t>c</w:t>
      </w:r>
      <w:r w:rsidRPr="00453EB6">
        <w:rPr>
          <w:rFonts w:ascii="Arial" w:eastAsia="Arial" w:hAnsi="Arial" w:cs="Arial"/>
          <w:spacing w:val="-3"/>
        </w:rPr>
        <w:t>i</w:t>
      </w:r>
      <w:r w:rsidRPr="00453EB6">
        <w:rPr>
          <w:rFonts w:ascii="Arial" w:eastAsia="Arial" w:hAnsi="Arial" w:cs="Arial"/>
          <w:spacing w:val="1"/>
        </w:rPr>
        <w:t>a</w:t>
      </w:r>
      <w:r w:rsidRPr="00453EB6">
        <w:rPr>
          <w:rFonts w:ascii="Arial" w:eastAsia="Arial" w:hAnsi="Arial" w:cs="Arial"/>
        </w:rPr>
        <w:t>t</w:t>
      </w:r>
      <w:r w:rsidRPr="00453EB6">
        <w:rPr>
          <w:rFonts w:ascii="Arial" w:eastAsia="Arial" w:hAnsi="Arial" w:cs="Arial"/>
          <w:spacing w:val="1"/>
        </w:rPr>
        <w:t>e</w:t>
      </w:r>
      <w:r w:rsidRPr="00453EB6">
        <w:rPr>
          <w:rFonts w:ascii="Arial" w:eastAsia="Arial" w:hAnsi="Arial" w:cs="Arial"/>
        </w:rPr>
        <w:t>d</w:t>
      </w:r>
      <w:r w:rsidRPr="00453EB6">
        <w:rPr>
          <w:rFonts w:ascii="Arial" w:eastAsia="Arial" w:hAnsi="Arial" w:cs="Arial"/>
          <w:spacing w:val="-1"/>
        </w:rPr>
        <w:t xml:space="preserve"> </w:t>
      </w:r>
      <w:r w:rsidRPr="00453EB6">
        <w:rPr>
          <w:rFonts w:ascii="Arial" w:eastAsia="Arial" w:hAnsi="Arial" w:cs="Arial"/>
          <w:spacing w:val="-2"/>
        </w:rPr>
        <w:t>w</w:t>
      </w:r>
      <w:r w:rsidRPr="00453EB6">
        <w:rPr>
          <w:rFonts w:ascii="Arial" w:eastAsia="Arial" w:hAnsi="Arial" w:cs="Arial"/>
        </w:rPr>
        <w:t>ith t</w:t>
      </w:r>
      <w:r w:rsidRPr="00453EB6">
        <w:rPr>
          <w:rFonts w:ascii="Arial" w:eastAsia="Arial" w:hAnsi="Arial" w:cs="Arial"/>
          <w:spacing w:val="1"/>
        </w:rPr>
        <w:t>h</w:t>
      </w:r>
      <w:r w:rsidRPr="00453EB6">
        <w:rPr>
          <w:rFonts w:ascii="Arial" w:eastAsia="Arial" w:hAnsi="Arial" w:cs="Arial"/>
        </w:rPr>
        <w:t>e</w:t>
      </w:r>
      <w:r w:rsidRPr="00453EB6">
        <w:rPr>
          <w:rFonts w:ascii="Arial" w:eastAsia="Arial" w:hAnsi="Arial" w:cs="Arial"/>
          <w:spacing w:val="-1"/>
        </w:rPr>
        <w:t xml:space="preserve"> </w:t>
      </w:r>
      <w:r w:rsidRPr="00453EB6">
        <w:rPr>
          <w:rFonts w:ascii="Arial" w:eastAsia="Arial" w:hAnsi="Arial" w:cs="Arial"/>
          <w:spacing w:val="1"/>
        </w:rPr>
        <w:t>p</w:t>
      </w:r>
      <w:r w:rsidRPr="00453EB6">
        <w:rPr>
          <w:rFonts w:ascii="Arial" w:eastAsia="Arial" w:hAnsi="Arial" w:cs="Arial"/>
        </w:rPr>
        <w:t>roject</w:t>
      </w:r>
    </w:p>
    <w:p w14:paraId="28C2E151" w14:textId="77777777" w:rsidR="00EF3381" w:rsidRPr="00453EB6" w:rsidRDefault="00EF3381" w:rsidP="0049054D">
      <w:pPr>
        <w:spacing w:after="0" w:line="242" w:lineRule="auto"/>
        <w:ind w:left="2123" w:right="210" w:hanging="373"/>
        <w:rPr>
          <w:rFonts w:ascii="Arial" w:eastAsia="Arial" w:hAnsi="Arial" w:cs="Arial"/>
        </w:rPr>
      </w:pPr>
      <w:r w:rsidRPr="00453EB6">
        <w:rPr>
          <w:rFonts w:ascii="Arial" w:eastAsia="Arial" w:hAnsi="Arial" w:cs="Arial"/>
        </w:rPr>
        <w:t>viii Social Value benefit</w:t>
      </w:r>
    </w:p>
    <w:p w14:paraId="574A9E77" w14:textId="77777777" w:rsidR="00EF3381" w:rsidRPr="00453EB6" w:rsidRDefault="00EF3381" w:rsidP="00EF3381">
      <w:pPr>
        <w:spacing w:after="0" w:line="242" w:lineRule="auto"/>
        <w:ind w:left="1507" w:right="210" w:hanging="708"/>
        <w:rPr>
          <w:rFonts w:ascii="Arial" w:eastAsia="Arial" w:hAnsi="Arial" w:cs="Arial"/>
        </w:rPr>
      </w:pPr>
    </w:p>
    <w:p w14:paraId="07B58AD5" w14:textId="544D0786" w:rsidR="00EF3381" w:rsidRPr="0049054D" w:rsidRDefault="00EF3381" w:rsidP="0049054D">
      <w:pPr>
        <w:spacing w:after="0"/>
        <w:ind w:right="371"/>
        <w:rPr>
          <w:rFonts w:ascii="Arial" w:eastAsia="Arial" w:hAnsi="Arial"/>
        </w:rPr>
      </w:pPr>
      <w:r w:rsidRPr="0049054D">
        <w:rPr>
          <w:rFonts w:ascii="Arial" w:eastAsia="Arial" w:hAnsi="Arial"/>
          <w:spacing w:val="8"/>
        </w:rPr>
        <w:t>W</w:t>
      </w:r>
      <w:r w:rsidRPr="0049054D">
        <w:rPr>
          <w:rFonts w:ascii="Arial" w:eastAsia="Arial" w:hAnsi="Arial"/>
          <w:spacing w:val="-1"/>
        </w:rPr>
        <w:t>h</w:t>
      </w:r>
      <w:r w:rsidRPr="0049054D">
        <w:rPr>
          <w:rFonts w:ascii="Arial" w:eastAsia="Arial" w:hAnsi="Arial"/>
          <w:spacing w:val="1"/>
        </w:rPr>
        <w:t>e</w:t>
      </w:r>
      <w:r w:rsidRPr="0049054D">
        <w:rPr>
          <w:rFonts w:ascii="Arial" w:eastAsia="Arial" w:hAnsi="Arial"/>
        </w:rPr>
        <w:t>n</w:t>
      </w:r>
      <w:r w:rsidRPr="0049054D">
        <w:rPr>
          <w:rFonts w:ascii="Arial" w:eastAsia="Arial" w:hAnsi="Arial"/>
          <w:spacing w:val="-1"/>
        </w:rPr>
        <w:t xml:space="preserve"> </w:t>
      </w:r>
      <w:r w:rsidRPr="0049054D">
        <w:rPr>
          <w:rFonts w:ascii="Arial" w:eastAsia="Arial" w:hAnsi="Arial"/>
        </w:rPr>
        <w:t>c</w:t>
      </w:r>
      <w:r w:rsidRPr="0049054D">
        <w:rPr>
          <w:rFonts w:ascii="Arial" w:eastAsia="Arial" w:hAnsi="Arial"/>
          <w:spacing w:val="1"/>
        </w:rPr>
        <w:t>on</w:t>
      </w:r>
      <w:r w:rsidRPr="0049054D">
        <w:rPr>
          <w:rFonts w:ascii="Arial" w:eastAsia="Arial" w:hAnsi="Arial"/>
        </w:rPr>
        <w:t>si</w:t>
      </w:r>
      <w:r w:rsidRPr="0049054D">
        <w:rPr>
          <w:rFonts w:ascii="Arial" w:eastAsia="Arial" w:hAnsi="Arial"/>
          <w:spacing w:val="-2"/>
        </w:rPr>
        <w:t>d</w:t>
      </w:r>
      <w:r w:rsidRPr="0049054D">
        <w:rPr>
          <w:rFonts w:ascii="Arial" w:eastAsia="Arial" w:hAnsi="Arial"/>
          <w:spacing w:val="1"/>
        </w:rPr>
        <w:t>e</w:t>
      </w:r>
      <w:r w:rsidRPr="0049054D">
        <w:rPr>
          <w:rFonts w:ascii="Arial" w:eastAsia="Arial" w:hAnsi="Arial"/>
        </w:rPr>
        <w:t>r</w:t>
      </w:r>
      <w:r w:rsidRPr="0049054D">
        <w:rPr>
          <w:rFonts w:ascii="Arial" w:eastAsia="Arial" w:hAnsi="Arial"/>
          <w:spacing w:val="-1"/>
        </w:rPr>
        <w:t>i</w:t>
      </w:r>
      <w:r w:rsidRPr="0049054D">
        <w:rPr>
          <w:rFonts w:ascii="Arial" w:eastAsia="Arial" w:hAnsi="Arial"/>
          <w:spacing w:val="1"/>
        </w:rPr>
        <w:t>n</w:t>
      </w:r>
      <w:r w:rsidRPr="0049054D">
        <w:rPr>
          <w:rFonts w:ascii="Arial" w:eastAsia="Arial" w:hAnsi="Arial"/>
        </w:rPr>
        <w:t>g</w:t>
      </w:r>
      <w:r w:rsidRPr="0049054D">
        <w:rPr>
          <w:rFonts w:ascii="Arial" w:eastAsia="Arial" w:hAnsi="Arial"/>
          <w:spacing w:val="-1"/>
        </w:rPr>
        <w:t xml:space="preserve"> </w:t>
      </w:r>
      <w:r w:rsidRPr="0049054D">
        <w:rPr>
          <w:rFonts w:ascii="Arial" w:eastAsia="Arial" w:hAnsi="Arial"/>
          <w:spacing w:val="1"/>
        </w:rPr>
        <w:t>an</w:t>
      </w:r>
      <w:r w:rsidRPr="0049054D">
        <w:rPr>
          <w:rFonts w:ascii="Arial" w:eastAsia="Arial" w:hAnsi="Arial"/>
        </w:rPr>
        <w:t>y</w:t>
      </w:r>
      <w:r w:rsidRPr="0049054D">
        <w:rPr>
          <w:rFonts w:ascii="Arial" w:eastAsia="Arial" w:hAnsi="Arial"/>
          <w:spacing w:val="-2"/>
        </w:rPr>
        <w:t xml:space="preserve"> </w:t>
      </w:r>
      <w:r w:rsidRPr="0049054D">
        <w:rPr>
          <w:rFonts w:ascii="Arial" w:eastAsia="Arial" w:hAnsi="Arial"/>
        </w:rPr>
        <w:t>re</w:t>
      </w:r>
      <w:r w:rsidRPr="0049054D">
        <w:rPr>
          <w:rFonts w:ascii="Arial" w:eastAsia="Arial" w:hAnsi="Arial"/>
          <w:spacing w:val="-1"/>
        </w:rPr>
        <w:t>q</w:t>
      </w:r>
      <w:r w:rsidRPr="0049054D">
        <w:rPr>
          <w:rFonts w:ascii="Arial" w:eastAsia="Arial" w:hAnsi="Arial"/>
          <w:spacing w:val="1"/>
        </w:rPr>
        <w:t>ue</w:t>
      </w:r>
      <w:r w:rsidRPr="0049054D">
        <w:rPr>
          <w:rFonts w:ascii="Arial" w:eastAsia="Arial" w:hAnsi="Arial"/>
        </w:rPr>
        <w:t>st</w:t>
      </w:r>
      <w:r w:rsidRPr="0049054D">
        <w:rPr>
          <w:rFonts w:ascii="Arial" w:eastAsia="Arial" w:hAnsi="Arial"/>
          <w:spacing w:val="-1"/>
        </w:rPr>
        <w:t xml:space="preserve"> </w:t>
      </w:r>
      <w:r w:rsidRPr="0049054D">
        <w:rPr>
          <w:rFonts w:ascii="Arial" w:eastAsia="Arial" w:hAnsi="Arial"/>
          <w:spacing w:val="3"/>
        </w:rPr>
        <w:t>f</w:t>
      </w:r>
      <w:r w:rsidRPr="0049054D">
        <w:rPr>
          <w:rFonts w:ascii="Arial" w:eastAsia="Arial" w:hAnsi="Arial"/>
          <w:spacing w:val="1"/>
        </w:rPr>
        <w:t>o</w:t>
      </w:r>
      <w:r w:rsidRPr="0049054D">
        <w:rPr>
          <w:rFonts w:ascii="Arial" w:eastAsia="Arial" w:hAnsi="Arial"/>
        </w:rPr>
        <w:t>r</w:t>
      </w:r>
      <w:r w:rsidRPr="0049054D">
        <w:rPr>
          <w:rFonts w:ascii="Arial" w:eastAsia="Arial" w:hAnsi="Arial"/>
          <w:spacing w:val="-3"/>
        </w:rPr>
        <w:t xml:space="preserve"> </w:t>
      </w:r>
      <w:r w:rsidRPr="0049054D">
        <w:rPr>
          <w:rFonts w:ascii="Arial" w:eastAsia="Arial" w:hAnsi="Arial"/>
        </w:rPr>
        <w:t>a</w:t>
      </w:r>
      <w:r w:rsidRPr="0049054D">
        <w:rPr>
          <w:rFonts w:ascii="Arial" w:eastAsia="Arial" w:hAnsi="Arial"/>
          <w:spacing w:val="1"/>
        </w:rPr>
        <w:t xml:space="preserve"> </w:t>
      </w:r>
      <w:r w:rsidRPr="0049054D">
        <w:rPr>
          <w:rFonts w:ascii="Arial" w:eastAsia="Arial" w:hAnsi="Arial"/>
          <w:spacing w:val="-2"/>
        </w:rPr>
        <w:t>W</w:t>
      </w:r>
      <w:r w:rsidRPr="0049054D">
        <w:rPr>
          <w:rFonts w:ascii="Arial" w:eastAsia="Arial" w:hAnsi="Arial"/>
          <w:spacing w:val="1"/>
        </w:rPr>
        <w:t>a</w:t>
      </w:r>
      <w:r w:rsidRPr="0049054D">
        <w:rPr>
          <w:rFonts w:ascii="Arial" w:eastAsia="Arial" w:hAnsi="Arial"/>
        </w:rPr>
        <w:t xml:space="preserve">iver </w:t>
      </w:r>
      <w:r w:rsidRPr="0049054D">
        <w:rPr>
          <w:rFonts w:ascii="Arial" w:eastAsia="Arial" w:hAnsi="Arial"/>
          <w:spacing w:val="-1"/>
        </w:rPr>
        <w:t>o</w:t>
      </w:r>
      <w:r w:rsidRPr="0049054D">
        <w:rPr>
          <w:rFonts w:ascii="Arial" w:eastAsia="Arial" w:hAnsi="Arial"/>
        </w:rPr>
        <w:t>f</w:t>
      </w:r>
      <w:r w:rsidRPr="0049054D">
        <w:rPr>
          <w:rFonts w:ascii="Arial" w:eastAsia="Arial" w:hAnsi="Arial"/>
          <w:spacing w:val="3"/>
        </w:rPr>
        <w:t xml:space="preserve"> </w:t>
      </w:r>
      <w:r w:rsidRPr="0049054D">
        <w:rPr>
          <w:rFonts w:ascii="Arial" w:eastAsia="Arial" w:hAnsi="Arial"/>
          <w:spacing w:val="-1"/>
        </w:rPr>
        <w:t>a</w:t>
      </w:r>
      <w:r w:rsidRPr="0049054D">
        <w:rPr>
          <w:rFonts w:ascii="Arial" w:eastAsia="Arial" w:hAnsi="Arial"/>
          <w:spacing w:val="1"/>
        </w:rPr>
        <w:t>n</w:t>
      </w:r>
      <w:r w:rsidRPr="0049054D">
        <w:rPr>
          <w:rFonts w:ascii="Arial" w:eastAsia="Arial" w:hAnsi="Arial"/>
        </w:rPr>
        <w:t>y</w:t>
      </w:r>
      <w:r w:rsidRPr="0049054D">
        <w:rPr>
          <w:rFonts w:ascii="Arial" w:eastAsia="Arial" w:hAnsi="Arial"/>
          <w:spacing w:val="-2"/>
        </w:rPr>
        <w:t xml:space="preserve"> </w:t>
      </w:r>
      <w:r w:rsidRPr="0049054D">
        <w:rPr>
          <w:rFonts w:ascii="Arial" w:eastAsia="Arial" w:hAnsi="Arial"/>
          <w:spacing w:val="-1"/>
        </w:rPr>
        <w:t>o</w:t>
      </w:r>
      <w:r w:rsidRPr="0049054D">
        <w:rPr>
          <w:rFonts w:ascii="Arial" w:eastAsia="Arial" w:hAnsi="Arial"/>
        </w:rPr>
        <w:t>f</w:t>
      </w:r>
      <w:r w:rsidRPr="0049054D">
        <w:rPr>
          <w:rFonts w:ascii="Arial" w:eastAsia="Arial" w:hAnsi="Arial"/>
          <w:spacing w:val="3"/>
        </w:rPr>
        <w:t xml:space="preserve"> </w:t>
      </w:r>
      <w:r w:rsidRPr="0049054D">
        <w:rPr>
          <w:rFonts w:ascii="Arial" w:eastAsia="Arial" w:hAnsi="Arial"/>
          <w:spacing w:val="1"/>
        </w:rPr>
        <w:t>t</w:t>
      </w:r>
      <w:r w:rsidRPr="0049054D">
        <w:rPr>
          <w:rFonts w:ascii="Arial" w:eastAsia="Arial" w:hAnsi="Arial"/>
          <w:spacing w:val="-1"/>
        </w:rPr>
        <w:t>h</w:t>
      </w:r>
      <w:r w:rsidRPr="0049054D">
        <w:rPr>
          <w:rFonts w:ascii="Arial" w:eastAsia="Arial" w:hAnsi="Arial"/>
        </w:rPr>
        <w:t>e provisions of these</w:t>
      </w:r>
      <w:r w:rsidRPr="0049054D">
        <w:rPr>
          <w:rFonts w:ascii="Arial" w:eastAsia="Arial" w:hAnsi="Arial"/>
          <w:spacing w:val="1"/>
        </w:rPr>
        <w:t xml:space="preserve"> </w:t>
      </w:r>
      <w:r w:rsidRPr="0049054D">
        <w:rPr>
          <w:rFonts w:ascii="Arial" w:eastAsia="Arial" w:hAnsi="Arial"/>
        </w:rPr>
        <w:t>C</w:t>
      </w:r>
      <w:r w:rsidRPr="0049054D">
        <w:rPr>
          <w:rFonts w:ascii="Arial" w:eastAsia="Arial" w:hAnsi="Arial"/>
          <w:spacing w:val="-1"/>
        </w:rPr>
        <w:t>o</w:t>
      </w:r>
      <w:r w:rsidRPr="0049054D">
        <w:rPr>
          <w:rFonts w:ascii="Arial" w:eastAsia="Arial" w:hAnsi="Arial"/>
          <w:spacing w:val="1"/>
        </w:rPr>
        <w:t>n</w:t>
      </w:r>
      <w:r w:rsidRPr="0049054D">
        <w:rPr>
          <w:rFonts w:ascii="Arial" w:eastAsia="Arial" w:hAnsi="Arial"/>
        </w:rPr>
        <w:t>tr</w:t>
      </w:r>
      <w:r w:rsidRPr="0049054D">
        <w:rPr>
          <w:rFonts w:ascii="Arial" w:eastAsia="Arial" w:hAnsi="Arial"/>
          <w:spacing w:val="-2"/>
        </w:rPr>
        <w:t>a</w:t>
      </w:r>
      <w:r w:rsidRPr="0049054D">
        <w:rPr>
          <w:rFonts w:ascii="Arial" w:eastAsia="Arial" w:hAnsi="Arial"/>
        </w:rPr>
        <w:t>cts</w:t>
      </w:r>
      <w:r w:rsidRPr="0049054D">
        <w:rPr>
          <w:rFonts w:ascii="Arial" w:eastAsia="Arial" w:hAnsi="Arial"/>
          <w:spacing w:val="1"/>
        </w:rPr>
        <w:t xml:space="preserve"> </w:t>
      </w:r>
      <w:r w:rsidRPr="0049054D">
        <w:rPr>
          <w:rFonts w:ascii="Arial" w:eastAsia="Arial" w:hAnsi="Arial"/>
        </w:rPr>
        <w:t>Proc</w:t>
      </w:r>
      <w:r w:rsidRPr="0049054D">
        <w:rPr>
          <w:rFonts w:ascii="Arial" w:eastAsia="Arial" w:hAnsi="Arial"/>
          <w:spacing w:val="-1"/>
        </w:rPr>
        <w:t>e</w:t>
      </w:r>
      <w:r w:rsidRPr="0049054D">
        <w:rPr>
          <w:rFonts w:ascii="Arial" w:eastAsia="Arial" w:hAnsi="Arial"/>
          <w:spacing w:val="1"/>
        </w:rPr>
        <w:t>du</w:t>
      </w:r>
      <w:r w:rsidRPr="0049054D">
        <w:rPr>
          <w:rFonts w:ascii="Arial" w:eastAsia="Arial" w:hAnsi="Arial"/>
        </w:rPr>
        <w:t>re Rul</w:t>
      </w:r>
      <w:r w:rsidRPr="0049054D">
        <w:rPr>
          <w:rFonts w:ascii="Arial" w:eastAsia="Arial" w:hAnsi="Arial"/>
          <w:spacing w:val="1"/>
        </w:rPr>
        <w:t>e</w:t>
      </w:r>
      <w:r w:rsidRPr="0049054D">
        <w:rPr>
          <w:rFonts w:ascii="Arial" w:eastAsia="Arial" w:hAnsi="Arial"/>
        </w:rPr>
        <w:t>s t</w:t>
      </w:r>
      <w:r w:rsidRPr="0049054D">
        <w:rPr>
          <w:rFonts w:ascii="Arial" w:eastAsia="Arial" w:hAnsi="Arial"/>
          <w:spacing w:val="-1"/>
        </w:rPr>
        <w:t>h</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rPr>
        <w:t>rel</w:t>
      </w:r>
      <w:r w:rsidRPr="0049054D">
        <w:rPr>
          <w:rFonts w:ascii="Arial" w:eastAsia="Arial" w:hAnsi="Arial"/>
          <w:spacing w:val="1"/>
        </w:rPr>
        <w:t>e</w:t>
      </w:r>
      <w:r w:rsidRPr="0049054D">
        <w:rPr>
          <w:rFonts w:ascii="Arial" w:eastAsia="Arial" w:hAnsi="Arial"/>
          <w:spacing w:val="-2"/>
        </w:rPr>
        <w:t>v</w:t>
      </w:r>
      <w:r w:rsidRPr="0049054D">
        <w:rPr>
          <w:rFonts w:ascii="Arial" w:eastAsia="Arial" w:hAnsi="Arial"/>
          <w:spacing w:val="1"/>
        </w:rPr>
        <w:t>an</w:t>
      </w:r>
      <w:r w:rsidRPr="0049054D">
        <w:rPr>
          <w:rFonts w:ascii="Arial" w:eastAsia="Arial" w:hAnsi="Arial"/>
        </w:rPr>
        <w:t>t</w:t>
      </w:r>
      <w:r w:rsidRPr="0049054D">
        <w:rPr>
          <w:rFonts w:ascii="Arial" w:eastAsia="Arial" w:hAnsi="Arial"/>
          <w:spacing w:val="3"/>
        </w:rPr>
        <w:t xml:space="preserve"> </w:t>
      </w:r>
      <w:r w:rsidRPr="0049054D">
        <w:rPr>
          <w:rFonts w:ascii="Arial" w:eastAsia="Arial" w:hAnsi="Arial"/>
        </w:rPr>
        <w:t>H</w:t>
      </w:r>
      <w:r w:rsidRPr="0049054D">
        <w:rPr>
          <w:rFonts w:ascii="Arial" w:eastAsia="Arial" w:hAnsi="Arial"/>
          <w:spacing w:val="-2"/>
        </w:rPr>
        <w:t>e</w:t>
      </w:r>
      <w:r w:rsidRPr="0049054D">
        <w:rPr>
          <w:rFonts w:ascii="Arial" w:eastAsia="Arial" w:hAnsi="Arial"/>
          <w:spacing w:val="-1"/>
        </w:rPr>
        <w:t>a</w:t>
      </w:r>
      <w:r w:rsidRPr="0049054D">
        <w:rPr>
          <w:rFonts w:ascii="Arial" w:eastAsia="Arial" w:hAnsi="Arial"/>
        </w:rPr>
        <w:t>d</w:t>
      </w:r>
      <w:r w:rsidRPr="0049054D">
        <w:rPr>
          <w:rFonts w:ascii="Arial" w:eastAsia="Arial" w:hAnsi="Arial"/>
          <w:spacing w:val="1"/>
        </w:rPr>
        <w:t xml:space="preserve"> </w:t>
      </w:r>
      <w:r w:rsidRPr="0049054D">
        <w:rPr>
          <w:rFonts w:ascii="Arial" w:eastAsia="Arial" w:hAnsi="Arial"/>
          <w:spacing w:val="-1"/>
        </w:rPr>
        <w:t>o</w:t>
      </w:r>
      <w:r w:rsidRPr="0049054D">
        <w:rPr>
          <w:rFonts w:ascii="Arial" w:eastAsia="Arial" w:hAnsi="Arial"/>
        </w:rPr>
        <w:t>f</w:t>
      </w:r>
      <w:r w:rsidRPr="0049054D">
        <w:rPr>
          <w:rFonts w:ascii="Arial" w:eastAsia="Arial" w:hAnsi="Arial"/>
          <w:spacing w:val="1"/>
        </w:rPr>
        <w:t xml:space="preserve"> </w:t>
      </w:r>
      <w:r w:rsidRPr="0049054D">
        <w:rPr>
          <w:rFonts w:ascii="Arial" w:eastAsia="Arial" w:hAnsi="Arial"/>
        </w:rPr>
        <w:t>S</w:t>
      </w:r>
      <w:r w:rsidRPr="0049054D">
        <w:rPr>
          <w:rFonts w:ascii="Arial" w:eastAsia="Arial" w:hAnsi="Arial"/>
          <w:spacing w:val="1"/>
        </w:rPr>
        <w:t>e</w:t>
      </w:r>
      <w:r w:rsidRPr="0049054D">
        <w:rPr>
          <w:rFonts w:ascii="Arial" w:eastAsia="Arial" w:hAnsi="Arial"/>
        </w:rPr>
        <w:t>r</w:t>
      </w:r>
      <w:r w:rsidRPr="0049054D">
        <w:rPr>
          <w:rFonts w:ascii="Arial" w:eastAsia="Arial" w:hAnsi="Arial"/>
          <w:spacing w:val="-3"/>
        </w:rPr>
        <w:t>v</w:t>
      </w:r>
      <w:r w:rsidRPr="0049054D">
        <w:rPr>
          <w:rFonts w:ascii="Arial" w:eastAsia="Arial" w:hAnsi="Arial"/>
        </w:rPr>
        <w:t>ice</w:t>
      </w:r>
      <w:r w:rsidRPr="0049054D">
        <w:rPr>
          <w:rFonts w:ascii="Arial" w:eastAsia="Arial" w:hAnsi="Arial"/>
          <w:spacing w:val="2"/>
        </w:rPr>
        <w:t xml:space="preserve"> </w:t>
      </w:r>
      <w:r w:rsidRPr="0049054D">
        <w:rPr>
          <w:rFonts w:ascii="Arial" w:eastAsia="Arial" w:hAnsi="Arial"/>
        </w:rPr>
        <w:t>s</w:t>
      </w:r>
      <w:r w:rsidRPr="0049054D">
        <w:rPr>
          <w:rFonts w:ascii="Arial" w:eastAsia="Arial" w:hAnsi="Arial"/>
          <w:spacing w:val="1"/>
        </w:rPr>
        <w:t>ha</w:t>
      </w:r>
      <w:r w:rsidRPr="0049054D">
        <w:rPr>
          <w:rFonts w:ascii="Arial" w:eastAsia="Arial" w:hAnsi="Arial"/>
        </w:rPr>
        <w:t>ll</w:t>
      </w:r>
      <w:r w:rsidRPr="0049054D">
        <w:rPr>
          <w:rFonts w:ascii="Arial" w:eastAsia="Arial" w:hAnsi="Arial"/>
          <w:spacing w:val="-1"/>
        </w:rPr>
        <w:t xml:space="preserve"> </w:t>
      </w:r>
      <w:r w:rsidRPr="0049054D">
        <w:rPr>
          <w:rFonts w:ascii="Arial" w:eastAsia="Arial" w:hAnsi="Arial"/>
        </w:rPr>
        <w:t>s</w:t>
      </w:r>
      <w:r w:rsidRPr="0049054D">
        <w:rPr>
          <w:rFonts w:ascii="Arial" w:eastAsia="Arial" w:hAnsi="Arial"/>
          <w:spacing w:val="1"/>
        </w:rPr>
        <w:t>ee</w:t>
      </w:r>
      <w:r w:rsidRPr="0049054D">
        <w:rPr>
          <w:rFonts w:ascii="Arial" w:eastAsia="Arial" w:hAnsi="Arial"/>
        </w:rPr>
        <w:t xml:space="preserve">k </w:t>
      </w:r>
      <w:r w:rsidRPr="0049054D">
        <w:rPr>
          <w:rFonts w:ascii="Arial" w:eastAsia="Arial" w:hAnsi="Arial"/>
          <w:spacing w:val="1"/>
        </w:rPr>
        <w:t>an</w:t>
      </w:r>
      <w:r w:rsidRPr="0049054D">
        <w:rPr>
          <w:rFonts w:ascii="Arial" w:eastAsia="Arial" w:hAnsi="Arial"/>
        </w:rPr>
        <w:t>y</w:t>
      </w:r>
      <w:r w:rsidRPr="0049054D">
        <w:rPr>
          <w:rFonts w:ascii="Arial" w:eastAsia="Arial" w:hAnsi="Arial"/>
          <w:spacing w:val="-2"/>
        </w:rPr>
        <w:t xml:space="preserve"> </w:t>
      </w:r>
      <w:r w:rsidRPr="0049054D">
        <w:rPr>
          <w:rFonts w:ascii="Arial" w:eastAsia="Arial" w:hAnsi="Arial"/>
          <w:spacing w:val="1"/>
        </w:rPr>
        <w:t>ne</w:t>
      </w:r>
      <w:r w:rsidRPr="0049054D">
        <w:rPr>
          <w:rFonts w:ascii="Arial" w:eastAsia="Arial" w:hAnsi="Arial"/>
        </w:rPr>
        <w:t>c</w:t>
      </w:r>
      <w:r w:rsidRPr="0049054D">
        <w:rPr>
          <w:rFonts w:ascii="Arial" w:eastAsia="Arial" w:hAnsi="Arial"/>
          <w:spacing w:val="1"/>
        </w:rPr>
        <w:t>e</w:t>
      </w:r>
      <w:r w:rsidRPr="0049054D">
        <w:rPr>
          <w:rFonts w:ascii="Arial" w:eastAsia="Arial" w:hAnsi="Arial"/>
        </w:rPr>
        <w:t>s</w:t>
      </w:r>
      <w:r w:rsidRPr="0049054D">
        <w:rPr>
          <w:rFonts w:ascii="Arial" w:eastAsia="Arial" w:hAnsi="Arial"/>
          <w:spacing w:val="-2"/>
        </w:rPr>
        <w:t>s</w:t>
      </w:r>
      <w:r w:rsidRPr="0049054D">
        <w:rPr>
          <w:rFonts w:ascii="Arial" w:eastAsia="Arial" w:hAnsi="Arial"/>
          <w:spacing w:val="1"/>
        </w:rPr>
        <w:t>a</w:t>
      </w:r>
      <w:r w:rsidRPr="0049054D">
        <w:rPr>
          <w:rFonts w:ascii="Arial" w:eastAsia="Arial" w:hAnsi="Arial"/>
        </w:rPr>
        <w:t xml:space="preserve">ry </w:t>
      </w:r>
      <w:r w:rsidRPr="0049054D">
        <w:rPr>
          <w:rFonts w:ascii="Arial" w:eastAsia="Arial" w:hAnsi="Arial"/>
          <w:spacing w:val="1"/>
        </w:rPr>
        <w:t>ad</w:t>
      </w:r>
      <w:r w:rsidRPr="0049054D">
        <w:rPr>
          <w:rFonts w:ascii="Arial" w:eastAsia="Arial" w:hAnsi="Arial"/>
          <w:spacing w:val="-2"/>
        </w:rPr>
        <w:t>v</w:t>
      </w:r>
      <w:r w:rsidRPr="0049054D">
        <w:rPr>
          <w:rFonts w:ascii="Arial" w:eastAsia="Arial" w:hAnsi="Arial"/>
        </w:rPr>
        <w:t>ice</w:t>
      </w:r>
      <w:r w:rsidRPr="0049054D">
        <w:rPr>
          <w:rFonts w:ascii="Arial" w:eastAsia="Arial" w:hAnsi="Arial"/>
          <w:spacing w:val="1"/>
        </w:rPr>
        <w:t xml:space="preserve"> an</w:t>
      </w:r>
      <w:r w:rsidRPr="0049054D">
        <w:rPr>
          <w:rFonts w:ascii="Arial" w:eastAsia="Arial" w:hAnsi="Arial"/>
        </w:rPr>
        <w:t xml:space="preserve">d </w:t>
      </w:r>
      <w:r w:rsidRPr="0049054D">
        <w:rPr>
          <w:rFonts w:ascii="Arial" w:eastAsia="Arial" w:hAnsi="Arial"/>
          <w:spacing w:val="-1"/>
        </w:rPr>
        <w:t>g</w:t>
      </w:r>
      <w:r w:rsidRPr="0049054D">
        <w:rPr>
          <w:rFonts w:ascii="Arial" w:eastAsia="Arial" w:hAnsi="Arial"/>
          <w:spacing w:val="1"/>
        </w:rPr>
        <w:t>u</w:t>
      </w:r>
      <w:r w:rsidRPr="0049054D">
        <w:rPr>
          <w:rFonts w:ascii="Arial" w:eastAsia="Arial" w:hAnsi="Arial"/>
        </w:rPr>
        <w:t>id</w:t>
      </w:r>
      <w:r w:rsidRPr="0049054D">
        <w:rPr>
          <w:rFonts w:ascii="Arial" w:eastAsia="Arial" w:hAnsi="Arial"/>
          <w:spacing w:val="1"/>
        </w:rPr>
        <w:t>an</w:t>
      </w:r>
      <w:r w:rsidRPr="0049054D">
        <w:rPr>
          <w:rFonts w:ascii="Arial" w:eastAsia="Arial" w:hAnsi="Arial"/>
        </w:rPr>
        <w:t>ce</w:t>
      </w:r>
      <w:r w:rsidRPr="0049054D">
        <w:rPr>
          <w:rFonts w:ascii="Arial" w:eastAsia="Arial" w:hAnsi="Arial"/>
          <w:spacing w:val="-1"/>
        </w:rPr>
        <w:t xml:space="preserve"> </w:t>
      </w:r>
      <w:r w:rsidRPr="0049054D">
        <w:rPr>
          <w:rFonts w:ascii="Arial" w:eastAsia="Arial" w:hAnsi="Arial"/>
          <w:spacing w:val="3"/>
        </w:rPr>
        <w:t>f</w:t>
      </w:r>
      <w:r w:rsidRPr="0049054D">
        <w:rPr>
          <w:rFonts w:ascii="Arial" w:eastAsia="Arial" w:hAnsi="Arial"/>
          <w:spacing w:val="-3"/>
        </w:rPr>
        <w:t>r</w:t>
      </w:r>
      <w:r w:rsidRPr="0049054D">
        <w:rPr>
          <w:rFonts w:ascii="Arial" w:eastAsia="Arial" w:hAnsi="Arial"/>
          <w:spacing w:val="1"/>
        </w:rPr>
        <w:t>o</w:t>
      </w:r>
      <w:r w:rsidRPr="0049054D">
        <w:rPr>
          <w:rFonts w:ascii="Arial" w:eastAsia="Arial" w:hAnsi="Arial"/>
        </w:rPr>
        <w:t>m t</w:t>
      </w:r>
      <w:r w:rsidRPr="0049054D">
        <w:rPr>
          <w:rFonts w:ascii="Arial" w:eastAsia="Arial" w:hAnsi="Arial"/>
          <w:spacing w:val="1"/>
        </w:rPr>
        <w:t>h</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rPr>
        <w:t>Pr</w:t>
      </w:r>
      <w:r w:rsidRPr="0049054D">
        <w:rPr>
          <w:rFonts w:ascii="Arial" w:eastAsia="Arial" w:hAnsi="Arial"/>
          <w:spacing w:val="-2"/>
        </w:rPr>
        <w:t>o</w:t>
      </w:r>
      <w:r w:rsidRPr="0049054D">
        <w:rPr>
          <w:rFonts w:ascii="Arial" w:eastAsia="Arial" w:hAnsi="Arial"/>
        </w:rPr>
        <w:t>c</w:t>
      </w:r>
      <w:r w:rsidRPr="0049054D">
        <w:rPr>
          <w:rFonts w:ascii="Arial" w:eastAsia="Arial" w:hAnsi="Arial"/>
          <w:spacing w:val="1"/>
        </w:rPr>
        <w:t>u</w:t>
      </w:r>
      <w:r w:rsidRPr="0049054D">
        <w:rPr>
          <w:rFonts w:ascii="Arial" w:eastAsia="Arial" w:hAnsi="Arial"/>
        </w:rPr>
        <w:t>reme</w:t>
      </w:r>
      <w:r w:rsidRPr="0049054D">
        <w:rPr>
          <w:rFonts w:ascii="Arial" w:eastAsia="Arial" w:hAnsi="Arial"/>
          <w:spacing w:val="1"/>
        </w:rPr>
        <w:t>n</w:t>
      </w:r>
      <w:r w:rsidRPr="0049054D">
        <w:rPr>
          <w:rFonts w:ascii="Arial" w:eastAsia="Arial" w:hAnsi="Arial"/>
        </w:rPr>
        <w:t>t</w:t>
      </w:r>
      <w:r w:rsidRPr="0049054D">
        <w:rPr>
          <w:rFonts w:ascii="Arial" w:eastAsia="Arial" w:hAnsi="Arial"/>
          <w:spacing w:val="1"/>
        </w:rPr>
        <w:t xml:space="preserve"> </w:t>
      </w:r>
      <w:r w:rsidRPr="0049054D">
        <w:rPr>
          <w:rFonts w:ascii="Arial" w:eastAsia="Arial" w:hAnsi="Arial"/>
          <w:spacing w:val="-2"/>
        </w:rPr>
        <w:t>Team</w:t>
      </w:r>
      <w:r w:rsidRPr="0049054D">
        <w:rPr>
          <w:rFonts w:ascii="Arial" w:eastAsia="Arial" w:hAnsi="Arial"/>
        </w:rPr>
        <w:t>,</w:t>
      </w:r>
      <w:r w:rsidRPr="0049054D">
        <w:rPr>
          <w:rFonts w:ascii="Arial" w:eastAsia="Arial" w:hAnsi="Arial"/>
          <w:spacing w:val="3"/>
        </w:rPr>
        <w:t xml:space="preserve"> </w:t>
      </w:r>
      <w:r w:rsidRPr="0049054D">
        <w:rPr>
          <w:rFonts w:ascii="Arial" w:eastAsia="Arial" w:hAnsi="Arial"/>
          <w:spacing w:val="1"/>
        </w:rPr>
        <w:t>Le</w:t>
      </w:r>
      <w:r w:rsidRPr="0049054D">
        <w:rPr>
          <w:rFonts w:ascii="Arial" w:eastAsia="Arial" w:hAnsi="Arial"/>
          <w:spacing w:val="-1"/>
        </w:rPr>
        <w:t>g</w:t>
      </w:r>
      <w:r w:rsidRPr="0049054D">
        <w:rPr>
          <w:rFonts w:ascii="Arial" w:eastAsia="Arial" w:hAnsi="Arial"/>
          <w:spacing w:val="1"/>
        </w:rPr>
        <w:t>a</w:t>
      </w:r>
      <w:r w:rsidRPr="0049054D">
        <w:rPr>
          <w:rFonts w:ascii="Arial" w:eastAsia="Arial" w:hAnsi="Arial"/>
        </w:rPr>
        <w:t>l</w:t>
      </w:r>
      <w:r w:rsidRPr="0049054D">
        <w:rPr>
          <w:rFonts w:ascii="Arial" w:eastAsia="Arial" w:hAnsi="Arial"/>
          <w:spacing w:val="1"/>
        </w:rPr>
        <w:t xml:space="preserve"> </w:t>
      </w:r>
      <w:r w:rsidRPr="0049054D">
        <w:rPr>
          <w:rFonts w:ascii="Arial" w:eastAsia="Arial" w:hAnsi="Arial"/>
        </w:rPr>
        <w:t>S</w:t>
      </w:r>
      <w:r w:rsidRPr="0049054D">
        <w:rPr>
          <w:rFonts w:ascii="Arial" w:eastAsia="Arial" w:hAnsi="Arial"/>
          <w:spacing w:val="1"/>
        </w:rPr>
        <w:t>e</w:t>
      </w:r>
      <w:r w:rsidRPr="0049054D">
        <w:rPr>
          <w:rFonts w:ascii="Arial" w:eastAsia="Arial" w:hAnsi="Arial"/>
        </w:rPr>
        <w:t>r</w:t>
      </w:r>
      <w:r w:rsidRPr="0049054D">
        <w:rPr>
          <w:rFonts w:ascii="Arial" w:eastAsia="Arial" w:hAnsi="Arial"/>
          <w:spacing w:val="-3"/>
        </w:rPr>
        <w:t>v</w:t>
      </w:r>
      <w:r w:rsidRPr="0049054D">
        <w:rPr>
          <w:rFonts w:ascii="Arial" w:eastAsia="Arial" w:hAnsi="Arial"/>
        </w:rPr>
        <w:t>ice,</w:t>
      </w:r>
      <w:r w:rsidRPr="0049054D">
        <w:rPr>
          <w:rFonts w:ascii="Arial" w:eastAsia="Arial" w:hAnsi="Arial"/>
          <w:spacing w:val="2"/>
        </w:rPr>
        <w:t xml:space="preserve"> </w:t>
      </w:r>
      <w:r w:rsidRPr="0049054D">
        <w:rPr>
          <w:rFonts w:ascii="Arial" w:eastAsia="Arial" w:hAnsi="Arial"/>
        </w:rPr>
        <w:t>Fin</w:t>
      </w:r>
      <w:r w:rsidRPr="0049054D">
        <w:rPr>
          <w:rFonts w:ascii="Arial" w:eastAsia="Arial" w:hAnsi="Arial"/>
          <w:spacing w:val="1"/>
        </w:rPr>
        <w:t>an</w:t>
      </w:r>
      <w:r w:rsidRPr="0049054D">
        <w:rPr>
          <w:rFonts w:ascii="Arial" w:eastAsia="Arial" w:hAnsi="Arial"/>
        </w:rPr>
        <w:t>ce</w:t>
      </w:r>
      <w:r w:rsidRPr="0049054D">
        <w:rPr>
          <w:rFonts w:ascii="Arial" w:eastAsia="Arial" w:hAnsi="Arial"/>
          <w:spacing w:val="3"/>
        </w:rPr>
        <w:t xml:space="preserve"> </w:t>
      </w:r>
      <w:r w:rsidRPr="0049054D">
        <w:rPr>
          <w:rFonts w:ascii="Arial" w:eastAsia="Arial" w:hAnsi="Arial"/>
          <w:spacing w:val="-2"/>
        </w:rPr>
        <w:t>S</w:t>
      </w:r>
      <w:r w:rsidRPr="0049054D">
        <w:rPr>
          <w:rFonts w:ascii="Arial" w:eastAsia="Arial" w:hAnsi="Arial"/>
          <w:spacing w:val="1"/>
        </w:rPr>
        <w:t>e</w:t>
      </w:r>
      <w:r w:rsidRPr="0049054D">
        <w:rPr>
          <w:rFonts w:ascii="Arial" w:eastAsia="Arial" w:hAnsi="Arial"/>
          <w:spacing w:val="-3"/>
        </w:rPr>
        <w:t>r</w:t>
      </w:r>
      <w:r w:rsidRPr="0049054D">
        <w:rPr>
          <w:rFonts w:ascii="Arial" w:eastAsia="Arial" w:hAnsi="Arial"/>
          <w:spacing w:val="-2"/>
        </w:rPr>
        <w:t>v</w:t>
      </w:r>
      <w:r w:rsidRPr="0049054D">
        <w:rPr>
          <w:rFonts w:ascii="Arial" w:eastAsia="Arial" w:hAnsi="Arial"/>
        </w:rPr>
        <w:t>ice</w:t>
      </w:r>
      <w:r w:rsidRPr="0049054D">
        <w:rPr>
          <w:rFonts w:ascii="Arial" w:eastAsia="Arial" w:hAnsi="Arial"/>
          <w:spacing w:val="1"/>
        </w:rPr>
        <w:t xml:space="preserve"> o</w:t>
      </w:r>
      <w:r w:rsidRPr="0049054D">
        <w:rPr>
          <w:rFonts w:ascii="Arial" w:eastAsia="Arial" w:hAnsi="Arial"/>
        </w:rPr>
        <w:t>r a</w:t>
      </w:r>
      <w:r w:rsidRPr="0049054D">
        <w:rPr>
          <w:rFonts w:ascii="Arial" w:eastAsia="Arial" w:hAnsi="Arial"/>
          <w:spacing w:val="1"/>
        </w:rPr>
        <w:t>n</w:t>
      </w:r>
      <w:r w:rsidRPr="0049054D">
        <w:rPr>
          <w:rFonts w:ascii="Arial" w:eastAsia="Arial" w:hAnsi="Arial"/>
        </w:rPr>
        <w:t xml:space="preserve">y </w:t>
      </w:r>
      <w:r w:rsidRPr="0049054D">
        <w:rPr>
          <w:rFonts w:ascii="Arial" w:eastAsia="Arial" w:hAnsi="Arial"/>
          <w:spacing w:val="1"/>
        </w:rPr>
        <w:t>o</w:t>
      </w:r>
      <w:r w:rsidRPr="0049054D">
        <w:rPr>
          <w:rFonts w:ascii="Arial" w:eastAsia="Arial" w:hAnsi="Arial"/>
        </w:rPr>
        <w:t>t</w:t>
      </w:r>
      <w:r w:rsidRPr="0049054D">
        <w:rPr>
          <w:rFonts w:ascii="Arial" w:eastAsia="Arial" w:hAnsi="Arial"/>
          <w:spacing w:val="1"/>
        </w:rPr>
        <w:t>he</w:t>
      </w:r>
      <w:r w:rsidRPr="0049054D">
        <w:rPr>
          <w:rFonts w:ascii="Arial" w:eastAsia="Arial" w:hAnsi="Arial"/>
        </w:rPr>
        <w:t xml:space="preserve">r </w:t>
      </w:r>
      <w:r w:rsidRPr="0049054D">
        <w:rPr>
          <w:rFonts w:ascii="Arial" w:eastAsia="Arial" w:hAnsi="Arial"/>
          <w:spacing w:val="-3"/>
        </w:rPr>
        <w:t>s</w:t>
      </w:r>
      <w:r w:rsidRPr="0049054D">
        <w:rPr>
          <w:rFonts w:ascii="Arial" w:eastAsia="Arial" w:hAnsi="Arial"/>
          <w:spacing w:val="1"/>
        </w:rPr>
        <w:t>pe</w:t>
      </w:r>
      <w:r w:rsidRPr="0049054D">
        <w:rPr>
          <w:rFonts w:ascii="Arial" w:eastAsia="Arial" w:hAnsi="Arial"/>
        </w:rPr>
        <w:t>cialist</w:t>
      </w:r>
      <w:r w:rsidRPr="0049054D">
        <w:rPr>
          <w:rFonts w:ascii="Arial" w:eastAsia="Arial" w:hAnsi="Arial"/>
          <w:spacing w:val="2"/>
        </w:rPr>
        <w:t xml:space="preserve"> </w:t>
      </w:r>
      <w:r w:rsidRPr="0049054D">
        <w:rPr>
          <w:rFonts w:ascii="Arial" w:eastAsia="Arial" w:hAnsi="Arial"/>
          <w:spacing w:val="-2"/>
        </w:rPr>
        <w:t>t</w:t>
      </w:r>
      <w:r w:rsidRPr="0049054D">
        <w:rPr>
          <w:rFonts w:ascii="Arial" w:eastAsia="Arial" w:hAnsi="Arial"/>
          <w:spacing w:val="1"/>
        </w:rPr>
        <w:t>e</w:t>
      </w:r>
      <w:r w:rsidRPr="0049054D">
        <w:rPr>
          <w:rFonts w:ascii="Arial" w:eastAsia="Arial" w:hAnsi="Arial"/>
          <w:spacing w:val="-1"/>
        </w:rPr>
        <w:t>a</w:t>
      </w:r>
      <w:r w:rsidRPr="0049054D">
        <w:rPr>
          <w:rFonts w:ascii="Arial" w:eastAsia="Arial" w:hAnsi="Arial"/>
        </w:rPr>
        <w:t>m</w:t>
      </w:r>
      <w:r w:rsidRPr="0049054D">
        <w:rPr>
          <w:rFonts w:ascii="Arial" w:eastAsia="Arial" w:hAnsi="Arial"/>
          <w:spacing w:val="1"/>
        </w:rPr>
        <w:t xml:space="preserve"> </w:t>
      </w:r>
      <w:r w:rsidRPr="0049054D">
        <w:rPr>
          <w:rFonts w:ascii="Arial" w:eastAsia="Arial" w:hAnsi="Arial"/>
          <w:spacing w:val="-1"/>
        </w:rPr>
        <w:t>be</w:t>
      </w:r>
      <w:r w:rsidRPr="0049054D">
        <w:rPr>
          <w:rFonts w:ascii="Arial" w:eastAsia="Arial" w:hAnsi="Arial"/>
          <w:spacing w:val="3"/>
        </w:rPr>
        <w:t>f</w:t>
      </w:r>
      <w:r w:rsidRPr="0049054D">
        <w:rPr>
          <w:rFonts w:ascii="Arial" w:eastAsia="Arial" w:hAnsi="Arial"/>
          <w:spacing w:val="1"/>
        </w:rPr>
        <w:t>o</w:t>
      </w:r>
      <w:r w:rsidRPr="0049054D">
        <w:rPr>
          <w:rFonts w:ascii="Arial" w:eastAsia="Arial" w:hAnsi="Arial"/>
        </w:rPr>
        <w:t>re</w:t>
      </w:r>
      <w:r w:rsidRPr="0049054D">
        <w:rPr>
          <w:rFonts w:ascii="Arial" w:eastAsia="Arial" w:hAnsi="Arial"/>
          <w:spacing w:val="-2"/>
        </w:rPr>
        <w:t xml:space="preserve"> </w:t>
      </w:r>
      <w:r w:rsidRPr="0049054D">
        <w:rPr>
          <w:rFonts w:ascii="Arial" w:eastAsia="Arial" w:hAnsi="Arial"/>
          <w:spacing w:val="1"/>
        </w:rPr>
        <w:t>de</w:t>
      </w:r>
      <w:r w:rsidRPr="0049054D">
        <w:rPr>
          <w:rFonts w:ascii="Arial" w:eastAsia="Arial" w:hAnsi="Arial"/>
          <w:spacing w:val="-2"/>
        </w:rPr>
        <w:t>t</w:t>
      </w:r>
      <w:r w:rsidRPr="0049054D">
        <w:rPr>
          <w:rFonts w:ascii="Arial" w:eastAsia="Arial" w:hAnsi="Arial"/>
          <w:spacing w:val="1"/>
        </w:rPr>
        <w:t>e</w:t>
      </w:r>
      <w:r w:rsidRPr="0049054D">
        <w:rPr>
          <w:rFonts w:ascii="Arial" w:eastAsia="Arial" w:hAnsi="Arial"/>
        </w:rPr>
        <w:t>r</w:t>
      </w:r>
      <w:r w:rsidRPr="0049054D">
        <w:rPr>
          <w:rFonts w:ascii="Arial" w:eastAsia="Arial" w:hAnsi="Arial"/>
          <w:spacing w:val="1"/>
        </w:rPr>
        <w:t>m</w:t>
      </w:r>
      <w:r w:rsidRPr="0049054D">
        <w:rPr>
          <w:rFonts w:ascii="Arial" w:eastAsia="Arial" w:hAnsi="Arial"/>
        </w:rPr>
        <w:t>ini</w:t>
      </w:r>
      <w:r w:rsidRPr="0049054D">
        <w:rPr>
          <w:rFonts w:ascii="Arial" w:eastAsia="Arial" w:hAnsi="Arial"/>
          <w:spacing w:val="1"/>
        </w:rPr>
        <w:t>n</w:t>
      </w:r>
      <w:r w:rsidRPr="0049054D">
        <w:rPr>
          <w:rFonts w:ascii="Arial" w:eastAsia="Arial" w:hAnsi="Arial"/>
        </w:rPr>
        <w:t>g</w:t>
      </w:r>
      <w:r w:rsidRPr="0049054D">
        <w:rPr>
          <w:rFonts w:ascii="Arial" w:eastAsia="Arial" w:hAnsi="Arial"/>
          <w:spacing w:val="-1"/>
        </w:rPr>
        <w:t xml:space="preserve"> t</w:t>
      </w:r>
      <w:r w:rsidRPr="0049054D">
        <w:rPr>
          <w:rFonts w:ascii="Arial" w:eastAsia="Arial" w:hAnsi="Arial"/>
          <w:spacing w:val="1"/>
        </w:rPr>
        <w:t>h</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spacing w:val="-3"/>
        </w:rPr>
        <w:t>W</w:t>
      </w:r>
      <w:r w:rsidRPr="0049054D">
        <w:rPr>
          <w:rFonts w:ascii="Arial" w:eastAsia="Arial" w:hAnsi="Arial"/>
          <w:spacing w:val="1"/>
        </w:rPr>
        <w:t>a</w:t>
      </w:r>
      <w:r w:rsidRPr="0049054D">
        <w:rPr>
          <w:rFonts w:ascii="Arial" w:eastAsia="Arial" w:hAnsi="Arial"/>
          <w:spacing w:val="2"/>
        </w:rPr>
        <w:t>i</w:t>
      </w:r>
      <w:r w:rsidRPr="0049054D">
        <w:rPr>
          <w:rFonts w:ascii="Arial" w:eastAsia="Arial" w:hAnsi="Arial"/>
          <w:spacing w:val="-2"/>
        </w:rPr>
        <w:t>v</w:t>
      </w:r>
      <w:r w:rsidRPr="0049054D">
        <w:rPr>
          <w:rFonts w:ascii="Arial" w:eastAsia="Arial" w:hAnsi="Arial"/>
          <w:spacing w:val="1"/>
        </w:rPr>
        <w:t>e</w:t>
      </w:r>
      <w:r w:rsidRPr="0049054D">
        <w:rPr>
          <w:rFonts w:ascii="Arial" w:eastAsia="Arial" w:hAnsi="Arial"/>
        </w:rPr>
        <w:t xml:space="preserve">r </w:t>
      </w:r>
      <w:r w:rsidRPr="0049054D">
        <w:rPr>
          <w:rFonts w:ascii="Arial" w:eastAsia="Arial" w:hAnsi="Arial"/>
          <w:spacing w:val="-1"/>
        </w:rPr>
        <w:t>r</w:t>
      </w:r>
      <w:r w:rsidRPr="0049054D">
        <w:rPr>
          <w:rFonts w:ascii="Arial" w:eastAsia="Arial" w:hAnsi="Arial"/>
          <w:spacing w:val="1"/>
        </w:rPr>
        <w:t>e</w:t>
      </w:r>
      <w:r w:rsidRPr="0049054D">
        <w:rPr>
          <w:rFonts w:ascii="Arial" w:eastAsia="Arial" w:hAnsi="Arial"/>
          <w:spacing w:val="-1"/>
        </w:rPr>
        <w:t>q</w:t>
      </w:r>
      <w:r w:rsidRPr="0049054D">
        <w:rPr>
          <w:rFonts w:ascii="Arial" w:eastAsia="Arial" w:hAnsi="Arial"/>
          <w:spacing w:val="1"/>
        </w:rPr>
        <w:t>ue</w:t>
      </w:r>
      <w:r w:rsidRPr="0049054D">
        <w:rPr>
          <w:rFonts w:ascii="Arial" w:eastAsia="Arial" w:hAnsi="Arial"/>
        </w:rPr>
        <w:t>s</w:t>
      </w:r>
      <w:r w:rsidRPr="0049054D">
        <w:rPr>
          <w:rFonts w:ascii="Arial" w:eastAsia="Arial" w:hAnsi="Arial"/>
          <w:spacing w:val="6"/>
        </w:rPr>
        <w:t>t</w:t>
      </w:r>
      <w:r w:rsidRPr="0049054D">
        <w:rPr>
          <w:rFonts w:ascii="Arial" w:eastAsia="Arial" w:hAnsi="Arial"/>
        </w:rPr>
        <w:t>.</w:t>
      </w:r>
    </w:p>
    <w:p w14:paraId="78C0830F" w14:textId="77777777" w:rsidR="0049054D" w:rsidRDefault="0049054D" w:rsidP="0049054D">
      <w:pPr>
        <w:spacing w:after="0" w:line="242" w:lineRule="auto"/>
        <w:ind w:right="1281"/>
        <w:rPr>
          <w:rFonts w:ascii="Arial" w:hAnsi="Arial" w:cs="Arial"/>
        </w:rPr>
      </w:pPr>
    </w:p>
    <w:p w14:paraId="2017BCFD" w14:textId="6FE31D84" w:rsidR="0049054D" w:rsidRPr="0049054D" w:rsidRDefault="0049054D" w:rsidP="0049054D">
      <w:pPr>
        <w:spacing w:after="0" w:line="242" w:lineRule="auto"/>
        <w:ind w:right="1281"/>
        <w:rPr>
          <w:rFonts w:ascii="Arial" w:eastAsia="Arial" w:hAnsi="Arial"/>
        </w:rPr>
      </w:pPr>
      <w:r w:rsidRPr="0049054D">
        <w:rPr>
          <w:rFonts w:ascii="Arial" w:eastAsia="Arial" w:hAnsi="Arial"/>
          <w:spacing w:val="-1"/>
        </w:rPr>
        <w:t>T</w:t>
      </w:r>
      <w:r w:rsidR="00EF3381" w:rsidRPr="0049054D">
        <w:rPr>
          <w:rFonts w:ascii="Arial" w:eastAsia="Arial" w:hAnsi="Arial"/>
          <w:spacing w:val="-1"/>
        </w:rPr>
        <w:t>h</w:t>
      </w:r>
      <w:r w:rsidR="00EF3381" w:rsidRPr="0049054D">
        <w:rPr>
          <w:rFonts w:ascii="Arial" w:eastAsia="Arial" w:hAnsi="Arial"/>
        </w:rPr>
        <w:t>e</w:t>
      </w:r>
      <w:r w:rsidR="00EF3381" w:rsidRPr="0049054D">
        <w:rPr>
          <w:rFonts w:ascii="Arial" w:eastAsia="Arial" w:hAnsi="Arial"/>
          <w:spacing w:val="1"/>
        </w:rPr>
        <w:t xml:space="preserve"> </w:t>
      </w:r>
      <w:r w:rsidR="00EF3381" w:rsidRPr="0049054D">
        <w:rPr>
          <w:rFonts w:ascii="Arial" w:eastAsia="Arial" w:hAnsi="Arial"/>
        </w:rPr>
        <w:t>H</w:t>
      </w:r>
      <w:r w:rsidR="00EF3381" w:rsidRPr="0049054D">
        <w:rPr>
          <w:rFonts w:ascii="Arial" w:eastAsia="Arial" w:hAnsi="Arial"/>
          <w:spacing w:val="1"/>
        </w:rPr>
        <w:t>e</w:t>
      </w:r>
      <w:r w:rsidR="00EF3381" w:rsidRPr="0049054D">
        <w:rPr>
          <w:rFonts w:ascii="Arial" w:eastAsia="Arial" w:hAnsi="Arial"/>
          <w:spacing w:val="-1"/>
        </w:rPr>
        <w:t>a</w:t>
      </w:r>
      <w:r w:rsidR="00EF3381" w:rsidRPr="0049054D">
        <w:rPr>
          <w:rFonts w:ascii="Arial" w:eastAsia="Arial" w:hAnsi="Arial"/>
        </w:rPr>
        <w:t>d</w:t>
      </w:r>
      <w:r w:rsidR="00EF3381" w:rsidRPr="0049054D">
        <w:rPr>
          <w:rFonts w:ascii="Arial" w:eastAsia="Arial" w:hAnsi="Arial"/>
          <w:spacing w:val="1"/>
        </w:rPr>
        <w:t xml:space="preserve"> </w:t>
      </w:r>
      <w:r w:rsidR="00EF3381" w:rsidRPr="0049054D">
        <w:rPr>
          <w:rFonts w:ascii="Arial" w:eastAsia="Arial" w:hAnsi="Arial"/>
          <w:spacing w:val="-1"/>
        </w:rPr>
        <w:t>o</w:t>
      </w:r>
      <w:r w:rsidR="00EF3381" w:rsidRPr="0049054D">
        <w:rPr>
          <w:rFonts w:ascii="Arial" w:eastAsia="Arial" w:hAnsi="Arial"/>
        </w:rPr>
        <w:t>f</w:t>
      </w:r>
      <w:r w:rsidR="00EF3381" w:rsidRPr="0049054D">
        <w:rPr>
          <w:rFonts w:ascii="Arial" w:eastAsia="Arial" w:hAnsi="Arial"/>
          <w:spacing w:val="1"/>
        </w:rPr>
        <w:t xml:space="preserve"> </w:t>
      </w:r>
      <w:r w:rsidR="00EF3381" w:rsidRPr="0049054D">
        <w:rPr>
          <w:rFonts w:ascii="Arial" w:eastAsia="Arial" w:hAnsi="Arial"/>
        </w:rPr>
        <w:t>S</w:t>
      </w:r>
      <w:r w:rsidR="00EF3381" w:rsidRPr="0049054D">
        <w:rPr>
          <w:rFonts w:ascii="Arial" w:eastAsia="Arial" w:hAnsi="Arial"/>
          <w:spacing w:val="1"/>
        </w:rPr>
        <w:t>e</w:t>
      </w:r>
      <w:r w:rsidR="00EF3381" w:rsidRPr="0049054D">
        <w:rPr>
          <w:rFonts w:ascii="Arial" w:eastAsia="Arial" w:hAnsi="Arial"/>
        </w:rPr>
        <w:t>r</w:t>
      </w:r>
      <w:r w:rsidR="00EF3381" w:rsidRPr="0049054D">
        <w:rPr>
          <w:rFonts w:ascii="Arial" w:eastAsia="Arial" w:hAnsi="Arial"/>
          <w:spacing w:val="-3"/>
        </w:rPr>
        <w:t>v</w:t>
      </w:r>
      <w:r w:rsidR="00EF3381" w:rsidRPr="0049054D">
        <w:rPr>
          <w:rFonts w:ascii="Arial" w:eastAsia="Arial" w:hAnsi="Arial"/>
        </w:rPr>
        <w:t>ice</w:t>
      </w:r>
      <w:r w:rsidR="00EF3381" w:rsidRPr="0049054D">
        <w:rPr>
          <w:rFonts w:ascii="Arial" w:eastAsia="Arial" w:hAnsi="Arial"/>
          <w:spacing w:val="3"/>
        </w:rPr>
        <w:t xml:space="preserve"> </w:t>
      </w:r>
      <w:r w:rsidR="00EF3381" w:rsidRPr="006D6DCA">
        <w:rPr>
          <w:rFonts w:ascii="Arial" w:eastAsia="Arial" w:hAnsi="Arial"/>
          <w:spacing w:val="-1"/>
        </w:rPr>
        <w:t>M</w:t>
      </w:r>
      <w:r w:rsidR="00EF3381" w:rsidRPr="006D6DCA">
        <w:rPr>
          <w:rFonts w:ascii="Arial" w:eastAsia="Arial" w:hAnsi="Arial"/>
        </w:rPr>
        <w:t>UST</w:t>
      </w:r>
      <w:r w:rsidR="00EF3381" w:rsidRPr="0049054D">
        <w:rPr>
          <w:rFonts w:ascii="Arial" w:eastAsia="Arial" w:hAnsi="Arial"/>
          <w:b/>
          <w:bCs/>
        </w:rPr>
        <w:t xml:space="preserve"> </w:t>
      </w:r>
      <w:r w:rsidR="00EF3381" w:rsidRPr="0049054D">
        <w:rPr>
          <w:rFonts w:ascii="Arial" w:eastAsia="Arial" w:hAnsi="Arial"/>
          <w:spacing w:val="1"/>
        </w:rPr>
        <w:t>e</w:t>
      </w:r>
      <w:r w:rsidR="00EF3381" w:rsidRPr="0049054D">
        <w:rPr>
          <w:rFonts w:ascii="Arial" w:eastAsia="Arial" w:hAnsi="Arial"/>
          <w:spacing w:val="-1"/>
        </w:rPr>
        <w:t>-m</w:t>
      </w:r>
      <w:r w:rsidR="00EF3381" w:rsidRPr="0049054D">
        <w:rPr>
          <w:rFonts w:ascii="Arial" w:eastAsia="Arial" w:hAnsi="Arial"/>
          <w:spacing w:val="1"/>
        </w:rPr>
        <w:t>a</w:t>
      </w:r>
      <w:r w:rsidR="00EF3381" w:rsidRPr="0049054D">
        <w:rPr>
          <w:rFonts w:ascii="Arial" w:eastAsia="Arial" w:hAnsi="Arial"/>
        </w:rPr>
        <w:t>il</w:t>
      </w:r>
      <w:r w:rsidR="00EF3381" w:rsidRPr="0049054D">
        <w:rPr>
          <w:rFonts w:ascii="Arial" w:eastAsia="Arial" w:hAnsi="Arial"/>
          <w:spacing w:val="-1"/>
        </w:rPr>
        <w:t xml:space="preserve"> </w:t>
      </w:r>
      <w:r w:rsidR="00EF3381" w:rsidRPr="0049054D">
        <w:rPr>
          <w:rFonts w:ascii="Arial" w:eastAsia="Arial" w:hAnsi="Arial"/>
        </w:rPr>
        <w:t>a</w:t>
      </w:r>
      <w:r w:rsidR="00EF3381" w:rsidRPr="0049054D">
        <w:rPr>
          <w:rFonts w:ascii="Arial" w:eastAsia="Arial" w:hAnsi="Arial"/>
          <w:spacing w:val="1"/>
        </w:rPr>
        <w:t xml:space="preserve"> </w:t>
      </w:r>
      <w:r w:rsidR="00EF3381" w:rsidRPr="0049054D">
        <w:rPr>
          <w:rFonts w:ascii="Arial" w:eastAsia="Arial" w:hAnsi="Arial"/>
        </w:rPr>
        <w:t>c</w:t>
      </w:r>
      <w:r w:rsidR="00EF3381" w:rsidRPr="0049054D">
        <w:rPr>
          <w:rFonts w:ascii="Arial" w:eastAsia="Arial" w:hAnsi="Arial"/>
          <w:spacing w:val="-1"/>
        </w:rPr>
        <w:t>o</w:t>
      </w:r>
      <w:r w:rsidR="00EF3381" w:rsidRPr="0049054D">
        <w:rPr>
          <w:rFonts w:ascii="Arial" w:eastAsia="Arial" w:hAnsi="Arial"/>
          <w:spacing w:val="1"/>
        </w:rPr>
        <w:t>p</w:t>
      </w:r>
      <w:r w:rsidR="00EF3381" w:rsidRPr="0049054D">
        <w:rPr>
          <w:rFonts w:ascii="Arial" w:eastAsia="Arial" w:hAnsi="Arial"/>
        </w:rPr>
        <w:t>y</w:t>
      </w:r>
      <w:r w:rsidR="00EF3381" w:rsidRPr="0049054D">
        <w:rPr>
          <w:rFonts w:ascii="Arial" w:eastAsia="Arial" w:hAnsi="Arial"/>
          <w:spacing w:val="-2"/>
        </w:rPr>
        <w:t xml:space="preserve"> </w:t>
      </w:r>
      <w:r w:rsidR="00EF3381" w:rsidRPr="0049054D">
        <w:rPr>
          <w:rFonts w:ascii="Arial" w:eastAsia="Arial" w:hAnsi="Arial"/>
          <w:spacing w:val="-1"/>
        </w:rPr>
        <w:t>o</w:t>
      </w:r>
      <w:r w:rsidR="00EF3381" w:rsidRPr="0049054D">
        <w:rPr>
          <w:rFonts w:ascii="Arial" w:eastAsia="Arial" w:hAnsi="Arial"/>
        </w:rPr>
        <w:t>f</w:t>
      </w:r>
      <w:r w:rsidR="00EF3381" w:rsidRPr="0049054D">
        <w:rPr>
          <w:rFonts w:ascii="Arial" w:eastAsia="Arial" w:hAnsi="Arial"/>
          <w:spacing w:val="3"/>
        </w:rPr>
        <w:t xml:space="preserve"> </w:t>
      </w:r>
      <w:r w:rsidR="00EF3381" w:rsidRPr="0049054D">
        <w:rPr>
          <w:rFonts w:ascii="Arial" w:eastAsia="Arial" w:hAnsi="Arial"/>
          <w:spacing w:val="1"/>
        </w:rPr>
        <w:t>t</w:t>
      </w:r>
      <w:r w:rsidR="00EF3381" w:rsidRPr="0049054D">
        <w:rPr>
          <w:rFonts w:ascii="Arial" w:eastAsia="Arial" w:hAnsi="Arial"/>
          <w:spacing w:val="-1"/>
        </w:rPr>
        <w:t>h</w:t>
      </w:r>
      <w:r w:rsidR="00EF3381" w:rsidRPr="0049054D">
        <w:rPr>
          <w:rFonts w:ascii="Arial" w:eastAsia="Arial" w:hAnsi="Arial"/>
        </w:rPr>
        <w:t>e</w:t>
      </w:r>
      <w:r w:rsidR="00EF3381" w:rsidRPr="0049054D">
        <w:rPr>
          <w:rFonts w:ascii="Arial" w:eastAsia="Arial" w:hAnsi="Arial"/>
          <w:spacing w:val="1"/>
        </w:rPr>
        <w:t xml:space="preserve"> </w:t>
      </w:r>
      <w:r w:rsidR="00EF3381" w:rsidRPr="0049054D">
        <w:rPr>
          <w:rFonts w:ascii="Arial" w:eastAsia="Arial" w:hAnsi="Arial"/>
        </w:rPr>
        <w:t>si</w:t>
      </w:r>
      <w:r w:rsidR="00EF3381" w:rsidRPr="0049054D">
        <w:rPr>
          <w:rFonts w:ascii="Arial" w:eastAsia="Arial" w:hAnsi="Arial"/>
          <w:spacing w:val="-1"/>
        </w:rPr>
        <w:t>g</w:t>
      </w:r>
      <w:r w:rsidR="00EF3381" w:rsidRPr="0049054D">
        <w:rPr>
          <w:rFonts w:ascii="Arial" w:eastAsia="Arial" w:hAnsi="Arial"/>
          <w:spacing w:val="1"/>
        </w:rPr>
        <w:t>ne</w:t>
      </w:r>
      <w:r w:rsidR="00EF3381" w:rsidRPr="0049054D">
        <w:rPr>
          <w:rFonts w:ascii="Arial" w:eastAsia="Arial" w:hAnsi="Arial"/>
        </w:rPr>
        <w:t>d</w:t>
      </w:r>
      <w:r w:rsidR="00EF3381" w:rsidRPr="0049054D">
        <w:rPr>
          <w:rFonts w:ascii="Arial" w:eastAsia="Arial" w:hAnsi="Arial"/>
          <w:spacing w:val="-1"/>
        </w:rPr>
        <w:t xml:space="preserve"> </w:t>
      </w:r>
      <w:r w:rsidR="00EF3381" w:rsidRPr="0049054D">
        <w:rPr>
          <w:rFonts w:ascii="Arial" w:eastAsia="Arial" w:hAnsi="Arial"/>
          <w:spacing w:val="-2"/>
        </w:rPr>
        <w:t>W</w:t>
      </w:r>
      <w:r w:rsidR="00EF3381" w:rsidRPr="0049054D">
        <w:rPr>
          <w:rFonts w:ascii="Arial" w:eastAsia="Arial" w:hAnsi="Arial"/>
          <w:spacing w:val="1"/>
        </w:rPr>
        <w:t>a</w:t>
      </w:r>
      <w:r w:rsidR="00EF3381" w:rsidRPr="0049054D">
        <w:rPr>
          <w:rFonts w:ascii="Arial" w:eastAsia="Arial" w:hAnsi="Arial"/>
          <w:spacing w:val="2"/>
        </w:rPr>
        <w:t>i</w:t>
      </w:r>
      <w:r w:rsidR="00EF3381" w:rsidRPr="0049054D">
        <w:rPr>
          <w:rFonts w:ascii="Arial" w:eastAsia="Arial" w:hAnsi="Arial"/>
          <w:spacing w:val="-2"/>
        </w:rPr>
        <w:t>v</w:t>
      </w:r>
      <w:r w:rsidR="00EF3381" w:rsidRPr="0049054D">
        <w:rPr>
          <w:rFonts w:ascii="Arial" w:eastAsia="Arial" w:hAnsi="Arial"/>
          <w:spacing w:val="1"/>
        </w:rPr>
        <w:t>e</w:t>
      </w:r>
      <w:r w:rsidR="00EF3381" w:rsidRPr="0049054D">
        <w:rPr>
          <w:rFonts w:ascii="Arial" w:eastAsia="Arial" w:hAnsi="Arial"/>
        </w:rPr>
        <w:t xml:space="preserve">r </w:t>
      </w:r>
      <w:r w:rsidR="00EF3381" w:rsidRPr="0049054D">
        <w:rPr>
          <w:rFonts w:ascii="Arial" w:eastAsia="Arial" w:hAnsi="Arial"/>
          <w:spacing w:val="2"/>
        </w:rPr>
        <w:t>f</w:t>
      </w:r>
      <w:r w:rsidR="00EF3381" w:rsidRPr="0049054D">
        <w:rPr>
          <w:rFonts w:ascii="Arial" w:eastAsia="Arial" w:hAnsi="Arial"/>
          <w:spacing w:val="-1"/>
        </w:rPr>
        <w:t>o</w:t>
      </w:r>
      <w:r w:rsidR="00EF3381" w:rsidRPr="0049054D">
        <w:rPr>
          <w:rFonts w:ascii="Arial" w:eastAsia="Arial" w:hAnsi="Arial"/>
        </w:rPr>
        <w:t>rm</w:t>
      </w:r>
      <w:r w:rsidR="00EF3381" w:rsidRPr="0049054D">
        <w:rPr>
          <w:rFonts w:ascii="Arial" w:eastAsia="Arial" w:hAnsi="Arial"/>
          <w:spacing w:val="1"/>
        </w:rPr>
        <w:t xml:space="preserve"> t</w:t>
      </w:r>
      <w:r w:rsidR="00EF3381" w:rsidRPr="0049054D">
        <w:rPr>
          <w:rFonts w:ascii="Arial" w:eastAsia="Arial" w:hAnsi="Arial"/>
        </w:rPr>
        <w:t>o</w:t>
      </w:r>
      <w:r w:rsidR="006D6DCA">
        <w:rPr>
          <w:rFonts w:ascii="Arial" w:eastAsia="Arial" w:hAnsi="Arial"/>
        </w:rPr>
        <w:t xml:space="preserve"> </w:t>
      </w:r>
      <w:hyperlink r:id="rId26" w:history="1">
        <w:r w:rsidR="003F2C8E" w:rsidRPr="002B5450">
          <w:rPr>
            <w:rStyle w:val="Hyperlink"/>
            <w:rFonts w:ascii="Arial" w:eastAsia="Arial" w:hAnsi="Arial"/>
          </w:rPr>
          <w:t>waivers@sefton.gov.uk</w:t>
        </w:r>
      </w:hyperlink>
      <w:r w:rsidR="003F2C8E">
        <w:rPr>
          <w:rFonts w:ascii="Arial" w:eastAsia="Arial" w:hAnsi="Arial"/>
        </w:rPr>
        <w:t xml:space="preserve"> </w:t>
      </w:r>
      <w:r w:rsidR="00EF3381" w:rsidRPr="0049054D">
        <w:rPr>
          <w:rFonts w:ascii="Arial" w:eastAsia="Arial" w:hAnsi="Arial"/>
          <w:color w:val="000000"/>
        </w:rPr>
        <w:t>to</w:t>
      </w:r>
      <w:r w:rsidR="00EF3381" w:rsidRPr="0049054D">
        <w:rPr>
          <w:rFonts w:ascii="Arial" w:eastAsia="Arial" w:hAnsi="Arial"/>
          <w:color w:val="000000"/>
          <w:spacing w:val="-1"/>
        </w:rPr>
        <w:t xml:space="preserve"> </w:t>
      </w:r>
      <w:r w:rsidR="00EF3381" w:rsidRPr="0049054D">
        <w:rPr>
          <w:rFonts w:ascii="Arial" w:eastAsia="Arial" w:hAnsi="Arial"/>
          <w:color w:val="000000"/>
          <w:spacing w:val="1"/>
        </w:rPr>
        <w:t>b</w:t>
      </w:r>
      <w:r w:rsidR="00EF3381" w:rsidRPr="0049054D">
        <w:rPr>
          <w:rFonts w:ascii="Arial" w:eastAsia="Arial" w:hAnsi="Arial"/>
          <w:color w:val="000000"/>
        </w:rPr>
        <w:t>e</w:t>
      </w:r>
      <w:r w:rsidR="00EF3381" w:rsidRPr="0049054D">
        <w:rPr>
          <w:rFonts w:ascii="Arial" w:eastAsia="Arial" w:hAnsi="Arial"/>
          <w:color w:val="000000"/>
          <w:spacing w:val="-1"/>
        </w:rPr>
        <w:t xml:space="preserve"> </w:t>
      </w:r>
      <w:r w:rsidR="00EF3381" w:rsidRPr="0049054D">
        <w:rPr>
          <w:rFonts w:ascii="Arial" w:eastAsia="Arial" w:hAnsi="Arial"/>
          <w:color w:val="000000"/>
          <w:spacing w:val="1"/>
        </w:rPr>
        <w:t>a</w:t>
      </w:r>
      <w:r w:rsidR="00EF3381" w:rsidRPr="0049054D">
        <w:rPr>
          <w:rFonts w:ascii="Arial" w:eastAsia="Arial" w:hAnsi="Arial"/>
          <w:color w:val="000000"/>
        </w:rPr>
        <w:t>rchi</w:t>
      </w:r>
      <w:r w:rsidR="00EF3381" w:rsidRPr="0049054D">
        <w:rPr>
          <w:rFonts w:ascii="Arial" w:eastAsia="Arial" w:hAnsi="Arial"/>
          <w:color w:val="000000"/>
          <w:spacing w:val="-3"/>
        </w:rPr>
        <w:t>v</w:t>
      </w:r>
      <w:r w:rsidR="00EF3381" w:rsidRPr="0049054D">
        <w:rPr>
          <w:rFonts w:ascii="Arial" w:eastAsia="Arial" w:hAnsi="Arial"/>
          <w:color w:val="000000"/>
          <w:spacing w:val="1"/>
        </w:rPr>
        <w:t>ed</w:t>
      </w:r>
      <w:r w:rsidR="00EF3381" w:rsidRPr="0049054D">
        <w:rPr>
          <w:rFonts w:ascii="Arial" w:eastAsia="Arial" w:hAnsi="Arial"/>
          <w:color w:val="000000"/>
        </w:rPr>
        <w:t>.</w:t>
      </w:r>
    </w:p>
    <w:p w14:paraId="487B17BB" w14:textId="77777777" w:rsidR="0049054D" w:rsidRDefault="0049054D" w:rsidP="0049054D">
      <w:pPr>
        <w:spacing w:after="0" w:line="242" w:lineRule="auto"/>
        <w:ind w:right="1281"/>
        <w:rPr>
          <w:rFonts w:ascii="Arial" w:eastAsia="Arial" w:hAnsi="Arial"/>
          <w:spacing w:val="8"/>
        </w:rPr>
      </w:pPr>
    </w:p>
    <w:p w14:paraId="7FB7FF94" w14:textId="689E97E8" w:rsidR="00EF3381" w:rsidRPr="0049054D" w:rsidRDefault="00EF3381" w:rsidP="006D6DCA">
      <w:pPr>
        <w:spacing w:after="0" w:line="242" w:lineRule="auto"/>
        <w:ind w:right="1281"/>
        <w:rPr>
          <w:rFonts w:ascii="Arial" w:eastAsia="Arial" w:hAnsi="Arial"/>
        </w:rPr>
      </w:pPr>
      <w:r w:rsidRPr="0049054D">
        <w:rPr>
          <w:rFonts w:ascii="Arial" w:eastAsia="Arial" w:hAnsi="Arial"/>
          <w:spacing w:val="8"/>
        </w:rPr>
        <w:lastRenderedPageBreak/>
        <w:t>W</w:t>
      </w:r>
      <w:r w:rsidRPr="0049054D">
        <w:rPr>
          <w:rFonts w:ascii="Arial" w:eastAsia="Arial" w:hAnsi="Arial"/>
          <w:spacing w:val="-1"/>
        </w:rPr>
        <w:t>h</w:t>
      </w:r>
      <w:r w:rsidRPr="0049054D">
        <w:rPr>
          <w:rFonts w:ascii="Arial" w:eastAsia="Arial" w:hAnsi="Arial"/>
          <w:spacing w:val="1"/>
        </w:rPr>
        <w:t>e</w:t>
      </w:r>
      <w:r w:rsidRPr="0049054D">
        <w:rPr>
          <w:rFonts w:ascii="Arial" w:eastAsia="Arial" w:hAnsi="Arial"/>
        </w:rPr>
        <w:t>re</w:t>
      </w:r>
      <w:r w:rsidRPr="0049054D">
        <w:rPr>
          <w:rFonts w:ascii="Arial" w:eastAsia="Arial" w:hAnsi="Arial"/>
          <w:spacing w:val="-1"/>
        </w:rPr>
        <w:t xml:space="preserve"> </w:t>
      </w:r>
      <w:r w:rsidRPr="0049054D">
        <w:rPr>
          <w:rFonts w:ascii="Arial" w:eastAsia="Arial" w:hAnsi="Arial"/>
          <w:spacing w:val="1"/>
        </w:rPr>
        <w:t>an</w:t>
      </w:r>
      <w:r w:rsidRPr="0049054D">
        <w:rPr>
          <w:rFonts w:ascii="Arial" w:eastAsia="Arial" w:hAnsi="Arial"/>
        </w:rPr>
        <w:t>y</w:t>
      </w:r>
      <w:r w:rsidRPr="0049054D">
        <w:rPr>
          <w:rFonts w:ascii="Arial" w:eastAsia="Arial" w:hAnsi="Arial"/>
          <w:spacing w:val="-2"/>
        </w:rPr>
        <w:t xml:space="preserve"> provisions of these </w:t>
      </w:r>
      <w:r w:rsidRPr="0049054D">
        <w:rPr>
          <w:rFonts w:ascii="Arial" w:eastAsia="Arial" w:hAnsi="Arial"/>
        </w:rPr>
        <w:t>Co</w:t>
      </w:r>
      <w:r w:rsidRPr="0049054D">
        <w:rPr>
          <w:rFonts w:ascii="Arial" w:eastAsia="Arial" w:hAnsi="Arial"/>
          <w:spacing w:val="1"/>
        </w:rPr>
        <w:t>n</w:t>
      </w:r>
      <w:r w:rsidRPr="0049054D">
        <w:rPr>
          <w:rFonts w:ascii="Arial" w:eastAsia="Arial" w:hAnsi="Arial"/>
        </w:rPr>
        <w:t>tra</w:t>
      </w:r>
      <w:r w:rsidRPr="0049054D">
        <w:rPr>
          <w:rFonts w:ascii="Arial" w:eastAsia="Arial" w:hAnsi="Arial"/>
          <w:spacing w:val="-2"/>
        </w:rPr>
        <w:t>c</w:t>
      </w:r>
      <w:r w:rsidRPr="0049054D">
        <w:rPr>
          <w:rFonts w:ascii="Arial" w:eastAsia="Arial" w:hAnsi="Arial"/>
        </w:rPr>
        <w:t>ts</w:t>
      </w:r>
      <w:r w:rsidRPr="0049054D">
        <w:rPr>
          <w:rFonts w:ascii="Arial" w:eastAsia="Arial" w:hAnsi="Arial"/>
          <w:spacing w:val="1"/>
        </w:rPr>
        <w:t xml:space="preserve"> </w:t>
      </w:r>
      <w:r w:rsidRPr="0049054D">
        <w:rPr>
          <w:rFonts w:ascii="Arial" w:eastAsia="Arial" w:hAnsi="Arial"/>
        </w:rPr>
        <w:t>Proc</w:t>
      </w:r>
      <w:r w:rsidRPr="0049054D">
        <w:rPr>
          <w:rFonts w:ascii="Arial" w:eastAsia="Arial" w:hAnsi="Arial"/>
          <w:spacing w:val="-1"/>
        </w:rPr>
        <w:t>e</w:t>
      </w:r>
      <w:r w:rsidRPr="0049054D">
        <w:rPr>
          <w:rFonts w:ascii="Arial" w:eastAsia="Arial" w:hAnsi="Arial"/>
          <w:spacing w:val="1"/>
        </w:rPr>
        <w:t>du</w:t>
      </w:r>
      <w:r w:rsidRPr="0049054D">
        <w:rPr>
          <w:rFonts w:ascii="Arial" w:eastAsia="Arial" w:hAnsi="Arial"/>
        </w:rPr>
        <w:t>re R</w:t>
      </w:r>
      <w:r w:rsidRPr="0049054D">
        <w:rPr>
          <w:rFonts w:ascii="Arial" w:eastAsia="Arial" w:hAnsi="Arial"/>
          <w:spacing w:val="1"/>
        </w:rPr>
        <w:t>u</w:t>
      </w:r>
      <w:r w:rsidRPr="0049054D">
        <w:rPr>
          <w:rFonts w:ascii="Arial" w:eastAsia="Arial" w:hAnsi="Arial"/>
          <w:spacing w:val="-3"/>
        </w:rPr>
        <w:t>l</w:t>
      </w:r>
      <w:r w:rsidRPr="0049054D">
        <w:rPr>
          <w:rFonts w:ascii="Arial" w:eastAsia="Arial" w:hAnsi="Arial"/>
          <w:spacing w:val="1"/>
        </w:rPr>
        <w:t>e</w:t>
      </w:r>
      <w:r w:rsidRPr="0049054D">
        <w:rPr>
          <w:rFonts w:ascii="Arial" w:eastAsia="Arial" w:hAnsi="Arial"/>
        </w:rPr>
        <w:t xml:space="preserve">s </w:t>
      </w:r>
      <w:r w:rsidRPr="0049054D">
        <w:rPr>
          <w:rFonts w:ascii="Arial" w:eastAsia="Arial" w:hAnsi="Arial"/>
          <w:spacing w:val="1"/>
        </w:rPr>
        <w:t>a</w:t>
      </w:r>
      <w:r w:rsidRPr="0049054D">
        <w:rPr>
          <w:rFonts w:ascii="Arial" w:eastAsia="Arial" w:hAnsi="Arial"/>
        </w:rPr>
        <w:t>re</w:t>
      </w:r>
      <w:r w:rsidRPr="0049054D">
        <w:rPr>
          <w:rFonts w:ascii="Arial" w:eastAsia="Arial" w:hAnsi="Arial"/>
          <w:spacing w:val="-2"/>
        </w:rPr>
        <w:t xml:space="preserve"> </w:t>
      </w:r>
      <w:proofErr w:type="gramStart"/>
      <w:r w:rsidRPr="0049054D">
        <w:rPr>
          <w:rFonts w:ascii="Arial" w:eastAsia="Arial" w:hAnsi="Arial"/>
          <w:spacing w:val="-2"/>
        </w:rPr>
        <w:t>w</w:t>
      </w:r>
      <w:r w:rsidRPr="0049054D">
        <w:rPr>
          <w:rFonts w:ascii="Arial" w:eastAsia="Arial" w:hAnsi="Arial"/>
          <w:spacing w:val="1"/>
        </w:rPr>
        <w:t>a</w:t>
      </w:r>
      <w:r w:rsidRPr="0049054D">
        <w:rPr>
          <w:rFonts w:ascii="Arial" w:eastAsia="Arial" w:hAnsi="Arial"/>
          <w:spacing w:val="2"/>
        </w:rPr>
        <w:t>i</w:t>
      </w:r>
      <w:r w:rsidRPr="0049054D">
        <w:rPr>
          <w:rFonts w:ascii="Arial" w:eastAsia="Arial" w:hAnsi="Arial"/>
          <w:spacing w:val="-2"/>
        </w:rPr>
        <w:t>v</w:t>
      </w:r>
      <w:r w:rsidRPr="0049054D">
        <w:rPr>
          <w:rFonts w:ascii="Arial" w:eastAsia="Arial" w:hAnsi="Arial"/>
          <w:spacing w:val="1"/>
        </w:rPr>
        <w:t>e</w:t>
      </w:r>
      <w:r w:rsidRPr="0049054D">
        <w:rPr>
          <w:rFonts w:ascii="Arial" w:eastAsia="Arial" w:hAnsi="Arial"/>
        </w:rPr>
        <w:t>d</w:t>
      </w:r>
      <w:proofErr w:type="gramEnd"/>
      <w:r w:rsidRPr="0049054D">
        <w:rPr>
          <w:rFonts w:ascii="Arial" w:eastAsia="Arial" w:hAnsi="Arial"/>
          <w:spacing w:val="1"/>
        </w:rPr>
        <w:t xml:space="preserve"> th</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rPr>
        <w:t>re</w:t>
      </w:r>
      <w:r w:rsidRPr="0049054D">
        <w:rPr>
          <w:rFonts w:ascii="Arial" w:eastAsia="Arial" w:hAnsi="Arial"/>
          <w:spacing w:val="-2"/>
        </w:rPr>
        <w:t>l</w:t>
      </w:r>
      <w:r w:rsidRPr="0049054D">
        <w:rPr>
          <w:rFonts w:ascii="Arial" w:eastAsia="Arial" w:hAnsi="Arial"/>
          <w:spacing w:val="1"/>
        </w:rPr>
        <w:t>e</w:t>
      </w:r>
      <w:r w:rsidRPr="0049054D">
        <w:rPr>
          <w:rFonts w:ascii="Arial" w:eastAsia="Arial" w:hAnsi="Arial"/>
          <w:spacing w:val="-2"/>
        </w:rPr>
        <w:t>v</w:t>
      </w:r>
      <w:r w:rsidRPr="0049054D">
        <w:rPr>
          <w:rFonts w:ascii="Arial" w:eastAsia="Arial" w:hAnsi="Arial"/>
          <w:spacing w:val="1"/>
        </w:rPr>
        <w:t>an</w:t>
      </w:r>
      <w:r w:rsidRPr="0049054D">
        <w:rPr>
          <w:rFonts w:ascii="Arial" w:eastAsia="Arial" w:hAnsi="Arial"/>
        </w:rPr>
        <w:t>t</w:t>
      </w:r>
      <w:r w:rsidR="006D6DCA">
        <w:rPr>
          <w:rFonts w:ascii="Arial" w:eastAsia="Arial" w:hAnsi="Arial"/>
          <w:spacing w:val="1"/>
        </w:rPr>
        <w:t xml:space="preserve"> </w:t>
      </w:r>
      <w:r w:rsidRPr="0049054D">
        <w:rPr>
          <w:rFonts w:ascii="Arial" w:eastAsia="Arial" w:hAnsi="Arial"/>
          <w:spacing w:val="-2"/>
        </w:rPr>
        <w:t>O</w:t>
      </w:r>
      <w:r w:rsidRPr="0049054D">
        <w:rPr>
          <w:rFonts w:ascii="Arial" w:eastAsia="Arial" w:hAnsi="Arial"/>
        </w:rPr>
        <w:t>f</w:t>
      </w:r>
      <w:r w:rsidRPr="0049054D">
        <w:rPr>
          <w:rFonts w:ascii="Arial" w:eastAsia="Arial" w:hAnsi="Arial"/>
          <w:spacing w:val="3"/>
        </w:rPr>
        <w:t>f</w:t>
      </w:r>
      <w:r w:rsidRPr="0049054D">
        <w:rPr>
          <w:rFonts w:ascii="Arial" w:eastAsia="Arial" w:hAnsi="Arial"/>
        </w:rPr>
        <w:t xml:space="preserve">icer </w:t>
      </w:r>
      <w:r w:rsidRPr="0049054D">
        <w:rPr>
          <w:rFonts w:ascii="Arial" w:eastAsia="Arial" w:hAnsi="Arial"/>
          <w:spacing w:val="-2"/>
        </w:rPr>
        <w:t>s</w:t>
      </w:r>
      <w:r w:rsidRPr="0049054D">
        <w:rPr>
          <w:rFonts w:ascii="Arial" w:eastAsia="Arial" w:hAnsi="Arial"/>
          <w:spacing w:val="1"/>
        </w:rPr>
        <w:t>ha</w:t>
      </w:r>
      <w:r w:rsidRPr="0049054D">
        <w:rPr>
          <w:rFonts w:ascii="Arial" w:eastAsia="Arial" w:hAnsi="Arial"/>
        </w:rPr>
        <w:t>ll c</w:t>
      </w:r>
      <w:r w:rsidRPr="0049054D">
        <w:rPr>
          <w:rFonts w:ascii="Arial" w:eastAsia="Arial" w:hAnsi="Arial"/>
          <w:spacing w:val="1"/>
        </w:rPr>
        <w:t>omp</w:t>
      </w:r>
      <w:r w:rsidRPr="0049054D">
        <w:rPr>
          <w:rFonts w:ascii="Arial" w:eastAsia="Arial" w:hAnsi="Arial"/>
        </w:rPr>
        <w:t>ly</w:t>
      </w:r>
      <w:r w:rsidRPr="0049054D">
        <w:rPr>
          <w:rFonts w:ascii="Arial" w:eastAsia="Arial" w:hAnsi="Arial"/>
          <w:spacing w:val="-3"/>
        </w:rPr>
        <w:t xml:space="preserve"> </w:t>
      </w:r>
      <w:r w:rsidRPr="0049054D">
        <w:rPr>
          <w:rFonts w:ascii="Arial" w:eastAsia="Arial" w:hAnsi="Arial"/>
          <w:spacing w:val="-2"/>
        </w:rPr>
        <w:t>w</w:t>
      </w:r>
      <w:r w:rsidRPr="0049054D">
        <w:rPr>
          <w:rFonts w:ascii="Arial" w:eastAsia="Arial" w:hAnsi="Arial"/>
        </w:rPr>
        <w:t>ith</w:t>
      </w:r>
      <w:r w:rsidRPr="0049054D">
        <w:rPr>
          <w:rFonts w:ascii="Arial" w:eastAsia="Arial" w:hAnsi="Arial"/>
          <w:spacing w:val="1"/>
        </w:rPr>
        <w:t xml:space="preserve"> th</w:t>
      </w:r>
      <w:r w:rsidRPr="0049054D">
        <w:rPr>
          <w:rFonts w:ascii="Arial" w:eastAsia="Arial" w:hAnsi="Arial"/>
        </w:rPr>
        <w:t>e</w:t>
      </w:r>
      <w:r w:rsidRPr="0049054D">
        <w:rPr>
          <w:rFonts w:ascii="Arial" w:eastAsia="Arial" w:hAnsi="Arial"/>
          <w:spacing w:val="1"/>
        </w:rPr>
        <w:t xml:space="preserve"> </w:t>
      </w:r>
      <w:r w:rsidRPr="0049054D">
        <w:rPr>
          <w:rFonts w:ascii="Arial" w:eastAsia="Arial" w:hAnsi="Arial"/>
        </w:rPr>
        <w:t>r</w:t>
      </w:r>
      <w:r w:rsidRPr="0049054D">
        <w:rPr>
          <w:rFonts w:ascii="Arial" w:eastAsia="Arial" w:hAnsi="Arial"/>
          <w:spacing w:val="-2"/>
        </w:rPr>
        <w:t>e</w:t>
      </w:r>
      <w:r w:rsidRPr="0049054D">
        <w:rPr>
          <w:rFonts w:ascii="Arial" w:eastAsia="Arial" w:hAnsi="Arial"/>
          <w:spacing w:val="1"/>
        </w:rPr>
        <w:t>ma</w:t>
      </w:r>
      <w:r w:rsidRPr="0049054D">
        <w:rPr>
          <w:rFonts w:ascii="Arial" w:eastAsia="Arial" w:hAnsi="Arial"/>
        </w:rPr>
        <w:t>i</w:t>
      </w:r>
      <w:r w:rsidRPr="0049054D">
        <w:rPr>
          <w:rFonts w:ascii="Arial" w:eastAsia="Arial" w:hAnsi="Arial"/>
          <w:spacing w:val="-2"/>
        </w:rPr>
        <w:t>n</w:t>
      </w:r>
      <w:r w:rsidRPr="0049054D">
        <w:rPr>
          <w:rFonts w:ascii="Arial" w:eastAsia="Arial" w:hAnsi="Arial"/>
        </w:rPr>
        <w:t>ing</w:t>
      </w:r>
      <w:r w:rsidRPr="0049054D">
        <w:rPr>
          <w:rFonts w:ascii="Arial" w:eastAsia="Arial" w:hAnsi="Arial"/>
          <w:spacing w:val="-1"/>
        </w:rPr>
        <w:t xml:space="preserve"> provisions of these </w:t>
      </w:r>
      <w:r w:rsidRPr="0049054D">
        <w:rPr>
          <w:rFonts w:ascii="Arial" w:eastAsia="Arial" w:hAnsi="Arial"/>
        </w:rPr>
        <w:t>C</w:t>
      </w:r>
      <w:r w:rsidRPr="0049054D">
        <w:rPr>
          <w:rFonts w:ascii="Arial" w:eastAsia="Arial" w:hAnsi="Arial"/>
          <w:spacing w:val="1"/>
        </w:rPr>
        <w:t>on</w:t>
      </w:r>
      <w:r w:rsidRPr="0049054D">
        <w:rPr>
          <w:rFonts w:ascii="Arial" w:eastAsia="Arial" w:hAnsi="Arial"/>
        </w:rPr>
        <w:t>trac</w:t>
      </w:r>
      <w:r w:rsidRPr="0049054D">
        <w:rPr>
          <w:rFonts w:ascii="Arial" w:eastAsia="Arial" w:hAnsi="Arial"/>
          <w:spacing w:val="1"/>
        </w:rPr>
        <w:t>t</w:t>
      </w:r>
      <w:r w:rsidRPr="0049054D">
        <w:rPr>
          <w:rFonts w:ascii="Arial" w:eastAsia="Arial" w:hAnsi="Arial"/>
        </w:rPr>
        <w:t xml:space="preserve">s </w:t>
      </w:r>
      <w:r w:rsidRPr="0049054D">
        <w:rPr>
          <w:rFonts w:ascii="Arial" w:eastAsia="Arial" w:hAnsi="Arial"/>
          <w:spacing w:val="1"/>
        </w:rPr>
        <w:t>P</w:t>
      </w:r>
      <w:r w:rsidRPr="0049054D">
        <w:rPr>
          <w:rFonts w:ascii="Arial" w:eastAsia="Arial" w:hAnsi="Arial"/>
        </w:rPr>
        <w:t>ro</w:t>
      </w:r>
      <w:r w:rsidRPr="0049054D">
        <w:rPr>
          <w:rFonts w:ascii="Arial" w:eastAsia="Arial" w:hAnsi="Arial"/>
          <w:spacing w:val="-2"/>
        </w:rPr>
        <w:t>c</w:t>
      </w:r>
      <w:r w:rsidRPr="0049054D">
        <w:rPr>
          <w:rFonts w:ascii="Arial" w:eastAsia="Arial" w:hAnsi="Arial"/>
          <w:spacing w:val="1"/>
        </w:rPr>
        <w:t>e</w:t>
      </w:r>
      <w:r w:rsidRPr="0049054D">
        <w:rPr>
          <w:rFonts w:ascii="Arial" w:eastAsia="Arial" w:hAnsi="Arial"/>
          <w:spacing w:val="-1"/>
        </w:rPr>
        <w:t>d</w:t>
      </w:r>
      <w:r w:rsidRPr="0049054D">
        <w:rPr>
          <w:rFonts w:ascii="Arial" w:eastAsia="Arial" w:hAnsi="Arial"/>
          <w:spacing w:val="1"/>
        </w:rPr>
        <w:t>u</w:t>
      </w:r>
      <w:r w:rsidRPr="0049054D">
        <w:rPr>
          <w:rFonts w:ascii="Arial" w:eastAsia="Arial" w:hAnsi="Arial"/>
        </w:rPr>
        <w:t>re R</w:t>
      </w:r>
      <w:r w:rsidRPr="0049054D">
        <w:rPr>
          <w:rFonts w:ascii="Arial" w:eastAsia="Arial" w:hAnsi="Arial"/>
          <w:spacing w:val="1"/>
        </w:rPr>
        <w:t>u</w:t>
      </w:r>
      <w:r w:rsidRPr="0049054D">
        <w:rPr>
          <w:rFonts w:ascii="Arial" w:eastAsia="Arial" w:hAnsi="Arial"/>
        </w:rPr>
        <w:t>les.</w:t>
      </w:r>
    </w:p>
    <w:p w14:paraId="7B02CF02" w14:textId="77777777" w:rsidR="0049054D" w:rsidRDefault="0049054D" w:rsidP="0049054D">
      <w:pPr>
        <w:spacing w:after="0" w:line="259" w:lineRule="auto"/>
        <w:ind w:right="-20"/>
        <w:rPr>
          <w:rFonts w:ascii="Arial" w:eastAsia="Arial" w:hAnsi="Arial" w:cs="Arial"/>
        </w:rPr>
      </w:pPr>
    </w:p>
    <w:p w14:paraId="4D79BB49" w14:textId="4CB65AFB" w:rsidR="00625104" w:rsidRDefault="00EF3381" w:rsidP="003403CF">
      <w:pPr>
        <w:spacing w:after="0"/>
        <w:ind w:right="-20"/>
        <w:contextualSpacing/>
        <w:rPr>
          <w:rFonts w:ascii="Arial" w:eastAsia="Arial" w:hAnsi="Arial" w:cs="Arial"/>
          <w:color w:val="000000"/>
          <w:spacing w:val="1"/>
        </w:rPr>
      </w:pPr>
      <w:r w:rsidRPr="00453EB6">
        <w:rPr>
          <w:rFonts w:ascii="Arial" w:eastAsia="Arial" w:hAnsi="Arial" w:cs="Arial"/>
        </w:rPr>
        <w:t xml:space="preserve">Where an Officer seeks to </w:t>
      </w:r>
      <w:proofErr w:type="gramStart"/>
      <w:r w:rsidRPr="00453EB6">
        <w:rPr>
          <w:rFonts w:ascii="Arial" w:eastAsia="Arial" w:hAnsi="Arial" w:cs="Arial"/>
        </w:rPr>
        <w:t>enter into</w:t>
      </w:r>
      <w:proofErr w:type="gramEnd"/>
      <w:r w:rsidRPr="00453EB6">
        <w:rPr>
          <w:rFonts w:ascii="Arial" w:eastAsia="Arial" w:hAnsi="Arial" w:cs="Arial"/>
        </w:rPr>
        <w:t xml:space="preserve"> a contract with a value </w:t>
      </w:r>
      <w:r w:rsidR="009015E6">
        <w:rPr>
          <w:rFonts w:ascii="Arial" w:eastAsia="Arial" w:hAnsi="Arial" w:cs="Arial"/>
        </w:rPr>
        <w:t xml:space="preserve">below </w:t>
      </w:r>
      <w:r w:rsidRPr="00453EB6">
        <w:rPr>
          <w:rFonts w:ascii="Arial" w:eastAsia="Arial" w:hAnsi="Arial" w:cs="Arial"/>
        </w:rPr>
        <w:t xml:space="preserve">£5,000 without complying with one or more of the provisions of these Contracts Procedure Rules, the prior written approval of the Chief Officer must be obtained before that contract may be entered into. When seeking approval of the Chief Officer, the Officer must explain which paragraph they seek permission not to comply with and explain why. For the avoidance of doubt, a Waiver is not required in such circumstances. Any approval given by the Chief Officer must be emailed to </w:t>
      </w:r>
      <w:hyperlink r:id="rId27" w:history="1">
        <w:r w:rsidR="003F2C8E" w:rsidRPr="002B5450">
          <w:rPr>
            <w:rStyle w:val="Hyperlink"/>
            <w:rFonts w:ascii="Arial" w:eastAsia="Arial" w:hAnsi="Arial" w:cs="Arial"/>
          </w:rPr>
          <w:t xml:space="preserve">waivers@sefton.gov.uk </w:t>
        </w:r>
      </w:hyperlink>
      <w:r w:rsidRPr="00453EB6">
        <w:rPr>
          <w:rFonts w:ascii="Arial" w:eastAsia="Arial" w:hAnsi="Arial" w:cs="Arial"/>
          <w:color w:val="000000"/>
        </w:rPr>
        <w:t>to</w:t>
      </w:r>
      <w:r w:rsidRPr="00453EB6">
        <w:rPr>
          <w:rFonts w:ascii="Arial" w:eastAsia="Arial" w:hAnsi="Arial" w:cs="Arial"/>
          <w:color w:val="000000"/>
          <w:spacing w:val="-1"/>
        </w:rPr>
        <w:t xml:space="preserve"> </w:t>
      </w:r>
      <w:r w:rsidRPr="00453EB6">
        <w:rPr>
          <w:rFonts w:ascii="Arial" w:eastAsia="Arial" w:hAnsi="Arial" w:cs="Arial"/>
          <w:color w:val="000000"/>
          <w:spacing w:val="1"/>
        </w:rPr>
        <w:t>b</w:t>
      </w:r>
      <w:r w:rsidRPr="00453EB6">
        <w:rPr>
          <w:rFonts w:ascii="Arial" w:eastAsia="Arial" w:hAnsi="Arial" w:cs="Arial"/>
          <w:color w:val="000000"/>
        </w:rPr>
        <w:t>e</w:t>
      </w:r>
      <w:r w:rsidRPr="00453EB6">
        <w:rPr>
          <w:rFonts w:ascii="Arial" w:eastAsia="Arial" w:hAnsi="Arial" w:cs="Arial"/>
          <w:color w:val="000000"/>
          <w:spacing w:val="-1"/>
        </w:rPr>
        <w:t xml:space="preserve"> </w:t>
      </w:r>
      <w:r w:rsidRPr="00453EB6">
        <w:rPr>
          <w:rFonts w:ascii="Arial" w:eastAsia="Arial" w:hAnsi="Arial" w:cs="Arial"/>
          <w:color w:val="000000"/>
          <w:spacing w:val="1"/>
        </w:rPr>
        <w:t>a</w:t>
      </w:r>
      <w:r w:rsidRPr="00453EB6">
        <w:rPr>
          <w:rFonts w:ascii="Arial" w:eastAsia="Arial" w:hAnsi="Arial" w:cs="Arial"/>
          <w:color w:val="000000"/>
        </w:rPr>
        <w:t>rchi</w:t>
      </w:r>
      <w:r w:rsidRPr="00453EB6">
        <w:rPr>
          <w:rFonts w:ascii="Arial" w:eastAsia="Arial" w:hAnsi="Arial" w:cs="Arial"/>
          <w:color w:val="000000"/>
          <w:spacing w:val="-3"/>
        </w:rPr>
        <w:t>v</w:t>
      </w:r>
      <w:r w:rsidRPr="00453EB6">
        <w:rPr>
          <w:rFonts w:ascii="Arial" w:eastAsia="Arial" w:hAnsi="Arial" w:cs="Arial"/>
          <w:color w:val="000000"/>
          <w:spacing w:val="1"/>
        </w:rPr>
        <w:t>ed.</w:t>
      </w:r>
    </w:p>
    <w:p w14:paraId="4AC12EAA" w14:textId="77777777" w:rsidR="00CF0BC9" w:rsidRDefault="00CF0BC9" w:rsidP="003403CF">
      <w:pPr>
        <w:spacing w:after="0"/>
        <w:ind w:right="-20"/>
        <w:contextualSpacing/>
        <w:rPr>
          <w:rFonts w:ascii="Arial" w:eastAsia="Arial" w:hAnsi="Arial"/>
          <w:highlight w:val="yellow"/>
        </w:rPr>
      </w:pPr>
    </w:p>
    <w:p w14:paraId="0B18F4C4" w14:textId="21BB842E" w:rsidR="003403CF" w:rsidRPr="003403CF" w:rsidRDefault="003403CF" w:rsidP="003403CF">
      <w:pPr>
        <w:spacing w:after="0"/>
        <w:ind w:right="-20"/>
        <w:contextualSpacing/>
        <w:rPr>
          <w:rFonts w:ascii="Arial" w:eastAsia="Arial" w:hAnsi="Arial"/>
        </w:rPr>
      </w:pPr>
      <w:r w:rsidRPr="007773EF">
        <w:rPr>
          <w:rFonts w:ascii="Arial" w:eastAsia="Arial" w:hAnsi="Arial"/>
        </w:rPr>
        <w:t>Th</w:t>
      </w:r>
      <w:r w:rsidR="00435602" w:rsidRPr="007773EF">
        <w:rPr>
          <w:rFonts w:ascii="Arial" w:eastAsia="Arial" w:hAnsi="Arial"/>
        </w:rPr>
        <w:t>is exception</w:t>
      </w:r>
      <w:r w:rsidR="00625104" w:rsidRPr="007773EF">
        <w:rPr>
          <w:rFonts w:ascii="Arial" w:eastAsia="Arial" w:hAnsi="Arial"/>
        </w:rPr>
        <w:t xml:space="preserve"> </w:t>
      </w:r>
      <w:r w:rsidR="005E4373">
        <w:rPr>
          <w:rFonts w:ascii="Arial" w:eastAsia="Arial" w:hAnsi="Arial"/>
        </w:rPr>
        <w:t>to</w:t>
      </w:r>
      <w:r w:rsidR="00625104" w:rsidRPr="007773EF">
        <w:rPr>
          <w:rFonts w:ascii="Arial" w:eastAsia="Arial" w:hAnsi="Arial"/>
        </w:rPr>
        <w:t xml:space="preserve"> seeking a Waiver</w:t>
      </w:r>
      <w:r w:rsidR="00435602" w:rsidRPr="007773EF">
        <w:rPr>
          <w:rFonts w:ascii="Arial" w:eastAsia="Arial" w:hAnsi="Arial"/>
        </w:rPr>
        <w:t xml:space="preserve"> does not apply </w:t>
      </w:r>
      <w:r w:rsidRPr="007773EF">
        <w:rPr>
          <w:rFonts w:ascii="Arial" w:eastAsia="Arial" w:hAnsi="Arial"/>
        </w:rPr>
        <w:t xml:space="preserve">where a variation in the Council’s standard payment terms is requested.  Any variation </w:t>
      </w:r>
      <w:r w:rsidR="00B9270D" w:rsidRPr="007773EF">
        <w:rPr>
          <w:rFonts w:ascii="Arial" w:eastAsia="Arial" w:hAnsi="Arial"/>
        </w:rPr>
        <w:t>to the Council’s</w:t>
      </w:r>
      <w:r w:rsidRPr="007773EF">
        <w:rPr>
          <w:rFonts w:ascii="Arial" w:eastAsia="Arial" w:hAnsi="Arial"/>
        </w:rPr>
        <w:t xml:space="preserve"> standard terms of payment, whatever the value</w:t>
      </w:r>
      <w:r w:rsidR="00435602" w:rsidRPr="007773EF">
        <w:rPr>
          <w:rFonts w:ascii="Arial" w:eastAsia="Arial" w:hAnsi="Arial"/>
        </w:rPr>
        <w:t xml:space="preserve"> of the contract</w:t>
      </w:r>
      <w:r w:rsidRPr="007773EF">
        <w:rPr>
          <w:rFonts w:ascii="Arial" w:eastAsia="Arial" w:hAnsi="Arial"/>
        </w:rPr>
        <w:t xml:space="preserve">, will require a </w:t>
      </w:r>
      <w:r w:rsidR="00707546" w:rsidRPr="007773EF">
        <w:rPr>
          <w:rFonts w:ascii="Arial" w:eastAsia="Arial" w:hAnsi="Arial"/>
        </w:rPr>
        <w:t>W</w:t>
      </w:r>
      <w:r w:rsidRPr="007773EF">
        <w:rPr>
          <w:rFonts w:ascii="Arial" w:eastAsia="Arial" w:hAnsi="Arial"/>
        </w:rPr>
        <w:t>aiver to be</w:t>
      </w:r>
      <w:r w:rsidR="00B77651" w:rsidRPr="007773EF">
        <w:rPr>
          <w:rFonts w:ascii="Arial" w:eastAsia="Arial" w:hAnsi="Arial"/>
        </w:rPr>
        <w:t xml:space="preserve"> sought</w:t>
      </w:r>
      <w:r w:rsidRPr="007773EF">
        <w:rPr>
          <w:rFonts w:ascii="Arial" w:eastAsia="Arial" w:hAnsi="Arial"/>
        </w:rPr>
        <w:t>, with a copy</w:t>
      </w:r>
      <w:r w:rsidR="00B77651" w:rsidRPr="007773EF">
        <w:rPr>
          <w:rFonts w:ascii="Arial" w:eastAsia="Arial" w:hAnsi="Arial"/>
        </w:rPr>
        <w:t xml:space="preserve"> of the request sent</w:t>
      </w:r>
      <w:r w:rsidRPr="007773EF">
        <w:rPr>
          <w:rFonts w:ascii="Arial" w:eastAsia="Arial" w:hAnsi="Arial"/>
        </w:rPr>
        <w:t xml:space="preserve"> to the Section 151 Officer.</w:t>
      </w:r>
      <w:r w:rsidRPr="003403CF">
        <w:rPr>
          <w:rFonts w:ascii="Arial" w:eastAsia="Arial" w:hAnsi="Arial"/>
        </w:rPr>
        <w:t xml:space="preserve">  </w:t>
      </w:r>
    </w:p>
    <w:p w14:paraId="50C90E45" w14:textId="77777777" w:rsidR="003403CF" w:rsidRDefault="003403CF" w:rsidP="0049054D">
      <w:pPr>
        <w:spacing w:after="0" w:line="259" w:lineRule="auto"/>
        <w:ind w:right="-20"/>
        <w:rPr>
          <w:rFonts w:ascii="Arial" w:eastAsia="Arial" w:hAnsi="Arial" w:cs="Arial"/>
          <w:color w:val="000000"/>
          <w:spacing w:val="1"/>
        </w:rPr>
      </w:pPr>
    </w:p>
    <w:p w14:paraId="0EC11A8C" w14:textId="58DA7BB7" w:rsidR="00EF3381" w:rsidRPr="00453EB6" w:rsidRDefault="00EF3381" w:rsidP="0049054D">
      <w:pPr>
        <w:spacing w:after="0" w:line="259" w:lineRule="auto"/>
        <w:ind w:right="-20"/>
        <w:rPr>
          <w:rFonts w:ascii="Arial" w:eastAsia="Arial" w:hAnsi="Arial" w:cs="Arial"/>
        </w:rPr>
      </w:pPr>
      <w:r w:rsidRPr="00453EB6">
        <w:rPr>
          <w:rFonts w:ascii="Arial" w:eastAsia="Arial" w:hAnsi="Arial" w:cs="Arial"/>
          <w:color w:val="000000"/>
          <w:spacing w:val="1"/>
        </w:rPr>
        <w:t xml:space="preserve"> Where any provisions of these Contracts Procedure Rules are waived, the relevant Officer shall comply with the remaining provisions of these Contracts Procedure Rules.</w:t>
      </w:r>
    </w:p>
    <w:p w14:paraId="28C9988F" w14:textId="77777777" w:rsidR="000813A2" w:rsidRPr="00453EB6" w:rsidRDefault="000813A2" w:rsidP="000813A2">
      <w:pPr>
        <w:spacing w:after="0" w:line="259" w:lineRule="auto"/>
        <w:ind w:left="100" w:right="-20"/>
        <w:rPr>
          <w:rFonts w:ascii="Arial" w:eastAsia="Arial" w:hAnsi="Arial" w:cs="Arial"/>
        </w:rPr>
      </w:pPr>
    </w:p>
    <w:p w14:paraId="21241459" w14:textId="798B1DE8" w:rsidR="00EF3381" w:rsidRPr="00453EB6" w:rsidRDefault="00721668" w:rsidP="00EF3381">
      <w:pPr>
        <w:autoSpaceDE w:val="0"/>
        <w:autoSpaceDN w:val="0"/>
        <w:adjustRightInd w:val="0"/>
        <w:spacing w:after="0"/>
        <w:rPr>
          <w:rFonts w:ascii="Arial" w:hAnsi="Arial" w:cs="Arial"/>
          <w:b/>
          <w:color w:val="0070C0"/>
        </w:rPr>
      </w:pPr>
      <w:hyperlink r:id="rId28" w:history="1">
        <w:r w:rsidR="00EF3381" w:rsidRPr="00721668">
          <w:rPr>
            <w:rStyle w:val="Hyperlink"/>
            <w:rFonts w:ascii="Arial" w:hAnsi="Arial" w:cs="Arial"/>
            <w:b/>
          </w:rPr>
          <w:t>Contracts register form</w:t>
        </w:r>
      </w:hyperlink>
    </w:p>
    <w:p w14:paraId="002D699C" w14:textId="77777777" w:rsidR="00EF3381" w:rsidRPr="00453EB6" w:rsidRDefault="00EF3381" w:rsidP="00EF3381">
      <w:pPr>
        <w:autoSpaceDE w:val="0"/>
        <w:autoSpaceDN w:val="0"/>
        <w:adjustRightInd w:val="0"/>
        <w:spacing w:after="0"/>
        <w:rPr>
          <w:rFonts w:ascii="Arial" w:hAnsi="Arial" w:cs="Arial"/>
          <w:color w:val="000000"/>
        </w:rPr>
      </w:pPr>
    </w:p>
    <w:p w14:paraId="69393FE4" w14:textId="2BA53AAC" w:rsidR="00EF3381" w:rsidRPr="00453EB6" w:rsidRDefault="00EF3381" w:rsidP="00EF3381">
      <w:pPr>
        <w:pStyle w:val="Heading2"/>
        <w:spacing w:line="259" w:lineRule="auto"/>
        <w:rPr>
          <w:rFonts w:ascii="Arial" w:hAnsi="Arial" w:cs="Arial"/>
        </w:rPr>
      </w:pPr>
      <w:bookmarkStart w:id="56" w:name="_Toc81307173"/>
      <w:bookmarkStart w:id="57" w:name="_Toc191891843"/>
      <w:r w:rsidRPr="00453EB6">
        <w:rPr>
          <w:rFonts w:ascii="Arial" w:hAnsi="Arial" w:cs="Arial"/>
        </w:rPr>
        <w:t>1.</w:t>
      </w:r>
      <w:r w:rsidR="00024B9A">
        <w:rPr>
          <w:rFonts w:ascii="Arial" w:hAnsi="Arial" w:cs="Arial"/>
        </w:rPr>
        <w:t>10</w:t>
      </w:r>
      <w:r w:rsidRPr="00453EB6">
        <w:rPr>
          <w:rFonts w:ascii="Arial" w:hAnsi="Arial" w:cs="Arial"/>
        </w:rPr>
        <w:t xml:space="preserve"> </w:t>
      </w:r>
      <w:bookmarkEnd w:id="56"/>
      <w:r w:rsidR="00CF1C2F">
        <w:rPr>
          <w:rFonts w:ascii="Arial" w:hAnsi="Arial" w:cs="Arial"/>
        </w:rPr>
        <w:t>Procurement Resource Requisition Form</w:t>
      </w:r>
      <w:bookmarkEnd w:id="57"/>
      <w:r w:rsidR="00CF1C2F">
        <w:rPr>
          <w:rFonts w:ascii="Arial" w:hAnsi="Arial" w:cs="Arial"/>
        </w:rPr>
        <w:t xml:space="preserve"> </w:t>
      </w:r>
    </w:p>
    <w:p w14:paraId="5454ECD6" w14:textId="77777777" w:rsidR="00EF3381" w:rsidRPr="00453EB6" w:rsidRDefault="00EF3381" w:rsidP="00EF3381">
      <w:pPr>
        <w:autoSpaceDE w:val="0"/>
        <w:autoSpaceDN w:val="0"/>
        <w:adjustRightInd w:val="0"/>
        <w:spacing w:after="0"/>
        <w:rPr>
          <w:rFonts w:ascii="Arial" w:hAnsi="Arial" w:cs="Arial"/>
          <w:color w:val="000000"/>
        </w:rPr>
      </w:pPr>
    </w:p>
    <w:p w14:paraId="590EC241"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Early engagement of the Procurement Team within any procurement process is essential as that enables a member of the team to be allocated to a project a foundation stage.</w:t>
      </w:r>
    </w:p>
    <w:p w14:paraId="263F22C3" w14:textId="77777777" w:rsidR="00EF3381" w:rsidRPr="00453EB6" w:rsidRDefault="00EF3381" w:rsidP="00EF3381">
      <w:pPr>
        <w:autoSpaceDE w:val="0"/>
        <w:autoSpaceDN w:val="0"/>
        <w:adjustRightInd w:val="0"/>
        <w:spacing w:after="0"/>
        <w:rPr>
          <w:rFonts w:ascii="Arial" w:hAnsi="Arial" w:cs="Arial"/>
          <w:color w:val="000000"/>
        </w:rPr>
      </w:pPr>
    </w:p>
    <w:p w14:paraId="5F2562F0"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Procurement Officer/s allocated is able to support the development of the Pre-Procurement Report that a </w:t>
      </w:r>
      <w:proofErr w:type="gramStart"/>
      <w:r w:rsidRPr="00453EB6">
        <w:rPr>
          <w:rFonts w:ascii="Arial" w:hAnsi="Arial" w:cs="Arial"/>
          <w:color w:val="000000"/>
        </w:rPr>
        <w:t>Client</w:t>
      </w:r>
      <w:proofErr w:type="gramEnd"/>
      <w:r w:rsidRPr="00453EB6">
        <w:rPr>
          <w:rFonts w:ascii="Arial" w:hAnsi="Arial" w:cs="Arial"/>
          <w:color w:val="000000"/>
        </w:rPr>
        <w:t xml:space="preserve"> Officer needs to compile and submit in order to secure approval to commence a procurement exercise.</w:t>
      </w:r>
    </w:p>
    <w:p w14:paraId="385171B2" w14:textId="77777777" w:rsidR="00EF3381" w:rsidRPr="00453EB6" w:rsidRDefault="00EF3381" w:rsidP="00EF3381">
      <w:pPr>
        <w:autoSpaceDE w:val="0"/>
        <w:autoSpaceDN w:val="0"/>
        <w:adjustRightInd w:val="0"/>
        <w:spacing w:after="0"/>
        <w:rPr>
          <w:rFonts w:ascii="Arial" w:hAnsi="Arial" w:cs="Arial"/>
          <w:color w:val="000000"/>
        </w:rPr>
      </w:pPr>
    </w:p>
    <w:p w14:paraId="278391B5" w14:textId="77777777"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The Procurement Resource Requisition Form enables the Client Officer to set out the building blocks of the requirement which will enable the Procurement Officer to contribute appropriate documentation. This can be found on the Intranet, and is an online submission:</w:t>
      </w:r>
    </w:p>
    <w:p w14:paraId="7D7990A3" w14:textId="77777777" w:rsidR="00EF3381" w:rsidRPr="00453EB6" w:rsidRDefault="00EF3381" w:rsidP="00EF3381">
      <w:pPr>
        <w:autoSpaceDE w:val="0"/>
        <w:autoSpaceDN w:val="0"/>
        <w:adjustRightInd w:val="0"/>
        <w:spacing w:after="0"/>
        <w:rPr>
          <w:rFonts w:ascii="Arial" w:hAnsi="Arial" w:cs="Arial"/>
          <w:b/>
          <w:bCs/>
          <w:i/>
          <w:iCs/>
          <w:color w:val="0000FF"/>
        </w:rPr>
      </w:pPr>
    </w:p>
    <w:p w14:paraId="37276054" w14:textId="4338D26B" w:rsidR="00EF3381" w:rsidRDefault="00F73072" w:rsidP="00EF3381">
      <w:pPr>
        <w:autoSpaceDE w:val="0"/>
        <w:autoSpaceDN w:val="0"/>
        <w:adjustRightInd w:val="0"/>
        <w:spacing w:after="0"/>
        <w:rPr>
          <w:rFonts w:ascii="Arial" w:hAnsi="Arial" w:cs="Arial"/>
          <w:b/>
          <w:bCs/>
          <w:i/>
          <w:iCs/>
          <w:color w:val="0000FF"/>
        </w:rPr>
      </w:pPr>
      <w:hyperlink r:id="rId29" w:history="1">
        <w:r w:rsidR="0081588C" w:rsidRPr="00F73072">
          <w:rPr>
            <w:rStyle w:val="Hyperlink"/>
            <w:rFonts w:ascii="Arial" w:hAnsi="Arial" w:cs="Arial"/>
            <w:b/>
            <w:bCs/>
            <w:i/>
            <w:iCs/>
          </w:rPr>
          <w:t>PROCUREMENT REQUEST FORM</w:t>
        </w:r>
      </w:hyperlink>
      <w:r w:rsidR="0081588C">
        <w:rPr>
          <w:rFonts w:ascii="Arial" w:hAnsi="Arial" w:cs="Arial"/>
          <w:b/>
          <w:bCs/>
          <w:i/>
          <w:iCs/>
          <w:color w:val="0000FF"/>
        </w:rPr>
        <w:t xml:space="preserve"> </w:t>
      </w:r>
    </w:p>
    <w:p w14:paraId="7EFDDB85" w14:textId="77777777" w:rsidR="00EE61A2" w:rsidRPr="00453EB6" w:rsidRDefault="00EE61A2" w:rsidP="00EF3381">
      <w:pPr>
        <w:autoSpaceDE w:val="0"/>
        <w:autoSpaceDN w:val="0"/>
        <w:adjustRightInd w:val="0"/>
        <w:spacing w:after="0"/>
        <w:rPr>
          <w:rFonts w:ascii="Arial" w:hAnsi="Arial" w:cs="Arial"/>
          <w:color w:val="000000"/>
        </w:rPr>
      </w:pPr>
    </w:p>
    <w:p w14:paraId="7CA75107" w14:textId="4D2B6796"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Procurement Officers are required to upload a copy of the Procurement Risk Assessment to the </w:t>
      </w:r>
      <w:r w:rsidR="0060095D">
        <w:rPr>
          <w:rFonts w:ascii="Arial" w:hAnsi="Arial" w:cs="Arial"/>
          <w:color w:val="000000"/>
        </w:rPr>
        <w:t>Chest</w:t>
      </w:r>
      <w:r w:rsidRPr="00453EB6">
        <w:rPr>
          <w:rFonts w:ascii="Arial" w:hAnsi="Arial" w:cs="Arial"/>
          <w:color w:val="000000"/>
        </w:rPr>
        <w:t xml:space="preserve"> as a supporting document for that specific procurement exercise</w:t>
      </w:r>
    </w:p>
    <w:p w14:paraId="39DC6391" w14:textId="77777777" w:rsidR="00EF3381" w:rsidRPr="00453EB6" w:rsidRDefault="00EF3381" w:rsidP="00EF3381">
      <w:pPr>
        <w:autoSpaceDE w:val="0"/>
        <w:autoSpaceDN w:val="0"/>
        <w:adjustRightInd w:val="0"/>
        <w:spacing w:after="0"/>
        <w:rPr>
          <w:rFonts w:ascii="Arial" w:hAnsi="Arial" w:cs="Arial"/>
          <w:color w:val="000000"/>
        </w:rPr>
      </w:pPr>
    </w:p>
    <w:p w14:paraId="56E48C6A" w14:textId="1531D716" w:rsidR="00EF3381" w:rsidRPr="00453EB6" w:rsidRDefault="00EF3381" w:rsidP="00EF3381">
      <w:pPr>
        <w:pStyle w:val="Heading2"/>
        <w:rPr>
          <w:rFonts w:ascii="Arial" w:hAnsi="Arial" w:cs="Arial"/>
        </w:rPr>
      </w:pPr>
      <w:bookmarkStart w:id="58" w:name="_Toc81307174"/>
      <w:bookmarkStart w:id="59" w:name="_Toc191891844"/>
      <w:r w:rsidRPr="00453EB6">
        <w:rPr>
          <w:rFonts w:ascii="Arial" w:hAnsi="Arial" w:cs="Arial"/>
        </w:rPr>
        <w:t>1.1</w:t>
      </w:r>
      <w:r w:rsidR="00024B9A">
        <w:rPr>
          <w:rFonts w:ascii="Arial" w:hAnsi="Arial" w:cs="Arial"/>
        </w:rPr>
        <w:t>1</w:t>
      </w:r>
      <w:r w:rsidRPr="00453EB6">
        <w:rPr>
          <w:rFonts w:ascii="Arial" w:hAnsi="Arial" w:cs="Arial"/>
        </w:rPr>
        <w:t xml:space="preserve"> </w:t>
      </w:r>
      <w:r w:rsidR="00CF1C2F">
        <w:rPr>
          <w:rFonts w:ascii="Arial" w:hAnsi="Arial" w:cs="Arial"/>
        </w:rPr>
        <w:t>Expenditure Approvals Process</w:t>
      </w:r>
      <w:r w:rsidRPr="00453EB6">
        <w:rPr>
          <w:rFonts w:ascii="Arial" w:hAnsi="Arial" w:cs="Arial"/>
        </w:rPr>
        <w:t xml:space="preserve"> – </w:t>
      </w:r>
      <w:bookmarkEnd w:id="58"/>
      <w:r w:rsidR="00CF1C2F">
        <w:rPr>
          <w:rFonts w:ascii="Arial" w:hAnsi="Arial" w:cs="Arial"/>
        </w:rPr>
        <w:t>Pre-Procurement Reporting</w:t>
      </w:r>
      <w:bookmarkEnd w:id="59"/>
      <w:r w:rsidR="00CF1C2F">
        <w:rPr>
          <w:rFonts w:ascii="Arial" w:hAnsi="Arial" w:cs="Arial"/>
        </w:rPr>
        <w:t xml:space="preserve"> </w:t>
      </w:r>
    </w:p>
    <w:p w14:paraId="18EB9713" w14:textId="77777777" w:rsidR="00EF3381" w:rsidRPr="00453EB6" w:rsidRDefault="00EF3381" w:rsidP="00EF3381">
      <w:pPr>
        <w:autoSpaceDE w:val="0"/>
        <w:autoSpaceDN w:val="0"/>
        <w:adjustRightInd w:val="0"/>
        <w:spacing w:after="0"/>
        <w:rPr>
          <w:rFonts w:ascii="Arial" w:hAnsi="Arial" w:cs="Arial"/>
          <w:b/>
          <w:bCs/>
          <w:color w:val="000000"/>
        </w:rPr>
      </w:pPr>
    </w:p>
    <w:p w14:paraId="210F8234" w14:textId="34376611" w:rsidR="00EF3381" w:rsidRPr="00453EB6" w:rsidRDefault="00EF3381" w:rsidP="00EF3381">
      <w:pPr>
        <w:pStyle w:val="Heading3"/>
        <w:rPr>
          <w:rFonts w:cs="Arial"/>
          <w:b/>
          <w:bCs w:val="0"/>
        </w:rPr>
      </w:pPr>
      <w:bookmarkStart w:id="60" w:name="_Toc81307175"/>
      <w:r w:rsidRPr="00453EB6">
        <w:rPr>
          <w:rFonts w:cs="Arial"/>
          <w:b/>
          <w:bCs w:val="0"/>
        </w:rPr>
        <w:t>1.1</w:t>
      </w:r>
      <w:r w:rsidR="00024B9A">
        <w:rPr>
          <w:rFonts w:cs="Arial"/>
          <w:b/>
          <w:bCs w:val="0"/>
        </w:rPr>
        <w:t>1</w:t>
      </w:r>
      <w:r w:rsidRPr="00453EB6">
        <w:rPr>
          <w:rFonts w:cs="Arial"/>
          <w:b/>
          <w:bCs w:val="0"/>
        </w:rPr>
        <w:t>.1 Pre-</w:t>
      </w:r>
      <w:r w:rsidR="00CF1C2F">
        <w:rPr>
          <w:rFonts w:cs="Arial"/>
          <w:b/>
          <w:bCs w:val="0"/>
        </w:rPr>
        <w:t>P</w:t>
      </w:r>
      <w:r w:rsidRPr="00453EB6">
        <w:rPr>
          <w:rFonts w:cs="Arial"/>
          <w:b/>
          <w:bCs w:val="0"/>
        </w:rPr>
        <w:t>rocurement reporting</w:t>
      </w:r>
      <w:bookmarkEnd w:id="60"/>
    </w:p>
    <w:p w14:paraId="6B02D79C" w14:textId="77777777" w:rsidR="00EF3381" w:rsidRPr="00453EB6" w:rsidRDefault="00EF3381" w:rsidP="00EF3381">
      <w:pPr>
        <w:autoSpaceDE w:val="0"/>
        <w:autoSpaceDN w:val="0"/>
        <w:adjustRightInd w:val="0"/>
        <w:spacing w:after="0"/>
        <w:rPr>
          <w:rFonts w:ascii="Arial" w:hAnsi="Arial" w:cs="Arial"/>
          <w:color w:val="000000"/>
        </w:rPr>
      </w:pPr>
    </w:p>
    <w:p w14:paraId="671669E4" w14:textId="2A0B3488"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All Officers requiring committing expenditure </w:t>
      </w:r>
      <w:proofErr w:type="gramStart"/>
      <w:r w:rsidRPr="00453EB6">
        <w:rPr>
          <w:rFonts w:ascii="Arial" w:hAnsi="Arial" w:cs="Arial"/>
          <w:color w:val="000000"/>
        </w:rPr>
        <w:t>in order to</w:t>
      </w:r>
      <w:proofErr w:type="gramEnd"/>
      <w:r w:rsidRPr="00453EB6">
        <w:rPr>
          <w:rFonts w:ascii="Arial" w:hAnsi="Arial" w:cs="Arial"/>
          <w:color w:val="000000"/>
        </w:rPr>
        <w:t xml:space="preserve"> acquire supplies, services or works on behalf of the Council, or a Collaborative group of Councils if in the lead role, must first consider Approval to Commit Expenditure and so to commence the </w:t>
      </w:r>
      <w:r w:rsidR="006D6DCA">
        <w:rPr>
          <w:rFonts w:ascii="Arial" w:hAnsi="Arial" w:cs="Arial"/>
          <w:color w:val="000000"/>
        </w:rPr>
        <w:t>P</w:t>
      </w:r>
      <w:r w:rsidRPr="00453EB6">
        <w:rPr>
          <w:rFonts w:ascii="Arial" w:hAnsi="Arial" w:cs="Arial"/>
          <w:color w:val="000000"/>
        </w:rPr>
        <w:t>rocurement process. In doing this, Officers must consider Financial Procedure Rules and any relevant budget approval process and must refer to the Executive Director of Corporate Services and Commercial where necessary.</w:t>
      </w:r>
    </w:p>
    <w:p w14:paraId="61E93129" w14:textId="77777777" w:rsidR="00EF3381" w:rsidRPr="00453EB6" w:rsidRDefault="00EF3381" w:rsidP="00EF3381">
      <w:pPr>
        <w:autoSpaceDE w:val="0"/>
        <w:autoSpaceDN w:val="0"/>
        <w:adjustRightInd w:val="0"/>
        <w:spacing w:after="0"/>
        <w:rPr>
          <w:rFonts w:ascii="Arial" w:hAnsi="Arial" w:cs="Arial"/>
          <w:color w:val="000000"/>
        </w:rPr>
      </w:pPr>
    </w:p>
    <w:p w14:paraId="4A0FC9DC" w14:textId="65FCD526" w:rsidR="00EF3381"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It is a requirement of the Chief Executive Officer and the Cabinet members that approval to commit expenditure be considered, prior to commencement of any </w:t>
      </w:r>
      <w:r w:rsidR="006D6DCA">
        <w:rPr>
          <w:rFonts w:ascii="Arial" w:hAnsi="Arial" w:cs="Arial"/>
          <w:color w:val="000000"/>
        </w:rPr>
        <w:t>P</w:t>
      </w:r>
      <w:r w:rsidRPr="00453EB6">
        <w:rPr>
          <w:rFonts w:ascii="Arial" w:hAnsi="Arial" w:cs="Arial"/>
          <w:color w:val="000000"/>
        </w:rPr>
        <w:t>rocurement activity as follows</w:t>
      </w:r>
      <w:r w:rsidR="00D060CA">
        <w:rPr>
          <w:rFonts w:ascii="Arial" w:hAnsi="Arial" w:cs="Arial"/>
          <w:color w:val="000000"/>
        </w:rPr>
        <w:t xml:space="preserve"> (note all figures are VAT inclusive</w:t>
      </w:r>
      <w:r w:rsidR="00BC03C1">
        <w:rPr>
          <w:rFonts w:ascii="Arial" w:hAnsi="Arial" w:cs="Arial"/>
          <w:color w:val="000000"/>
        </w:rPr>
        <w:t xml:space="preserve"> and accurate for the period 1 January 2024 to 31 December 2025</w:t>
      </w:r>
      <w:r w:rsidR="00D060CA">
        <w:rPr>
          <w:rFonts w:ascii="Arial" w:hAnsi="Arial" w:cs="Arial"/>
          <w:color w:val="000000"/>
        </w:rPr>
        <w:t>)</w:t>
      </w:r>
      <w:r w:rsidRPr="00453EB6">
        <w:rPr>
          <w:rFonts w:ascii="Arial" w:hAnsi="Arial" w:cs="Arial"/>
          <w:color w:val="000000"/>
        </w:rPr>
        <w:t>:</w:t>
      </w:r>
    </w:p>
    <w:p w14:paraId="1920A04D" w14:textId="77777777" w:rsidR="00BC03C1" w:rsidRDefault="00BC03C1" w:rsidP="00EF3381">
      <w:pPr>
        <w:autoSpaceDE w:val="0"/>
        <w:autoSpaceDN w:val="0"/>
        <w:adjustRightInd w:val="0"/>
        <w:spacing w:after="0"/>
        <w:rPr>
          <w:rFonts w:ascii="Arial" w:hAnsi="Arial" w:cs="Arial"/>
          <w:color w:val="000000"/>
        </w:rPr>
      </w:pPr>
    </w:p>
    <w:p w14:paraId="751DCA0B" w14:textId="77777777" w:rsidR="00BC03C1" w:rsidRPr="00453EB6" w:rsidRDefault="00BC03C1" w:rsidP="00EF3381">
      <w:pPr>
        <w:autoSpaceDE w:val="0"/>
        <w:autoSpaceDN w:val="0"/>
        <w:adjustRightInd w:val="0"/>
        <w:spacing w:after="0"/>
        <w:rPr>
          <w:rFonts w:ascii="Arial" w:hAnsi="Arial" w:cs="Arial"/>
          <w:color w:val="000000"/>
        </w:rPr>
      </w:pPr>
    </w:p>
    <w:p w14:paraId="5ABFE033" w14:textId="77777777" w:rsidR="00EF3381" w:rsidRPr="00453EB6" w:rsidRDefault="00EF3381" w:rsidP="00EF3381">
      <w:pPr>
        <w:autoSpaceDE w:val="0"/>
        <w:autoSpaceDN w:val="0"/>
        <w:adjustRightInd w:val="0"/>
        <w:spacing w:after="0"/>
        <w:rPr>
          <w:rFonts w:ascii="Arial" w:hAnsi="Arial" w:cs="Arial"/>
          <w:color w:val="000000"/>
        </w:rPr>
      </w:pPr>
    </w:p>
    <w:tbl>
      <w:tblPr>
        <w:tblStyle w:val="TableGrid"/>
        <w:tblW w:w="0" w:type="auto"/>
        <w:tblInd w:w="607" w:type="dxa"/>
        <w:tblLook w:val="04A0" w:firstRow="1" w:lastRow="0" w:firstColumn="1" w:lastColumn="0" w:noHBand="0" w:noVBand="1"/>
      </w:tblPr>
      <w:tblGrid>
        <w:gridCol w:w="4508"/>
        <w:gridCol w:w="4508"/>
      </w:tblGrid>
      <w:tr w:rsidR="008F478B" w:rsidRPr="00197183" w14:paraId="5164937F" w14:textId="77777777" w:rsidTr="00791354">
        <w:tc>
          <w:tcPr>
            <w:tcW w:w="4508" w:type="dxa"/>
          </w:tcPr>
          <w:p w14:paraId="241A7046" w14:textId="45619ED8" w:rsidR="008F478B" w:rsidRPr="00197183" w:rsidRDefault="008F478B" w:rsidP="00922BC7">
            <w:pPr>
              <w:jc w:val="center"/>
              <w:rPr>
                <w:b/>
                <w:bCs/>
              </w:rPr>
            </w:pPr>
            <w:r w:rsidRPr="00197183">
              <w:rPr>
                <w:b/>
                <w:bCs/>
              </w:rPr>
              <w:t xml:space="preserve">Expenditure Value </w:t>
            </w:r>
            <w:r w:rsidR="00F274D0">
              <w:rPr>
                <w:b/>
                <w:bCs/>
              </w:rPr>
              <w:t>(all figures accurate for the period 1 January 2024 and 31 December 2025)</w:t>
            </w:r>
          </w:p>
        </w:tc>
        <w:tc>
          <w:tcPr>
            <w:tcW w:w="4508" w:type="dxa"/>
          </w:tcPr>
          <w:p w14:paraId="2551E255" w14:textId="77777777" w:rsidR="008F478B" w:rsidRPr="00197183" w:rsidRDefault="008F478B" w:rsidP="00922BC7">
            <w:pPr>
              <w:jc w:val="center"/>
              <w:rPr>
                <w:b/>
                <w:bCs/>
              </w:rPr>
            </w:pPr>
            <w:r w:rsidRPr="00197183">
              <w:rPr>
                <w:b/>
                <w:bCs/>
              </w:rPr>
              <w:t xml:space="preserve">Level of approval required </w:t>
            </w:r>
          </w:p>
        </w:tc>
      </w:tr>
      <w:tr w:rsidR="00237F38" w:rsidRPr="00197183" w14:paraId="589A401D" w14:textId="77777777" w:rsidTr="00791354">
        <w:tc>
          <w:tcPr>
            <w:tcW w:w="4508" w:type="dxa"/>
          </w:tcPr>
          <w:p w14:paraId="1A7B46F5" w14:textId="12EF122D" w:rsidR="00237F38" w:rsidRPr="00197183" w:rsidRDefault="00237F38" w:rsidP="00237F38">
            <w:r>
              <w:t>£30,00</w:t>
            </w:r>
            <w:r w:rsidR="00FE71F3">
              <w:t>0</w:t>
            </w:r>
            <w:r>
              <w:t xml:space="preserve"> or more</w:t>
            </w:r>
            <w:r w:rsidR="001329FE">
              <w:t>,</w:t>
            </w:r>
            <w:r>
              <w:t xml:space="preserve"> but less than the Spend Threshold </w:t>
            </w:r>
            <w:r w:rsidR="001329FE">
              <w:t>for</w:t>
            </w:r>
            <w:r>
              <w:t xml:space="preserve"> the Supply of Goods and Services (i.e. £30,00</w:t>
            </w:r>
            <w:r w:rsidR="00FE71F3">
              <w:t>0</w:t>
            </w:r>
            <w:r>
              <w:t>-£214,903 as at time of drafting).</w:t>
            </w:r>
          </w:p>
        </w:tc>
        <w:tc>
          <w:tcPr>
            <w:tcW w:w="4508" w:type="dxa"/>
          </w:tcPr>
          <w:p w14:paraId="065DD3FD" w14:textId="77777777" w:rsidR="00237F38" w:rsidRPr="00197183" w:rsidRDefault="00237F38" w:rsidP="00237F38">
            <w:r w:rsidRPr="00197183">
              <w:t>Pre-Procurement Report is to be taken to the Officer’s Head of Service</w:t>
            </w:r>
          </w:p>
        </w:tc>
      </w:tr>
      <w:tr w:rsidR="00237F38" w:rsidRPr="00197183" w14:paraId="2DEB12FE" w14:textId="77777777" w:rsidTr="00791354">
        <w:tc>
          <w:tcPr>
            <w:tcW w:w="4508" w:type="dxa"/>
          </w:tcPr>
          <w:p w14:paraId="46A54843" w14:textId="2B7C7B72" w:rsidR="00237F38" w:rsidRPr="00197183" w:rsidRDefault="001329FE" w:rsidP="00CD6F08">
            <w:pPr>
              <w:pStyle w:val="ListParagraph"/>
              <w:numPr>
                <w:ilvl w:val="0"/>
                <w:numId w:val="77"/>
              </w:numPr>
              <w:autoSpaceDE/>
              <w:autoSpaceDN/>
              <w:adjustRightInd/>
              <w:snapToGrid/>
              <w:spacing w:after="0"/>
              <w:contextualSpacing/>
              <w:jc w:val="left"/>
            </w:pPr>
            <w:r>
              <w:t>F</w:t>
            </w:r>
            <w:r w:rsidR="00237F38">
              <w:t xml:space="preserve">or goods and services contracts, the Spend Threshold for the Supply of Goods and Services to </w:t>
            </w:r>
            <w:r w:rsidR="00237F38" w:rsidRPr="00197183">
              <w:t>3x the Spend Threshold for the Supply of Goods or Servies (i.e.</w:t>
            </w:r>
            <w:r w:rsidR="00237F38">
              <w:t xml:space="preserve"> between £214,904-</w:t>
            </w:r>
            <w:r w:rsidR="00237F38" w:rsidRPr="00197183">
              <w:t>£644,712</w:t>
            </w:r>
            <w:r w:rsidR="00237F38">
              <w:t xml:space="preserve"> as at time of drafting</w:t>
            </w:r>
            <w:proofErr w:type="gramStart"/>
            <w:r w:rsidR="00237F38" w:rsidRPr="00197183">
              <w:t>)</w:t>
            </w:r>
            <w:r w:rsidR="00237F38">
              <w:t>;</w:t>
            </w:r>
            <w:proofErr w:type="gramEnd"/>
            <w:r w:rsidR="00237F38" w:rsidRPr="00197183">
              <w:t xml:space="preserve"> </w:t>
            </w:r>
            <w:r>
              <w:t>OR</w:t>
            </w:r>
          </w:p>
          <w:p w14:paraId="4DD21385" w14:textId="77777777" w:rsidR="00237F38" w:rsidRDefault="00237F38" w:rsidP="00237F38">
            <w:pPr>
              <w:pStyle w:val="ListParagraph"/>
              <w:numPr>
                <w:ilvl w:val="0"/>
                <w:numId w:val="0"/>
              </w:numPr>
              <w:autoSpaceDE/>
              <w:autoSpaceDN/>
              <w:adjustRightInd/>
              <w:snapToGrid/>
              <w:spacing w:after="0"/>
              <w:ind w:left="720"/>
              <w:contextualSpacing/>
              <w:jc w:val="left"/>
            </w:pPr>
          </w:p>
          <w:p w14:paraId="0F43C5B6" w14:textId="4A6368AA" w:rsidR="00237F38" w:rsidRDefault="001329FE" w:rsidP="00CD6F08">
            <w:pPr>
              <w:pStyle w:val="ListParagraph"/>
              <w:numPr>
                <w:ilvl w:val="0"/>
                <w:numId w:val="77"/>
              </w:numPr>
              <w:autoSpaceDE/>
              <w:autoSpaceDN/>
              <w:adjustRightInd/>
              <w:snapToGrid/>
              <w:spacing w:after="0"/>
              <w:contextualSpacing/>
              <w:jc w:val="left"/>
            </w:pPr>
            <w:r>
              <w:t>F</w:t>
            </w:r>
            <w:r w:rsidR="00237F38">
              <w:t>or works contracts, the Spend Threshold for the Supply of Goods and Services to t</w:t>
            </w:r>
            <w:r w:rsidR="00237F38" w:rsidRPr="00197183">
              <w:t xml:space="preserve">he Spend Threshold for Works (i.e. </w:t>
            </w:r>
            <w:r w:rsidR="00237F38">
              <w:t>£214,904-</w:t>
            </w:r>
            <w:r w:rsidR="00237F38" w:rsidRPr="00197183">
              <w:t>£5,372,60</w:t>
            </w:r>
            <w:r w:rsidR="00237F38">
              <w:t>8 as at time of drafting)</w:t>
            </w:r>
            <w:r w:rsidR="00237F38" w:rsidRPr="00197183">
              <w:t>)</w:t>
            </w:r>
          </w:p>
          <w:p w14:paraId="5C390DFA" w14:textId="62DAF2FC" w:rsidR="00237F38" w:rsidRPr="00197183" w:rsidRDefault="00237F38" w:rsidP="00EE61A2">
            <w:pPr>
              <w:pStyle w:val="ListParagraph"/>
              <w:numPr>
                <w:ilvl w:val="0"/>
                <w:numId w:val="0"/>
              </w:numPr>
              <w:autoSpaceDE/>
              <w:autoSpaceDN/>
              <w:adjustRightInd/>
              <w:snapToGrid/>
              <w:spacing w:after="0"/>
              <w:ind w:left="720"/>
              <w:contextualSpacing/>
              <w:jc w:val="left"/>
            </w:pPr>
          </w:p>
        </w:tc>
        <w:tc>
          <w:tcPr>
            <w:tcW w:w="4508" w:type="dxa"/>
          </w:tcPr>
          <w:p w14:paraId="13DA047E" w14:textId="77777777" w:rsidR="00237F38" w:rsidRPr="00197183" w:rsidRDefault="00237F38" w:rsidP="00237F38">
            <w:r w:rsidRPr="00197183">
              <w:t>Pre-Procurement Report is to be taken to the Officer’s Cabinet Member</w:t>
            </w:r>
          </w:p>
        </w:tc>
      </w:tr>
      <w:tr w:rsidR="00237F38" w:rsidRPr="00197183" w14:paraId="7516478A" w14:textId="77777777" w:rsidTr="00791354">
        <w:tc>
          <w:tcPr>
            <w:tcW w:w="4508" w:type="dxa"/>
          </w:tcPr>
          <w:p w14:paraId="1E43CFB1" w14:textId="77777777" w:rsidR="00EE61A2" w:rsidRDefault="001329FE" w:rsidP="00CD6F08">
            <w:pPr>
              <w:pStyle w:val="ListParagraph"/>
              <w:numPr>
                <w:ilvl w:val="0"/>
                <w:numId w:val="78"/>
              </w:numPr>
            </w:pPr>
            <w:r w:rsidRPr="001329FE">
              <w:t>F</w:t>
            </w:r>
            <w:r w:rsidR="00237F38" w:rsidRPr="001329FE">
              <w:t>or goods and services contracts, more than 3x the Spend Threshold for the Supply of Goods or Services (i.e. over £644,712 as at time of drafting</w:t>
            </w:r>
            <w:proofErr w:type="gramStart"/>
            <w:r w:rsidR="00237F38" w:rsidRPr="001329FE">
              <w:t>);</w:t>
            </w:r>
            <w:proofErr w:type="gramEnd"/>
            <w:r w:rsidR="00237F38" w:rsidRPr="001329FE">
              <w:t xml:space="preserve"> </w:t>
            </w:r>
            <w:r w:rsidRPr="001329FE">
              <w:t>OR</w:t>
            </w:r>
          </w:p>
          <w:p w14:paraId="277F2436" w14:textId="160022CD" w:rsidR="00237F38" w:rsidRPr="00EE61A2" w:rsidRDefault="001329FE" w:rsidP="00CD6F08">
            <w:pPr>
              <w:pStyle w:val="ListParagraph"/>
              <w:numPr>
                <w:ilvl w:val="0"/>
                <w:numId w:val="78"/>
              </w:numPr>
            </w:pPr>
            <w:r w:rsidRPr="00EE61A2">
              <w:t>F</w:t>
            </w:r>
            <w:r w:rsidR="00237F38" w:rsidRPr="00EE61A2">
              <w:t>or works contracts, the Spend Threshold for Works or more (i.e. £5,372,609 or more as at time of drafting</w:t>
            </w:r>
          </w:p>
        </w:tc>
        <w:tc>
          <w:tcPr>
            <w:tcW w:w="4508" w:type="dxa"/>
          </w:tcPr>
          <w:p w14:paraId="539CF9EB" w14:textId="77777777" w:rsidR="00237F38" w:rsidRPr="00197183" w:rsidRDefault="00237F38" w:rsidP="00237F38">
            <w:r w:rsidRPr="00197183">
              <w:t>Pre-Procurement Cabinet Report (</w:t>
            </w:r>
            <w:r w:rsidRPr="00197183">
              <w:rPr>
                <w:b/>
                <w:bCs/>
              </w:rPr>
              <w:t xml:space="preserve">Cabinet Report) </w:t>
            </w:r>
            <w:r w:rsidRPr="00197183">
              <w:t>is to be taken to Cabinet.</w:t>
            </w:r>
          </w:p>
          <w:p w14:paraId="482C7F17" w14:textId="77777777" w:rsidR="00237F38" w:rsidRPr="00197183" w:rsidRDefault="00237F38" w:rsidP="00237F38">
            <w:r w:rsidRPr="00197183">
              <w:t xml:space="preserve"> </w:t>
            </w:r>
          </w:p>
          <w:p w14:paraId="6E148393" w14:textId="77777777" w:rsidR="00237F38" w:rsidRPr="00197183" w:rsidRDefault="00237F38" w:rsidP="00237F38">
            <w:pPr>
              <w:autoSpaceDE w:val="0"/>
              <w:autoSpaceDN w:val="0"/>
              <w:adjustRightInd w:val="0"/>
              <w:rPr>
                <w:rFonts w:cs="Arial"/>
                <w:color w:val="000000"/>
              </w:rPr>
            </w:pPr>
            <w:r w:rsidRPr="00197183">
              <w:rPr>
                <w:rFonts w:cs="Arial"/>
                <w:color w:val="000000"/>
              </w:rPr>
              <w:t>*Note that delegated authority to award any subsequent contract which meets the objectives laid out in the Cabinet Report can be given to a Chief Officer, providing the Cabinet Report specifically details the parameters of that delegated authority.</w:t>
            </w:r>
          </w:p>
          <w:p w14:paraId="24087FA9" w14:textId="77777777" w:rsidR="00237F38" w:rsidRPr="00197183" w:rsidRDefault="00237F38" w:rsidP="00237F38"/>
        </w:tc>
      </w:tr>
    </w:tbl>
    <w:p w14:paraId="410403F3" w14:textId="77777777" w:rsidR="00EF3381" w:rsidRPr="00453EB6" w:rsidRDefault="00EF3381" w:rsidP="00EF3381">
      <w:pPr>
        <w:autoSpaceDE w:val="0"/>
        <w:autoSpaceDN w:val="0"/>
        <w:adjustRightInd w:val="0"/>
        <w:spacing w:after="0"/>
        <w:rPr>
          <w:rFonts w:ascii="Arial" w:hAnsi="Arial" w:cs="Arial"/>
          <w:color w:val="000000"/>
        </w:rPr>
      </w:pPr>
    </w:p>
    <w:p w14:paraId="52184F47" w14:textId="7DD25E68"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lastRenderedPageBreak/>
        <w:t xml:space="preserve">NOTE: The </w:t>
      </w:r>
      <w:r w:rsidRPr="0049054D">
        <w:rPr>
          <w:rFonts w:ascii="Arial" w:hAnsi="Arial" w:cs="Arial"/>
          <w:color w:val="000000"/>
          <w:u w:val="single"/>
        </w:rPr>
        <w:t>ONLY</w:t>
      </w:r>
      <w:r w:rsidRPr="00453EB6">
        <w:rPr>
          <w:rFonts w:ascii="Arial" w:hAnsi="Arial" w:cs="Arial"/>
          <w:b/>
          <w:bCs/>
          <w:color w:val="000000"/>
        </w:rPr>
        <w:t xml:space="preserve"> </w:t>
      </w:r>
      <w:r w:rsidRPr="00453EB6">
        <w:rPr>
          <w:rFonts w:ascii="Arial" w:hAnsi="Arial" w:cs="Arial"/>
          <w:color w:val="000000"/>
        </w:rPr>
        <w:t>exception to this</w:t>
      </w:r>
      <w:r w:rsidR="00E85062">
        <w:rPr>
          <w:rFonts w:ascii="Arial" w:hAnsi="Arial" w:cs="Arial"/>
          <w:color w:val="000000"/>
        </w:rPr>
        <w:t xml:space="preserve"> table</w:t>
      </w:r>
      <w:r w:rsidR="00E85062" w:rsidRPr="00453EB6">
        <w:rPr>
          <w:rFonts w:ascii="Arial" w:hAnsi="Arial" w:cs="Arial"/>
          <w:color w:val="000000"/>
        </w:rPr>
        <w:t xml:space="preserve"> </w:t>
      </w:r>
      <w:r w:rsidRPr="00453EB6">
        <w:rPr>
          <w:rFonts w:ascii="Arial" w:hAnsi="Arial" w:cs="Arial"/>
          <w:color w:val="000000"/>
        </w:rPr>
        <w:t>shall be where a prospective procurement satisfies the requirements of a ‘Key Decision’. The following information is reproduced from the Council’s Constitution to aid Officers in determining whether prospective procurement qualifies as a Key Decision</w:t>
      </w:r>
      <w:r w:rsidR="0049054D">
        <w:rPr>
          <w:rFonts w:ascii="Arial" w:hAnsi="Arial" w:cs="Arial"/>
          <w:color w:val="000000"/>
        </w:rPr>
        <w:t>.</w:t>
      </w:r>
    </w:p>
    <w:p w14:paraId="09A63402" w14:textId="77777777" w:rsidR="00EF3381" w:rsidRPr="00453EB6" w:rsidRDefault="00EF3381" w:rsidP="00EF3381">
      <w:pPr>
        <w:autoSpaceDE w:val="0"/>
        <w:autoSpaceDN w:val="0"/>
        <w:adjustRightInd w:val="0"/>
        <w:spacing w:after="0"/>
        <w:rPr>
          <w:rFonts w:ascii="Arial" w:hAnsi="Arial" w:cs="Arial"/>
          <w:color w:val="000000"/>
        </w:rPr>
      </w:pPr>
    </w:p>
    <w:p w14:paraId="4825E2B4" w14:textId="472AA397" w:rsidR="00EF3381" w:rsidRPr="00453EB6" w:rsidRDefault="00EF3381" w:rsidP="00EF3381">
      <w:pPr>
        <w:keepNext/>
        <w:autoSpaceDE w:val="0"/>
        <w:autoSpaceDN w:val="0"/>
        <w:adjustRightInd w:val="0"/>
        <w:spacing w:after="0"/>
        <w:rPr>
          <w:rFonts w:ascii="Arial" w:hAnsi="Arial" w:cs="Arial"/>
          <w:color w:val="000000"/>
        </w:rPr>
      </w:pPr>
      <w:r w:rsidRPr="00453EB6">
        <w:rPr>
          <w:rFonts w:ascii="Arial" w:hAnsi="Arial" w:cs="Arial"/>
          <w:color w:val="000000"/>
        </w:rPr>
        <w:t xml:space="preserve">A </w:t>
      </w:r>
      <w:r w:rsidR="0049054D">
        <w:rPr>
          <w:rFonts w:ascii="Arial" w:hAnsi="Arial" w:cs="Arial"/>
          <w:b/>
          <w:bCs/>
          <w:color w:val="000000"/>
        </w:rPr>
        <w:t>Key Decision</w:t>
      </w:r>
      <w:r w:rsidRPr="00453EB6">
        <w:rPr>
          <w:rFonts w:ascii="Arial" w:hAnsi="Arial" w:cs="Arial"/>
          <w:color w:val="000000"/>
        </w:rPr>
        <w:t xml:space="preserve"> is:</w:t>
      </w:r>
    </w:p>
    <w:p w14:paraId="7076F325" w14:textId="77777777" w:rsidR="00EF3381" w:rsidRPr="00453EB6" w:rsidRDefault="00EF3381" w:rsidP="00EF3381">
      <w:pPr>
        <w:keepNext/>
        <w:autoSpaceDE w:val="0"/>
        <w:autoSpaceDN w:val="0"/>
        <w:adjustRightInd w:val="0"/>
        <w:spacing w:after="0"/>
        <w:rPr>
          <w:rFonts w:ascii="Arial" w:hAnsi="Arial" w:cs="Arial"/>
          <w:b/>
          <w:bCs/>
          <w:i/>
          <w:iCs/>
          <w:color w:val="000000"/>
        </w:rPr>
      </w:pPr>
    </w:p>
    <w:p w14:paraId="1E5AD7E4" w14:textId="77777777" w:rsidR="00EF3381" w:rsidRPr="0049054D" w:rsidRDefault="00EF3381" w:rsidP="0049054D">
      <w:pPr>
        <w:autoSpaceDE w:val="0"/>
        <w:autoSpaceDN w:val="0"/>
        <w:adjustRightInd w:val="0"/>
        <w:spacing w:after="0"/>
        <w:ind w:left="720"/>
        <w:rPr>
          <w:rFonts w:ascii="Arial" w:hAnsi="Arial" w:cs="Arial"/>
        </w:rPr>
      </w:pPr>
      <w:r w:rsidRPr="0049054D">
        <w:rPr>
          <w:rFonts w:ascii="Arial" w:hAnsi="Arial" w:cs="Arial"/>
        </w:rPr>
        <w:t xml:space="preserve">a) any executive decision that is </w:t>
      </w:r>
      <w:r w:rsidRPr="0049054D">
        <w:rPr>
          <w:rFonts w:ascii="Arial" w:hAnsi="Arial" w:cs="Arial"/>
          <w:u w:val="single"/>
        </w:rPr>
        <w:t>not</w:t>
      </w:r>
      <w:r w:rsidRPr="0049054D">
        <w:rPr>
          <w:rFonts w:ascii="Arial" w:hAnsi="Arial" w:cs="Arial"/>
        </w:rPr>
        <w:t xml:space="preserve"> in the Annual Revenue Budget and Capital Programme approved by the Council and which requires a gross budget expenditure, saving or virement of more than £100,000 or more than 2% of a departmental budget, whichever is the greater; or</w:t>
      </w:r>
    </w:p>
    <w:p w14:paraId="1E190CA3" w14:textId="77777777" w:rsidR="00EF3381" w:rsidRPr="0049054D" w:rsidRDefault="00EF3381" w:rsidP="0049054D">
      <w:pPr>
        <w:autoSpaceDE w:val="0"/>
        <w:autoSpaceDN w:val="0"/>
        <w:adjustRightInd w:val="0"/>
        <w:spacing w:after="0"/>
        <w:ind w:left="720"/>
        <w:rPr>
          <w:rFonts w:ascii="Arial" w:hAnsi="Arial" w:cs="Arial"/>
          <w:color w:val="1F487C"/>
        </w:rPr>
      </w:pPr>
      <w:r w:rsidRPr="0049054D">
        <w:rPr>
          <w:rFonts w:ascii="Arial" w:hAnsi="Arial" w:cs="Arial"/>
        </w:rPr>
        <w:t>b) any executive decision where the outcome will have a significant impact on a significant number of people living or working in two or more Wards.</w:t>
      </w:r>
    </w:p>
    <w:p w14:paraId="420695A4" w14:textId="77777777" w:rsidR="00EF3381" w:rsidRPr="00453EB6" w:rsidRDefault="00EF3381" w:rsidP="00EF3381">
      <w:pPr>
        <w:autoSpaceDE w:val="0"/>
        <w:autoSpaceDN w:val="0"/>
        <w:adjustRightInd w:val="0"/>
        <w:spacing w:after="0"/>
        <w:rPr>
          <w:rFonts w:ascii="Arial" w:hAnsi="Arial" w:cs="Arial"/>
          <w:i/>
          <w:iCs/>
          <w:color w:val="1F487C"/>
        </w:rPr>
      </w:pPr>
    </w:p>
    <w:p w14:paraId="11A798E9" w14:textId="1F44430F"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Where a prospective </w:t>
      </w:r>
      <w:r w:rsidR="0049054D">
        <w:rPr>
          <w:rFonts w:ascii="Arial" w:hAnsi="Arial" w:cs="Arial"/>
          <w:color w:val="000000"/>
        </w:rPr>
        <w:t>P</w:t>
      </w:r>
      <w:r w:rsidRPr="00453EB6">
        <w:rPr>
          <w:rFonts w:ascii="Arial" w:hAnsi="Arial" w:cs="Arial"/>
          <w:color w:val="000000"/>
        </w:rPr>
        <w:t xml:space="preserve">rocurement is determined to be a Key Decision then this will need to be entered onto the Council's Forward Plan via liaison with the Democratic Services Team. Officers must be mindful in such circumstances to plan additional time into the </w:t>
      </w:r>
      <w:r w:rsidR="0049054D">
        <w:rPr>
          <w:rFonts w:ascii="Arial" w:hAnsi="Arial" w:cs="Arial"/>
          <w:color w:val="000000"/>
        </w:rPr>
        <w:t>P</w:t>
      </w:r>
      <w:r w:rsidRPr="00453EB6">
        <w:rPr>
          <w:rFonts w:ascii="Arial" w:hAnsi="Arial" w:cs="Arial"/>
          <w:color w:val="000000"/>
        </w:rPr>
        <w:t>rocurement process.</w:t>
      </w:r>
    </w:p>
    <w:p w14:paraId="65A1DE6F" w14:textId="77777777" w:rsidR="00EF3381" w:rsidRPr="00453EB6" w:rsidRDefault="00EF3381" w:rsidP="00EF3381">
      <w:pPr>
        <w:autoSpaceDE w:val="0"/>
        <w:autoSpaceDN w:val="0"/>
        <w:adjustRightInd w:val="0"/>
        <w:spacing w:after="0"/>
        <w:rPr>
          <w:rFonts w:ascii="Arial" w:hAnsi="Arial" w:cs="Arial"/>
          <w:color w:val="000000"/>
        </w:rPr>
      </w:pPr>
    </w:p>
    <w:p w14:paraId="0DDF4695" w14:textId="16E1E25C"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A Key Decision relating to a prospective procurement will be considered by Cabinet within a </w:t>
      </w:r>
      <w:r w:rsidR="0049054D">
        <w:rPr>
          <w:rFonts w:ascii="Arial" w:hAnsi="Arial" w:cs="Arial"/>
          <w:color w:val="000000"/>
        </w:rPr>
        <w:t>P</w:t>
      </w:r>
      <w:r w:rsidRPr="00453EB6">
        <w:rPr>
          <w:rFonts w:ascii="Arial" w:hAnsi="Arial" w:cs="Arial"/>
          <w:color w:val="000000"/>
        </w:rPr>
        <w:t>re-</w:t>
      </w:r>
      <w:r w:rsidR="0049054D">
        <w:rPr>
          <w:rFonts w:ascii="Arial" w:hAnsi="Arial" w:cs="Arial"/>
          <w:color w:val="000000"/>
        </w:rPr>
        <w:t>P</w:t>
      </w:r>
      <w:r w:rsidRPr="00453EB6">
        <w:rPr>
          <w:rFonts w:ascii="Arial" w:hAnsi="Arial" w:cs="Arial"/>
          <w:color w:val="000000"/>
        </w:rPr>
        <w:t xml:space="preserve">rocurement </w:t>
      </w:r>
      <w:r w:rsidR="0049054D">
        <w:rPr>
          <w:rFonts w:ascii="Arial" w:hAnsi="Arial" w:cs="Arial"/>
          <w:color w:val="000000"/>
        </w:rPr>
        <w:t>R</w:t>
      </w:r>
      <w:r w:rsidRPr="00453EB6">
        <w:rPr>
          <w:rFonts w:ascii="Arial" w:hAnsi="Arial" w:cs="Arial"/>
          <w:color w:val="000000"/>
        </w:rPr>
        <w:t>eport.</w:t>
      </w:r>
    </w:p>
    <w:p w14:paraId="49A37814" w14:textId="77777777" w:rsidR="00EF3381" w:rsidRPr="00453EB6" w:rsidRDefault="00EF3381" w:rsidP="00EF3381">
      <w:pPr>
        <w:autoSpaceDE w:val="0"/>
        <w:autoSpaceDN w:val="0"/>
        <w:adjustRightInd w:val="0"/>
        <w:spacing w:after="0"/>
        <w:rPr>
          <w:rFonts w:ascii="Arial" w:hAnsi="Arial" w:cs="Arial"/>
          <w:color w:val="000000"/>
        </w:rPr>
      </w:pPr>
    </w:p>
    <w:p w14:paraId="1F4268B7" w14:textId="58253F0B"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A </w:t>
      </w:r>
      <w:r w:rsidR="0049054D">
        <w:rPr>
          <w:rFonts w:ascii="Arial" w:hAnsi="Arial" w:cs="Arial"/>
          <w:color w:val="000000"/>
        </w:rPr>
        <w:t>P</w:t>
      </w:r>
      <w:r w:rsidRPr="00453EB6">
        <w:rPr>
          <w:rFonts w:ascii="Arial" w:hAnsi="Arial" w:cs="Arial"/>
          <w:color w:val="000000"/>
        </w:rPr>
        <w:t>re-</w:t>
      </w:r>
      <w:r w:rsidR="0049054D">
        <w:rPr>
          <w:rFonts w:ascii="Arial" w:hAnsi="Arial" w:cs="Arial"/>
          <w:color w:val="000000"/>
        </w:rPr>
        <w:t>P</w:t>
      </w:r>
      <w:r w:rsidRPr="00453EB6">
        <w:rPr>
          <w:rFonts w:ascii="Arial" w:hAnsi="Arial" w:cs="Arial"/>
          <w:color w:val="000000"/>
        </w:rPr>
        <w:t xml:space="preserve">rocurement </w:t>
      </w:r>
      <w:r w:rsidR="0049054D">
        <w:rPr>
          <w:rFonts w:ascii="Arial" w:hAnsi="Arial" w:cs="Arial"/>
          <w:color w:val="000000"/>
        </w:rPr>
        <w:t>R</w:t>
      </w:r>
      <w:r w:rsidRPr="00453EB6">
        <w:rPr>
          <w:rFonts w:ascii="Arial" w:hAnsi="Arial" w:cs="Arial"/>
          <w:color w:val="000000"/>
        </w:rPr>
        <w:t>eport is usually created using the Chief Officer Report Template, except where the report requires Cabinet approval, where a Cabinet report is produced.</w:t>
      </w:r>
    </w:p>
    <w:p w14:paraId="51B7F8F7" w14:textId="77777777" w:rsidR="00EF3381" w:rsidRPr="00453EB6" w:rsidRDefault="00EF3381" w:rsidP="00EF3381">
      <w:pPr>
        <w:autoSpaceDE w:val="0"/>
        <w:autoSpaceDN w:val="0"/>
        <w:adjustRightInd w:val="0"/>
        <w:spacing w:after="0"/>
        <w:rPr>
          <w:rFonts w:ascii="Arial" w:hAnsi="Arial" w:cs="Arial"/>
          <w:color w:val="000000"/>
        </w:rPr>
      </w:pPr>
    </w:p>
    <w:p w14:paraId="19D6F652" w14:textId="4C5343BD" w:rsidR="00EF3381" w:rsidRPr="00453EB6" w:rsidRDefault="0049054D" w:rsidP="00EF3381">
      <w:pPr>
        <w:autoSpaceDE w:val="0"/>
        <w:autoSpaceDN w:val="0"/>
        <w:adjustRightInd w:val="0"/>
        <w:spacing w:after="0"/>
        <w:rPr>
          <w:rFonts w:ascii="Arial" w:hAnsi="Arial" w:cs="Arial"/>
          <w:color w:val="000000"/>
        </w:rPr>
      </w:pPr>
      <w:r w:rsidRPr="0049054D">
        <w:rPr>
          <w:rFonts w:ascii="Arial" w:hAnsi="Arial" w:cs="Arial"/>
          <w:color w:val="000000"/>
        </w:rPr>
        <w:t xml:space="preserve">A </w:t>
      </w:r>
      <w:r w:rsidR="00EF3381" w:rsidRPr="0049054D">
        <w:rPr>
          <w:rFonts w:ascii="Arial" w:hAnsi="Arial" w:cs="Arial"/>
          <w:b/>
          <w:bCs/>
          <w:color w:val="000000"/>
        </w:rPr>
        <w:t>Pre-</w:t>
      </w:r>
      <w:r w:rsidRPr="0049054D">
        <w:rPr>
          <w:rFonts w:ascii="Arial" w:hAnsi="Arial" w:cs="Arial"/>
          <w:b/>
          <w:bCs/>
          <w:color w:val="000000"/>
        </w:rPr>
        <w:t>P</w:t>
      </w:r>
      <w:r w:rsidR="00EF3381" w:rsidRPr="0049054D">
        <w:rPr>
          <w:rFonts w:ascii="Arial" w:hAnsi="Arial" w:cs="Arial"/>
          <w:b/>
          <w:bCs/>
          <w:color w:val="000000"/>
        </w:rPr>
        <w:t xml:space="preserve">rocurement </w:t>
      </w:r>
      <w:r w:rsidRPr="0049054D">
        <w:rPr>
          <w:rFonts w:ascii="Arial" w:hAnsi="Arial" w:cs="Arial"/>
          <w:b/>
          <w:bCs/>
          <w:color w:val="000000"/>
        </w:rPr>
        <w:t>R</w:t>
      </w:r>
      <w:r w:rsidR="00EF3381" w:rsidRPr="0049054D">
        <w:rPr>
          <w:rFonts w:ascii="Arial" w:hAnsi="Arial" w:cs="Arial"/>
          <w:b/>
          <w:bCs/>
          <w:color w:val="000000"/>
        </w:rPr>
        <w:t>eport</w:t>
      </w:r>
      <w:r>
        <w:rPr>
          <w:rFonts w:ascii="Arial" w:hAnsi="Arial" w:cs="Arial"/>
          <w:color w:val="000000"/>
        </w:rPr>
        <w:t xml:space="preserve"> </w:t>
      </w:r>
      <w:r w:rsidR="00EF3381" w:rsidRPr="00453EB6">
        <w:rPr>
          <w:rFonts w:ascii="Arial" w:hAnsi="Arial" w:cs="Arial"/>
          <w:color w:val="000000"/>
        </w:rPr>
        <w:t xml:space="preserve">must set </w:t>
      </w:r>
      <w:proofErr w:type="gramStart"/>
      <w:r w:rsidR="00EF3381" w:rsidRPr="00453EB6">
        <w:rPr>
          <w:rFonts w:ascii="Arial" w:hAnsi="Arial" w:cs="Arial"/>
          <w:color w:val="000000"/>
        </w:rPr>
        <w:t>out:-</w:t>
      </w:r>
      <w:proofErr w:type="gramEnd"/>
    </w:p>
    <w:p w14:paraId="66B4726A" w14:textId="77777777" w:rsidR="00EF3381" w:rsidRPr="00453EB6" w:rsidRDefault="00EF3381" w:rsidP="00EF3381">
      <w:pPr>
        <w:autoSpaceDE w:val="0"/>
        <w:autoSpaceDN w:val="0"/>
        <w:adjustRightInd w:val="0"/>
        <w:spacing w:after="0"/>
        <w:rPr>
          <w:rFonts w:ascii="Arial" w:hAnsi="Arial" w:cs="Arial"/>
          <w:color w:val="000000"/>
        </w:rPr>
      </w:pPr>
    </w:p>
    <w:p w14:paraId="3396496A" w14:textId="01D0BE9E" w:rsidR="00EF3381" w:rsidRPr="00453EB6" w:rsidRDefault="00EF3381" w:rsidP="00EF3381">
      <w:pPr>
        <w:autoSpaceDE w:val="0"/>
        <w:autoSpaceDN w:val="0"/>
        <w:adjustRightInd w:val="0"/>
        <w:spacing w:after="0"/>
        <w:ind w:left="720"/>
        <w:rPr>
          <w:rFonts w:ascii="Arial" w:hAnsi="Arial" w:cs="Arial"/>
          <w:color w:val="000000"/>
        </w:rPr>
      </w:pPr>
      <w:proofErr w:type="spellStart"/>
      <w:r w:rsidRPr="00453EB6">
        <w:rPr>
          <w:rFonts w:ascii="Arial" w:hAnsi="Arial" w:cs="Arial"/>
          <w:color w:val="000000"/>
        </w:rPr>
        <w:t>i</w:t>
      </w:r>
      <w:proofErr w:type="spellEnd"/>
      <w:r w:rsidRPr="00453EB6">
        <w:rPr>
          <w:rFonts w:ascii="Arial" w:hAnsi="Arial" w:cs="Arial"/>
          <w:color w:val="000000"/>
        </w:rPr>
        <w:t xml:space="preserve">) The brief details of the </w:t>
      </w:r>
      <w:r w:rsidR="0049054D">
        <w:rPr>
          <w:rFonts w:ascii="Arial" w:hAnsi="Arial" w:cs="Arial"/>
          <w:color w:val="000000"/>
        </w:rPr>
        <w:t>P</w:t>
      </w:r>
      <w:r w:rsidRPr="00453EB6">
        <w:rPr>
          <w:rFonts w:ascii="Arial" w:hAnsi="Arial" w:cs="Arial"/>
          <w:color w:val="000000"/>
        </w:rPr>
        <w:t xml:space="preserve">rocurement exercise and the procurement method to be </w:t>
      </w:r>
      <w:proofErr w:type="gramStart"/>
      <w:r w:rsidRPr="00453EB6">
        <w:rPr>
          <w:rFonts w:ascii="Arial" w:hAnsi="Arial" w:cs="Arial"/>
          <w:color w:val="000000"/>
        </w:rPr>
        <w:t>employed;</w:t>
      </w:r>
      <w:proofErr w:type="gramEnd"/>
    </w:p>
    <w:p w14:paraId="278B397B" w14:textId="77777777" w:rsidR="00EF3381" w:rsidRPr="00453EB6" w:rsidRDefault="00EF3381" w:rsidP="00EF3381">
      <w:pPr>
        <w:autoSpaceDE w:val="0"/>
        <w:autoSpaceDN w:val="0"/>
        <w:adjustRightInd w:val="0"/>
        <w:spacing w:after="0"/>
        <w:ind w:left="720"/>
        <w:rPr>
          <w:rFonts w:ascii="Arial" w:hAnsi="Arial" w:cs="Arial"/>
          <w:i/>
          <w:iCs/>
          <w:color w:val="000000"/>
        </w:rPr>
      </w:pPr>
      <w:r w:rsidRPr="00453EB6">
        <w:rPr>
          <w:rFonts w:ascii="Arial" w:hAnsi="Arial" w:cs="Arial"/>
          <w:color w:val="000000"/>
        </w:rPr>
        <w:t>ii) the basis of evaluation; and</w:t>
      </w:r>
    </w:p>
    <w:p w14:paraId="2328F296" w14:textId="5648DDF5" w:rsidR="00EF3381" w:rsidRPr="00453EB6" w:rsidRDefault="00EF3381" w:rsidP="00EF3381">
      <w:pPr>
        <w:autoSpaceDE w:val="0"/>
        <w:autoSpaceDN w:val="0"/>
        <w:adjustRightInd w:val="0"/>
        <w:spacing w:after="0"/>
        <w:ind w:left="720"/>
        <w:rPr>
          <w:rFonts w:ascii="Arial" w:hAnsi="Arial" w:cs="Arial"/>
          <w:color w:val="000000"/>
        </w:rPr>
      </w:pPr>
      <w:r w:rsidRPr="00453EB6">
        <w:rPr>
          <w:rFonts w:ascii="Arial" w:hAnsi="Arial" w:cs="Arial"/>
          <w:color w:val="000000"/>
        </w:rPr>
        <w:t>iii) a request that authority be delegated to a nominated Officer, such as a Head of Service, or one of their Officers, to approve the resulting post</w:t>
      </w:r>
      <w:r w:rsidR="0049054D">
        <w:rPr>
          <w:rFonts w:ascii="Arial" w:hAnsi="Arial" w:cs="Arial"/>
          <w:color w:val="000000"/>
        </w:rPr>
        <w:t>-P</w:t>
      </w:r>
      <w:r w:rsidRPr="00453EB6">
        <w:rPr>
          <w:rFonts w:ascii="Arial" w:hAnsi="Arial" w:cs="Arial"/>
          <w:color w:val="000000"/>
        </w:rPr>
        <w:t>rocurement contract award.</w:t>
      </w:r>
    </w:p>
    <w:p w14:paraId="74EF223B" w14:textId="77777777" w:rsidR="00EF3381" w:rsidRPr="00453EB6" w:rsidRDefault="00EF3381" w:rsidP="00EF3381">
      <w:pPr>
        <w:autoSpaceDE w:val="0"/>
        <w:autoSpaceDN w:val="0"/>
        <w:adjustRightInd w:val="0"/>
        <w:spacing w:after="0"/>
        <w:rPr>
          <w:rFonts w:ascii="Arial" w:hAnsi="Arial" w:cs="Arial"/>
          <w:color w:val="000000"/>
        </w:rPr>
      </w:pPr>
    </w:p>
    <w:p w14:paraId="1501250D" w14:textId="796ACC0C"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The following illustration summarises the pre-</w:t>
      </w:r>
      <w:r w:rsidR="0049054D">
        <w:rPr>
          <w:rFonts w:ascii="Arial" w:hAnsi="Arial" w:cs="Arial"/>
          <w:color w:val="000000"/>
        </w:rPr>
        <w:t>P</w:t>
      </w:r>
      <w:r w:rsidRPr="00453EB6">
        <w:rPr>
          <w:rFonts w:ascii="Arial" w:hAnsi="Arial" w:cs="Arial"/>
          <w:color w:val="000000"/>
        </w:rPr>
        <w:t>rocurement expenditure approval process that these Contracts Procedure Rules detail.</w:t>
      </w:r>
    </w:p>
    <w:p w14:paraId="67F721B0" w14:textId="77777777" w:rsidR="00EF3381" w:rsidRPr="00453EB6" w:rsidRDefault="00EF3381" w:rsidP="00EF3381">
      <w:pPr>
        <w:autoSpaceDE w:val="0"/>
        <w:autoSpaceDN w:val="0"/>
        <w:adjustRightInd w:val="0"/>
        <w:spacing w:after="0"/>
        <w:rPr>
          <w:rFonts w:ascii="Arial" w:hAnsi="Arial" w:cs="Arial"/>
          <w:color w:val="000000"/>
        </w:rPr>
      </w:pPr>
    </w:p>
    <w:p w14:paraId="0ED43F19" w14:textId="102CC280" w:rsidR="00EF3381" w:rsidRPr="00453EB6" w:rsidRDefault="00EF3381" w:rsidP="00EF3381">
      <w:pPr>
        <w:pStyle w:val="Heading3"/>
        <w:rPr>
          <w:rFonts w:cs="Arial"/>
        </w:rPr>
      </w:pPr>
      <w:bookmarkStart w:id="61" w:name="_Toc81307176"/>
      <w:r w:rsidRPr="00453EB6">
        <w:rPr>
          <w:rFonts w:cs="Arial"/>
          <w:b/>
          <w:bCs w:val="0"/>
        </w:rPr>
        <w:t>1.1</w:t>
      </w:r>
      <w:r w:rsidR="00024B9A">
        <w:rPr>
          <w:rFonts w:cs="Arial"/>
          <w:b/>
          <w:bCs w:val="0"/>
        </w:rPr>
        <w:t>1</w:t>
      </w:r>
      <w:r w:rsidRPr="00453EB6">
        <w:rPr>
          <w:rFonts w:cs="Arial"/>
          <w:b/>
          <w:bCs w:val="0"/>
        </w:rPr>
        <w:t>.2</w:t>
      </w:r>
      <w:r w:rsidRPr="00453EB6">
        <w:rPr>
          <w:rFonts w:cs="Arial"/>
        </w:rPr>
        <w:t xml:space="preserve"> Pre-</w:t>
      </w:r>
      <w:r w:rsidR="0049054D">
        <w:rPr>
          <w:rFonts w:cs="Arial"/>
        </w:rPr>
        <w:t>P</w:t>
      </w:r>
      <w:r w:rsidRPr="00453EB6">
        <w:rPr>
          <w:rFonts w:cs="Arial"/>
        </w:rPr>
        <w:t>rocurement approval specifically in respect of adult or children’s social care support packages and placements, and substance misuse residential rehabilitation placements</w:t>
      </w:r>
      <w:bookmarkEnd w:id="61"/>
    </w:p>
    <w:p w14:paraId="7F85539B" w14:textId="77777777" w:rsidR="00EF3381" w:rsidRPr="00453EB6" w:rsidRDefault="00EF3381" w:rsidP="00EF3381">
      <w:pPr>
        <w:autoSpaceDE w:val="0"/>
        <w:autoSpaceDN w:val="0"/>
        <w:adjustRightInd w:val="0"/>
        <w:spacing w:after="0"/>
        <w:rPr>
          <w:rFonts w:ascii="Arial" w:hAnsi="Arial" w:cs="Arial"/>
          <w:color w:val="000000"/>
        </w:rPr>
      </w:pPr>
    </w:p>
    <w:p w14:paraId="38E563FC" w14:textId="77777777"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It is recognised that some individual adult and children's care or support packages and placements, and some substance misuse residential rehabilitation placements cannot be fulfilled using existing Framework Agreements or Dynamic Markets and, on these occasions, will need to be procured from the open market, via the CDP.</w:t>
      </w:r>
    </w:p>
    <w:p w14:paraId="53398BFE" w14:textId="77777777" w:rsidR="00EF3381" w:rsidRPr="00453EB6" w:rsidRDefault="00EF3381" w:rsidP="00EF3381">
      <w:pPr>
        <w:autoSpaceDE w:val="0"/>
        <w:autoSpaceDN w:val="0"/>
        <w:adjustRightInd w:val="0"/>
        <w:spacing w:after="0"/>
        <w:rPr>
          <w:rFonts w:ascii="Arial" w:hAnsi="Arial" w:cs="Arial"/>
          <w:color w:val="000000"/>
        </w:rPr>
      </w:pPr>
    </w:p>
    <w:p w14:paraId="61BC7A1F" w14:textId="35D31ED2"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It is also recognised that in many cases, due to ongoing care requirements, the end date of such contracts cannot be identified at the point of procurement. In such circumstances, and in accordance with the Procurement Act, the contract value should be estimated as being above the threshold for the type of contract.</w:t>
      </w:r>
      <w:r w:rsidR="00F232D1">
        <w:rPr>
          <w:rFonts w:ascii="Arial" w:hAnsi="Arial" w:cs="Arial"/>
          <w:color w:val="000000" w:themeColor="text1"/>
        </w:rPr>
        <w:t xml:space="preserve"> </w:t>
      </w:r>
      <w:r w:rsidR="004638D9">
        <w:rPr>
          <w:rFonts w:ascii="Arial" w:hAnsi="Arial" w:cs="Arial"/>
          <w:color w:val="000000" w:themeColor="text1"/>
        </w:rPr>
        <w:t>However, f</w:t>
      </w:r>
      <w:r w:rsidR="00F232D1">
        <w:rPr>
          <w:rFonts w:ascii="Arial" w:hAnsi="Arial" w:cs="Arial"/>
          <w:color w:val="000000" w:themeColor="text1"/>
        </w:rPr>
        <w:t>or the purposes of internal approval processes</w:t>
      </w:r>
      <w:r w:rsidR="005C5DC2">
        <w:rPr>
          <w:rFonts w:ascii="Arial" w:hAnsi="Arial" w:cs="Arial"/>
          <w:color w:val="000000" w:themeColor="text1"/>
        </w:rPr>
        <w:t xml:space="preserve"> only</w:t>
      </w:r>
      <w:r w:rsidR="00F232D1">
        <w:rPr>
          <w:rFonts w:ascii="Arial" w:hAnsi="Arial" w:cs="Arial"/>
          <w:color w:val="000000" w:themeColor="text1"/>
        </w:rPr>
        <w:t>, the length of such contracts</w:t>
      </w:r>
      <w:r w:rsidR="005C5DC2">
        <w:rPr>
          <w:rFonts w:ascii="Arial" w:hAnsi="Arial" w:cs="Arial"/>
          <w:color w:val="000000" w:themeColor="text1"/>
        </w:rPr>
        <w:t xml:space="preserve"> should </w:t>
      </w:r>
      <w:proofErr w:type="gramStart"/>
      <w:r w:rsidR="005C5DC2">
        <w:rPr>
          <w:rFonts w:ascii="Arial" w:hAnsi="Arial" w:cs="Arial"/>
          <w:color w:val="000000" w:themeColor="text1"/>
        </w:rPr>
        <w:t>be considered to be</w:t>
      </w:r>
      <w:proofErr w:type="gramEnd"/>
      <w:r w:rsidR="005C5DC2">
        <w:rPr>
          <w:rFonts w:ascii="Arial" w:hAnsi="Arial" w:cs="Arial"/>
          <w:color w:val="000000" w:themeColor="text1"/>
        </w:rPr>
        <w:t xml:space="preserve"> 4 years. </w:t>
      </w:r>
    </w:p>
    <w:p w14:paraId="16A5D1DA" w14:textId="77777777" w:rsidR="00EF3381" w:rsidRPr="00453EB6" w:rsidRDefault="00EF3381" w:rsidP="00EF3381">
      <w:pPr>
        <w:autoSpaceDE w:val="0"/>
        <w:autoSpaceDN w:val="0"/>
        <w:adjustRightInd w:val="0"/>
        <w:spacing w:after="0"/>
        <w:rPr>
          <w:rFonts w:ascii="Arial" w:hAnsi="Arial" w:cs="Arial"/>
          <w:color w:val="000000"/>
        </w:rPr>
      </w:pPr>
    </w:p>
    <w:p w14:paraId="727062D2" w14:textId="4103F508" w:rsidR="00EF3381" w:rsidRPr="00453EB6" w:rsidRDefault="00EF3381" w:rsidP="00EF3381">
      <w:pPr>
        <w:autoSpaceDE w:val="0"/>
        <w:autoSpaceDN w:val="0"/>
        <w:adjustRightInd w:val="0"/>
        <w:spacing w:after="0"/>
        <w:rPr>
          <w:rFonts w:ascii="Arial" w:hAnsi="Arial" w:cs="Arial"/>
          <w:color w:val="000000"/>
        </w:rPr>
      </w:pPr>
      <w:bookmarkStart w:id="62" w:name="_Hlk183620093"/>
      <w:r w:rsidRPr="00453EB6">
        <w:rPr>
          <w:rFonts w:ascii="Arial" w:hAnsi="Arial" w:cs="Arial"/>
          <w:color w:val="000000"/>
        </w:rPr>
        <w:t>On occasion the anticipated value of these contracts may exceed the normal delegated authority of Head of Service, and in certain circumstances the normal delegated authority of the Cabinet member too. However</w:t>
      </w:r>
      <w:r w:rsidR="00CC0C2B">
        <w:rPr>
          <w:rFonts w:ascii="Arial" w:hAnsi="Arial" w:cs="Arial"/>
          <w:color w:val="000000"/>
        </w:rPr>
        <w:t>,</w:t>
      </w:r>
      <w:r w:rsidRPr="00453EB6">
        <w:rPr>
          <w:rFonts w:ascii="Arial" w:hAnsi="Arial" w:cs="Arial"/>
          <w:color w:val="000000"/>
        </w:rPr>
        <w:t xml:space="preserve"> due to the restricted amount of time available to procure these </w:t>
      </w:r>
      <w:proofErr w:type="gramStart"/>
      <w:r w:rsidRPr="00453EB6">
        <w:rPr>
          <w:rFonts w:ascii="Arial" w:hAnsi="Arial" w:cs="Arial"/>
          <w:color w:val="000000"/>
        </w:rPr>
        <w:t>often urgent</w:t>
      </w:r>
      <w:proofErr w:type="gramEnd"/>
      <w:r w:rsidRPr="00453EB6">
        <w:rPr>
          <w:rFonts w:ascii="Arial" w:hAnsi="Arial" w:cs="Arial"/>
          <w:color w:val="000000"/>
        </w:rPr>
        <w:t xml:space="preserve"> individual care or support service packages, it would not be possible or desirable to always obtain Cabinet Member or Cabinet pre-procurement approval.</w:t>
      </w:r>
    </w:p>
    <w:p w14:paraId="5C8C0F31" w14:textId="77777777" w:rsidR="00EF3381" w:rsidRPr="00453EB6" w:rsidRDefault="00EF3381" w:rsidP="00EF3381">
      <w:pPr>
        <w:autoSpaceDE w:val="0"/>
        <w:autoSpaceDN w:val="0"/>
        <w:adjustRightInd w:val="0"/>
        <w:spacing w:after="0"/>
        <w:rPr>
          <w:rFonts w:ascii="Arial" w:hAnsi="Arial" w:cs="Arial"/>
          <w:color w:val="000000"/>
        </w:rPr>
      </w:pPr>
    </w:p>
    <w:p w14:paraId="28D272AA" w14:textId="7FA75E50" w:rsidR="00EF3381" w:rsidRPr="00A84589"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Consequently, specific provision is made herein and within the Council’s Constitution to delegate authority in such circumstances </w:t>
      </w:r>
      <w:bookmarkEnd w:id="62"/>
      <w:r w:rsidR="002850CE" w:rsidRPr="002850CE">
        <w:rPr>
          <w:rFonts w:ascii="Arial" w:hAnsi="Arial" w:cs="Arial"/>
          <w:color w:val="000000" w:themeColor="text1"/>
        </w:rPr>
        <w:t xml:space="preserve">in accordance with the relevant </w:t>
      </w:r>
      <w:r w:rsidR="00F346B1">
        <w:rPr>
          <w:rFonts w:ascii="Arial" w:hAnsi="Arial" w:cs="Arial"/>
          <w:color w:val="000000" w:themeColor="text1"/>
        </w:rPr>
        <w:t>D</w:t>
      </w:r>
      <w:r w:rsidR="002850CE" w:rsidRPr="002850CE">
        <w:rPr>
          <w:rFonts w:ascii="Arial" w:hAnsi="Arial" w:cs="Arial"/>
          <w:color w:val="000000" w:themeColor="text1"/>
        </w:rPr>
        <w:t xml:space="preserve">epartment’s </w:t>
      </w:r>
      <w:r w:rsidR="00C27C39">
        <w:rPr>
          <w:rFonts w:ascii="Arial" w:hAnsi="Arial" w:cs="Arial"/>
          <w:color w:val="000000" w:themeColor="text1"/>
        </w:rPr>
        <w:t xml:space="preserve">Financial </w:t>
      </w:r>
      <w:r w:rsidR="00F346B1">
        <w:rPr>
          <w:rFonts w:ascii="Arial" w:hAnsi="Arial" w:cs="Arial"/>
          <w:color w:val="000000" w:themeColor="text1"/>
        </w:rPr>
        <w:t>S</w:t>
      </w:r>
      <w:r w:rsidR="002850CE" w:rsidRPr="002850CE">
        <w:rPr>
          <w:rFonts w:ascii="Arial" w:hAnsi="Arial" w:cs="Arial"/>
          <w:color w:val="000000" w:themeColor="text1"/>
        </w:rPr>
        <w:t xml:space="preserve">cheme of </w:t>
      </w:r>
      <w:r w:rsidR="00F346B1">
        <w:rPr>
          <w:rFonts w:ascii="Arial" w:hAnsi="Arial" w:cs="Arial"/>
          <w:color w:val="000000" w:themeColor="text1"/>
        </w:rPr>
        <w:t>D</w:t>
      </w:r>
      <w:r w:rsidR="002850CE" w:rsidRPr="002850CE">
        <w:rPr>
          <w:rFonts w:ascii="Arial" w:hAnsi="Arial" w:cs="Arial"/>
          <w:color w:val="000000" w:themeColor="text1"/>
        </w:rPr>
        <w:t>elegation</w:t>
      </w:r>
      <w:r w:rsidR="00D25339">
        <w:rPr>
          <w:rFonts w:ascii="Arial" w:hAnsi="Arial" w:cs="Arial"/>
          <w:color w:val="000000" w:themeColor="text1"/>
        </w:rPr>
        <w:t>. Speak to the Council’s finance department if you need further detail on the relevant Scheme of Delegation.</w:t>
      </w:r>
    </w:p>
    <w:p w14:paraId="7C73247F" w14:textId="77777777" w:rsidR="00EF3381" w:rsidRPr="00453EB6" w:rsidRDefault="00EF3381" w:rsidP="00EF3381">
      <w:pPr>
        <w:autoSpaceDE w:val="0"/>
        <w:autoSpaceDN w:val="0"/>
        <w:adjustRightInd w:val="0"/>
        <w:spacing w:after="0"/>
        <w:ind w:left="720"/>
        <w:rPr>
          <w:rFonts w:ascii="Arial" w:hAnsi="Arial" w:cs="Arial"/>
          <w:color w:val="000000"/>
        </w:rPr>
      </w:pPr>
    </w:p>
    <w:p w14:paraId="684C1572" w14:textId="77777777" w:rsidR="00EF3381" w:rsidRPr="0049054D" w:rsidRDefault="00EF3381" w:rsidP="00EF3381">
      <w:pPr>
        <w:autoSpaceDE w:val="0"/>
        <w:autoSpaceDN w:val="0"/>
        <w:adjustRightInd w:val="0"/>
        <w:spacing w:after="0"/>
        <w:rPr>
          <w:rFonts w:ascii="Arial" w:hAnsi="Arial" w:cs="Arial"/>
          <w:u w:val="single"/>
        </w:rPr>
      </w:pPr>
      <w:r w:rsidRPr="0049054D">
        <w:rPr>
          <w:rFonts w:ascii="Arial" w:hAnsi="Arial" w:cs="Arial"/>
          <w:u w:val="single"/>
        </w:rPr>
        <w:t>What level of pre-approval is required in respect of Contract Value?</w:t>
      </w:r>
    </w:p>
    <w:p w14:paraId="49DF9340" w14:textId="77777777" w:rsidR="00EF3381" w:rsidRPr="00453EB6" w:rsidRDefault="00EF3381" w:rsidP="00EF3381">
      <w:pPr>
        <w:autoSpaceDE w:val="0"/>
        <w:autoSpaceDN w:val="0"/>
        <w:adjustRightInd w:val="0"/>
        <w:spacing w:after="0"/>
        <w:rPr>
          <w:rFonts w:ascii="Arial" w:hAnsi="Arial" w:cs="Arial"/>
        </w:rPr>
      </w:pPr>
    </w:p>
    <w:p w14:paraId="2120DA1D" w14:textId="3BE95BF4"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(Officers must ensure that you read and understand the Contracts Procedure Rules and do not simply refer to this illustration alone</w:t>
      </w:r>
      <w:r w:rsidR="00F14BC1">
        <w:rPr>
          <w:rFonts w:ascii="Arial" w:hAnsi="Arial" w:cs="Arial"/>
        </w:rPr>
        <w:t>. Please note all figures are inclusive of VAT.</w:t>
      </w:r>
      <w:r w:rsidRPr="00453EB6">
        <w:rPr>
          <w:rFonts w:ascii="Arial" w:hAnsi="Arial" w:cs="Arial"/>
        </w:rPr>
        <w:t>)</w:t>
      </w:r>
    </w:p>
    <w:p w14:paraId="045C588A" w14:textId="77777777" w:rsidR="00EF3381" w:rsidRPr="00453EB6" w:rsidRDefault="00EF3381" w:rsidP="00EF3381">
      <w:pPr>
        <w:autoSpaceDE w:val="0"/>
        <w:autoSpaceDN w:val="0"/>
        <w:adjustRightInd w:val="0"/>
        <w:spacing w:after="0"/>
        <w:rPr>
          <w:rFonts w:ascii="Arial" w:hAnsi="Arial" w:cs="Arial"/>
          <w:b/>
          <w:bCs/>
        </w:rPr>
      </w:pPr>
    </w:p>
    <w:tbl>
      <w:tblPr>
        <w:tblStyle w:val="TableGrid"/>
        <w:tblW w:w="0" w:type="auto"/>
        <w:tblInd w:w="607" w:type="dxa"/>
        <w:tblLook w:val="04A0" w:firstRow="1" w:lastRow="0" w:firstColumn="1" w:lastColumn="0" w:noHBand="0" w:noVBand="1"/>
      </w:tblPr>
      <w:tblGrid>
        <w:gridCol w:w="4508"/>
        <w:gridCol w:w="4508"/>
      </w:tblGrid>
      <w:tr w:rsidR="00C5629A" w:rsidRPr="00197183" w14:paraId="2F1F295D" w14:textId="77777777" w:rsidTr="00791354">
        <w:tc>
          <w:tcPr>
            <w:tcW w:w="4508" w:type="dxa"/>
          </w:tcPr>
          <w:p w14:paraId="3DFFEE33" w14:textId="098777F2" w:rsidR="00C5629A" w:rsidRPr="00197183" w:rsidRDefault="00C5629A" w:rsidP="00C5629A">
            <w:pPr>
              <w:jc w:val="center"/>
              <w:rPr>
                <w:b/>
                <w:bCs/>
              </w:rPr>
            </w:pPr>
            <w:r w:rsidRPr="00197183">
              <w:rPr>
                <w:b/>
                <w:bCs/>
              </w:rPr>
              <w:t xml:space="preserve">Expenditure Value </w:t>
            </w:r>
            <w:r>
              <w:rPr>
                <w:b/>
                <w:bCs/>
              </w:rPr>
              <w:t>(all figures accurate for the period 1 January 2024 and 31 December 2025)</w:t>
            </w:r>
          </w:p>
        </w:tc>
        <w:tc>
          <w:tcPr>
            <w:tcW w:w="4508" w:type="dxa"/>
          </w:tcPr>
          <w:p w14:paraId="1E61F5CB" w14:textId="77777777" w:rsidR="00C5629A" w:rsidRPr="00197183" w:rsidRDefault="00C5629A" w:rsidP="00C5629A">
            <w:pPr>
              <w:jc w:val="center"/>
              <w:rPr>
                <w:b/>
                <w:bCs/>
              </w:rPr>
            </w:pPr>
            <w:r w:rsidRPr="00197183">
              <w:rPr>
                <w:b/>
                <w:bCs/>
              </w:rPr>
              <w:t xml:space="preserve">Level of approval required </w:t>
            </w:r>
          </w:p>
        </w:tc>
      </w:tr>
      <w:tr w:rsidR="00597120" w:rsidRPr="00197183" w14:paraId="604E9D73" w14:textId="77777777" w:rsidTr="00791354">
        <w:tc>
          <w:tcPr>
            <w:tcW w:w="4508" w:type="dxa"/>
          </w:tcPr>
          <w:p w14:paraId="5982AC9A" w14:textId="1A981D9C" w:rsidR="00597120" w:rsidRPr="001126C2" w:rsidRDefault="00597120" w:rsidP="00597120">
            <w:r>
              <w:t>£30,000 or more, but less than the Spend Threshold for the Supply of Goods and Services (i.e. £30,000-£214,903 as at time of drafting).</w:t>
            </w:r>
          </w:p>
        </w:tc>
        <w:tc>
          <w:tcPr>
            <w:tcW w:w="4508" w:type="dxa"/>
          </w:tcPr>
          <w:p w14:paraId="0524654B" w14:textId="77777777" w:rsidR="00597120" w:rsidRPr="001126C2" w:rsidRDefault="00597120" w:rsidP="00597120">
            <w:r w:rsidRPr="001126C2">
              <w:t>Head of Service via Pre-Procurement Chief Officer Report</w:t>
            </w:r>
          </w:p>
        </w:tc>
      </w:tr>
      <w:tr w:rsidR="00597120" w:rsidRPr="00197183" w14:paraId="0AE4A39C" w14:textId="77777777" w:rsidTr="00791354">
        <w:tc>
          <w:tcPr>
            <w:tcW w:w="4508" w:type="dxa"/>
          </w:tcPr>
          <w:p w14:paraId="40303575" w14:textId="77777777" w:rsidR="00597120" w:rsidRPr="00197183" w:rsidRDefault="00597120" w:rsidP="00CD6F08">
            <w:pPr>
              <w:pStyle w:val="ListParagraph"/>
              <w:numPr>
                <w:ilvl w:val="0"/>
                <w:numId w:val="79"/>
              </w:numPr>
              <w:autoSpaceDE/>
              <w:autoSpaceDN/>
              <w:adjustRightInd/>
              <w:snapToGrid/>
              <w:spacing w:after="0"/>
              <w:contextualSpacing/>
              <w:jc w:val="left"/>
            </w:pPr>
            <w:r>
              <w:t xml:space="preserve">For goods and services contracts, the Spend Threshold for the Supply of Goods and Services to </w:t>
            </w:r>
            <w:r w:rsidRPr="00197183">
              <w:t>3x the Spend Threshold for the Supply of Goods or Servies (i.e.</w:t>
            </w:r>
            <w:r>
              <w:t xml:space="preserve"> between £214,904-</w:t>
            </w:r>
            <w:r w:rsidRPr="00197183">
              <w:t>£644,712</w:t>
            </w:r>
            <w:r>
              <w:t xml:space="preserve"> as at time of drafting</w:t>
            </w:r>
            <w:proofErr w:type="gramStart"/>
            <w:r w:rsidRPr="00197183">
              <w:t>)</w:t>
            </w:r>
            <w:r>
              <w:t>;</w:t>
            </w:r>
            <w:proofErr w:type="gramEnd"/>
            <w:r w:rsidRPr="00197183">
              <w:t xml:space="preserve"> </w:t>
            </w:r>
            <w:r>
              <w:t>OR</w:t>
            </w:r>
          </w:p>
          <w:p w14:paraId="147F902A" w14:textId="77777777" w:rsidR="00597120" w:rsidRDefault="00597120" w:rsidP="00597120">
            <w:pPr>
              <w:pStyle w:val="ListParagraph"/>
              <w:numPr>
                <w:ilvl w:val="0"/>
                <w:numId w:val="0"/>
              </w:numPr>
              <w:autoSpaceDE/>
              <w:autoSpaceDN/>
              <w:adjustRightInd/>
              <w:snapToGrid/>
              <w:spacing w:after="0"/>
              <w:ind w:left="720"/>
              <w:contextualSpacing/>
              <w:jc w:val="left"/>
            </w:pPr>
          </w:p>
          <w:p w14:paraId="7CCA59BF" w14:textId="77777777" w:rsidR="00597120" w:rsidRDefault="00597120" w:rsidP="00CD6F08">
            <w:pPr>
              <w:pStyle w:val="ListParagraph"/>
              <w:numPr>
                <w:ilvl w:val="0"/>
                <w:numId w:val="79"/>
              </w:numPr>
              <w:autoSpaceDE/>
              <w:autoSpaceDN/>
              <w:adjustRightInd/>
              <w:snapToGrid/>
              <w:spacing w:after="0"/>
              <w:contextualSpacing/>
              <w:jc w:val="left"/>
            </w:pPr>
            <w:r>
              <w:t>For works contracts, the Spend Threshold for the Supply of Goods and Services to t</w:t>
            </w:r>
            <w:r w:rsidRPr="00197183">
              <w:t xml:space="preserve">he Spend Threshold for Works (i.e. </w:t>
            </w:r>
            <w:r>
              <w:t>£214,904-</w:t>
            </w:r>
            <w:r w:rsidRPr="00197183">
              <w:t>£5,372,60</w:t>
            </w:r>
            <w:r>
              <w:t>8 as at time of drafting)</w:t>
            </w:r>
            <w:r w:rsidRPr="00197183">
              <w:t>)</w:t>
            </w:r>
          </w:p>
          <w:p w14:paraId="618C10A7" w14:textId="3749D33F" w:rsidR="00597120" w:rsidRPr="001126C2" w:rsidRDefault="00597120" w:rsidP="00040D31">
            <w:pPr>
              <w:pStyle w:val="ListParagraph"/>
              <w:numPr>
                <w:ilvl w:val="0"/>
                <w:numId w:val="0"/>
              </w:numPr>
              <w:autoSpaceDE/>
              <w:autoSpaceDN/>
              <w:adjustRightInd/>
              <w:snapToGrid/>
              <w:spacing w:after="0"/>
              <w:ind w:left="720"/>
              <w:contextualSpacing/>
              <w:jc w:val="left"/>
            </w:pPr>
          </w:p>
        </w:tc>
        <w:tc>
          <w:tcPr>
            <w:tcW w:w="4508" w:type="dxa"/>
          </w:tcPr>
          <w:p w14:paraId="5567D1B3" w14:textId="77777777" w:rsidR="00597120" w:rsidRPr="001126C2" w:rsidRDefault="00597120" w:rsidP="00597120">
            <w:r>
              <w:t xml:space="preserve">Cabinet Member via Cabinet Report </w:t>
            </w:r>
          </w:p>
        </w:tc>
      </w:tr>
      <w:tr w:rsidR="00597120" w:rsidRPr="00197183" w14:paraId="0CF7508A" w14:textId="77777777" w:rsidTr="00791354">
        <w:tc>
          <w:tcPr>
            <w:tcW w:w="4508" w:type="dxa"/>
          </w:tcPr>
          <w:p w14:paraId="4B1F0E91" w14:textId="77777777" w:rsidR="00597120" w:rsidRDefault="00597120" w:rsidP="00CD6F08">
            <w:pPr>
              <w:pStyle w:val="ListParagraph"/>
              <w:numPr>
                <w:ilvl w:val="0"/>
                <w:numId w:val="80"/>
              </w:numPr>
            </w:pPr>
            <w:r w:rsidRPr="001329FE">
              <w:t>For goods and services contracts, more than 3x the Spend Threshold for the Supply of Goods or Services (i.e. over £644,712 as at time of drafting</w:t>
            </w:r>
            <w:proofErr w:type="gramStart"/>
            <w:r w:rsidRPr="001329FE">
              <w:t>);</w:t>
            </w:r>
            <w:proofErr w:type="gramEnd"/>
            <w:r w:rsidRPr="001329FE">
              <w:t xml:space="preserve"> OR</w:t>
            </w:r>
          </w:p>
          <w:p w14:paraId="0B94674D" w14:textId="0AACCF9C" w:rsidR="00597120" w:rsidRPr="001126C2" w:rsidRDefault="00597120" w:rsidP="00CD6F08">
            <w:pPr>
              <w:pStyle w:val="ListParagraph"/>
              <w:numPr>
                <w:ilvl w:val="0"/>
                <w:numId w:val="80"/>
              </w:numPr>
            </w:pPr>
            <w:r w:rsidRPr="00597120">
              <w:t>For works contracts, the Spend Threshold for Works or more (i.e. £5,372,609 or more as at time of drafting</w:t>
            </w:r>
          </w:p>
        </w:tc>
        <w:tc>
          <w:tcPr>
            <w:tcW w:w="4508" w:type="dxa"/>
          </w:tcPr>
          <w:p w14:paraId="574BAB4B" w14:textId="77777777" w:rsidR="00597120" w:rsidRPr="001126C2" w:rsidRDefault="00597120" w:rsidP="00597120">
            <w:pPr>
              <w:autoSpaceDE w:val="0"/>
              <w:autoSpaceDN w:val="0"/>
              <w:adjustRightInd w:val="0"/>
            </w:pPr>
            <w:r>
              <w:t>Cabinet Responsibility via Cabinet Report</w:t>
            </w:r>
          </w:p>
        </w:tc>
      </w:tr>
      <w:tr w:rsidR="00E874E9" w:rsidRPr="00197183" w14:paraId="619F119B" w14:textId="77777777" w:rsidTr="00791354">
        <w:tc>
          <w:tcPr>
            <w:tcW w:w="4508" w:type="dxa"/>
          </w:tcPr>
          <w:p w14:paraId="06D96E04" w14:textId="77777777" w:rsidR="00E874E9" w:rsidRPr="00197183" w:rsidRDefault="00E874E9" w:rsidP="00922BC7">
            <w:r>
              <w:lastRenderedPageBreak/>
              <w:t>Key Decision</w:t>
            </w:r>
          </w:p>
        </w:tc>
        <w:tc>
          <w:tcPr>
            <w:tcW w:w="4508" w:type="dxa"/>
          </w:tcPr>
          <w:p w14:paraId="5E5E458D" w14:textId="77777777" w:rsidR="00E874E9" w:rsidRDefault="00E874E9" w:rsidP="00922BC7">
            <w:pPr>
              <w:autoSpaceDE w:val="0"/>
              <w:autoSpaceDN w:val="0"/>
              <w:adjustRightInd w:val="0"/>
            </w:pPr>
            <w:r>
              <w:t xml:space="preserve">Cabinet Responsibility via Cabinet Report  </w:t>
            </w:r>
          </w:p>
        </w:tc>
      </w:tr>
    </w:tbl>
    <w:p w14:paraId="3330D96C" w14:textId="5D737E21" w:rsidR="00EF3381" w:rsidRPr="00453EB6" w:rsidRDefault="00EF3381" w:rsidP="0049054D">
      <w:pPr>
        <w:ind w:left="720"/>
        <w:rPr>
          <w:rFonts w:ascii="Arial" w:hAnsi="Arial" w:cs="Arial"/>
        </w:rPr>
      </w:pPr>
    </w:p>
    <w:p w14:paraId="7411C472" w14:textId="77777777" w:rsidR="00EF3381" w:rsidRPr="00453EB6" w:rsidRDefault="00EF3381" w:rsidP="00EF3381">
      <w:pPr>
        <w:spacing w:after="0"/>
        <w:rPr>
          <w:rFonts w:ascii="Arial" w:hAnsi="Arial" w:cs="Arial"/>
        </w:rPr>
      </w:pPr>
    </w:p>
    <w:p w14:paraId="68AA3CCD" w14:textId="256DFF80" w:rsidR="00EF3381" w:rsidRPr="00453EB6" w:rsidRDefault="00EF3381" w:rsidP="00EF3381">
      <w:pPr>
        <w:pStyle w:val="Heading3"/>
        <w:rPr>
          <w:rFonts w:cs="Arial"/>
          <w:bCs w:val="0"/>
          <w:color w:val="0078A9" w:themeColor="accent1"/>
          <w:sz w:val="40"/>
          <w:szCs w:val="40"/>
        </w:rPr>
      </w:pPr>
      <w:bookmarkStart w:id="63" w:name="_Toc81307149"/>
      <w:r w:rsidRPr="00453EB6">
        <w:rPr>
          <w:rFonts w:cs="Arial"/>
          <w:bCs w:val="0"/>
          <w:color w:val="0078A9" w:themeColor="accent1"/>
          <w:sz w:val="40"/>
          <w:szCs w:val="40"/>
        </w:rPr>
        <w:t>1.1</w:t>
      </w:r>
      <w:r w:rsidR="00024B9A">
        <w:rPr>
          <w:rFonts w:cs="Arial"/>
          <w:bCs w:val="0"/>
          <w:color w:val="0078A9" w:themeColor="accent1"/>
          <w:sz w:val="40"/>
          <w:szCs w:val="40"/>
        </w:rPr>
        <w:t>2</w:t>
      </w:r>
      <w:r w:rsidRPr="00453EB6">
        <w:rPr>
          <w:rFonts w:cs="Arial"/>
          <w:bCs w:val="0"/>
          <w:color w:val="0078A9" w:themeColor="accent1"/>
          <w:sz w:val="40"/>
          <w:szCs w:val="40"/>
        </w:rPr>
        <w:t xml:space="preserve"> Monitoring of Contracts</w:t>
      </w:r>
      <w:bookmarkEnd w:id="63"/>
    </w:p>
    <w:p w14:paraId="65EB7A2F" w14:textId="77777777" w:rsidR="00EF3381" w:rsidRPr="00453EB6" w:rsidRDefault="00EF3381" w:rsidP="00EF3381">
      <w:pPr>
        <w:autoSpaceDE w:val="0"/>
        <w:autoSpaceDN w:val="0"/>
        <w:adjustRightInd w:val="0"/>
        <w:spacing w:after="0"/>
        <w:rPr>
          <w:rFonts w:ascii="Arial" w:hAnsi="Arial" w:cs="Arial"/>
          <w:color w:val="000000"/>
        </w:rPr>
      </w:pPr>
    </w:p>
    <w:p w14:paraId="15BB44A1"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All contracts must be monitored throughout the period of the contract, and the performance of Contractors and social value outcomes must be reviewed regularly. Appropriate records of contract monitoring and Contractor performance shall be maintained by the relevant service area. Guidance on monitoring performance can be found in the Procurement Act Guidance. </w:t>
      </w:r>
    </w:p>
    <w:p w14:paraId="4C448903" w14:textId="77777777" w:rsidR="00EF3381" w:rsidRPr="00453EB6" w:rsidRDefault="00EF3381" w:rsidP="00EF3381">
      <w:pPr>
        <w:autoSpaceDE w:val="0"/>
        <w:autoSpaceDN w:val="0"/>
        <w:adjustRightInd w:val="0"/>
        <w:spacing w:after="0"/>
        <w:rPr>
          <w:rFonts w:ascii="Arial" w:hAnsi="Arial" w:cs="Arial"/>
          <w:color w:val="000000"/>
        </w:rPr>
      </w:pPr>
    </w:p>
    <w:p w14:paraId="7C491E97" w14:textId="01AF5946"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Where KPIs have been set in the Contract in accordance with paragra</w:t>
      </w:r>
      <w:r w:rsidRPr="008038E8">
        <w:rPr>
          <w:rFonts w:ascii="Arial" w:hAnsi="Arial" w:cs="Arial"/>
          <w:color w:val="000000" w:themeColor="text1"/>
        </w:rPr>
        <w:t xml:space="preserve">ph </w:t>
      </w:r>
      <w:r w:rsidR="00C86446" w:rsidRPr="008038E8">
        <w:rPr>
          <w:rFonts w:ascii="Arial" w:hAnsi="Arial" w:cs="Arial"/>
          <w:color w:val="000000" w:themeColor="text1"/>
        </w:rPr>
        <w:t>1.2.</w:t>
      </w:r>
      <w:r w:rsidR="003226E5" w:rsidRPr="008038E8">
        <w:rPr>
          <w:rFonts w:ascii="Arial" w:hAnsi="Arial" w:cs="Arial"/>
          <w:color w:val="000000" w:themeColor="text1"/>
        </w:rPr>
        <w:t>10</w:t>
      </w:r>
      <w:r w:rsidRPr="008038E8">
        <w:rPr>
          <w:rFonts w:ascii="Arial" w:hAnsi="Arial" w:cs="Arial"/>
          <w:color w:val="000000" w:themeColor="text1"/>
        </w:rPr>
        <w:t>, the</w:t>
      </w:r>
      <w:r w:rsidRPr="00453EB6">
        <w:rPr>
          <w:rFonts w:ascii="Arial" w:hAnsi="Arial" w:cs="Arial"/>
          <w:color w:val="000000" w:themeColor="text1"/>
        </w:rPr>
        <w:t xml:space="preserve"> supplier's performance must be assessed </w:t>
      </w:r>
      <w:r w:rsidR="00327C8E">
        <w:rPr>
          <w:rFonts w:ascii="Arial" w:hAnsi="Arial" w:cs="Arial"/>
          <w:color w:val="000000" w:themeColor="text1"/>
        </w:rPr>
        <w:t xml:space="preserve">(in consultation with the Council's Legal Team, if the contract value is over £5 million) </w:t>
      </w:r>
      <w:r w:rsidRPr="00453EB6">
        <w:rPr>
          <w:rFonts w:ascii="Arial" w:hAnsi="Arial" w:cs="Arial"/>
          <w:color w:val="000000" w:themeColor="text1"/>
        </w:rPr>
        <w:t xml:space="preserve">at least once every 12 months and the supplier awarded one of the following ratings: </w:t>
      </w:r>
    </w:p>
    <w:p w14:paraId="1C277347" w14:textId="77777777" w:rsidR="00EF3381" w:rsidRPr="00453EB6" w:rsidRDefault="00EF3381" w:rsidP="00EF3381">
      <w:pPr>
        <w:autoSpaceDE w:val="0"/>
        <w:autoSpaceDN w:val="0"/>
        <w:adjustRightInd w:val="0"/>
        <w:spacing w:after="0"/>
        <w:rPr>
          <w:rFonts w:ascii="Arial" w:hAnsi="Arial" w:cs="Arial"/>
          <w:color w:val="000000"/>
        </w:rPr>
      </w:pPr>
    </w:p>
    <w:p w14:paraId="307E3E57" w14:textId="77777777" w:rsidR="00EF3381" w:rsidRPr="00453EB6" w:rsidRDefault="00EF3381">
      <w:pPr>
        <w:pStyle w:val="ListParagraph"/>
        <w:numPr>
          <w:ilvl w:val="0"/>
          <w:numId w:val="17"/>
        </w:numPr>
        <w:spacing w:after="0"/>
        <w:rPr>
          <w:rFonts w:ascii="Arial" w:hAnsi="Arial"/>
          <w:color w:val="000000"/>
        </w:rPr>
      </w:pPr>
      <w:r w:rsidRPr="00453EB6">
        <w:rPr>
          <w:rFonts w:ascii="Arial" w:hAnsi="Arial"/>
          <w:b/>
          <w:bCs/>
          <w:color w:val="000000"/>
        </w:rPr>
        <w:t>Good</w:t>
      </w:r>
      <w:r w:rsidRPr="00453EB6">
        <w:rPr>
          <w:rFonts w:ascii="Arial" w:hAnsi="Arial"/>
          <w:color w:val="000000"/>
        </w:rPr>
        <w:t xml:space="preserve"> – Performance is meeting or exceeding the KPIs</w:t>
      </w:r>
    </w:p>
    <w:p w14:paraId="762A5762" w14:textId="77777777" w:rsidR="00EF3381" w:rsidRPr="00453EB6" w:rsidRDefault="00EF3381" w:rsidP="00EF3381">
      <w:pPr>
        <w:pStyle w:val="ListParagraph"/>
        <w:numPr>
          <w:ilvl w:val="0"/>
          <w:numId w:val="0"/>
        </w:numPr>
        <w:spacing w:after="0"/>
        <w:ind w:left="720"/>
        <w:rPr>
          <w:rFonts w:ascii="Arial" w:hAnsi="Arial"/>
          <w:color w:val="000000"/>
        </w:rPr>
      </w:pPr>
    </w:p>
    <w:p w14:paraId="51674B41" w14:textId="77777777" w:rsidR="00EF3381" w:rsidRPr="00453EB6" w:rsidRDefault="00EF3381">
      <w:pPr>
        <w:pStyle w:val="ListParagraph"/>
        <w:numPr>
          <w:ilvl w:val="0"/>
          <w:numId w:val="17"/>
        </w:numPr>
        <w:spacing w:after="0"/>
        <w:rPr>
          <w:rFonts w:ascii="Arial" w:hAnsi="Arial"/>
          <w:color w:val="000000"/>
        </w:rPr>
      </w:pPr>
      <w:r w:rsidRPr="00453EB6">
        <w:rPr>
          <w:rFonts w:ascii="Arial" w:hAnsi="Arial"/>
          <w:b/>
          <w:bCs/>
          <w:color w:val="000000"/>
        </w:rPr>
        <w:t>Approaching Target</w:t>
      </w:r>
      <w:r w:rsidRPr="00453EB6">
        <w:rPr>
          <w:rFonts w:ascii="Arial" w:hAnsi="Arial"/>
          <w:color w:val="000000"/>
        </w:rPr>
        <w:t xml:space="preserve"> – Performance is close to meeting the KPIs</w:t>
      </w:r>
    </w:p>
    <w:p w14:paraId="02BED1D0" w14:textId="77777777" w:rsidR="00EF3381" w:rsidRPr="00453EB6" w:rsidRDefault="00EF3381" w:rsidP="00EF3381">
      <w:pPr>
        <w:pStyle w:val="ListParagraph"/>
        <w:numPr>
          <w:ilvl w:val="0"/>
          <w:numId w:val="0"/>
        </w:numPr>
        <w:spacing w:after="0"/>
        <w:ind w:left="720"/>
        <w:rPr>
          <w:rFonts w:ascii="Arial" w:hAnsi="Arial"/>
          <w:color w:val="000000"/>
        </w:rPr>
      </w:pPr>
    </w:p>
    <w:p w14:paraId="6D83B9D4" w14:textId="77777777" w:rsidR="00EF3381" w:rsidRPr="00453EB6" w:rsidRDefault="00EF3381">
      <w:pPr>
        <w:pStyle w:val="ListParagraph"/>
        <w:numPr>
          <w:ilvl w:val="0"/>
          <w:numId w:val="17"/>
        </w:numPr>
        <w:spacing w:after="0"/>
        <w:rPr>
          <w:rFonts w:ascii="Arial" w:hAnsi="Arial"/>
          <w:color w:val="000000"/>
        </w:rPr>
      </w:pPr>
      <w:r w:rsidRPr="00453EB6">
        <w:rPr>
          <w:rFonts w:ascii="Arial" w:hAnsi="Arial"/>
          <w:b/>
          <w:bCs/>
          <w:color w:val="000000"/>
        </w:rPr>
        <w:t xml:space="preserve">Requires improvement </w:t>
      </w:r>
      <w:r w:rsidRPr="00453EB6">
        <w:rPr>
          <w:rFonts w:ascii="Arial" w:hAnsi="Arial"/>
          <w:color w:val="000000"/>
        </w:rPr>
        <w:t>– Performance is below the KPIs</w:t>
      </w:r>
    </w:p>
    <w:p w14:paraId="717CECBB" w14:textId="77777777" w:rsidR="00EF3381" w:rsidRPr="00453EB6" w:rsidRDefault="00EF3381" w:rsidP="00EF3381">
      <w:pPr>
        <w:pStyle w:val="ListParagraph"/>
        <w:numPr>
          <w:ilvl w:val="0"/>
          <w:numId w:val="0"/>
        </w:numPr>
        <w:spacing w:after="0"/>
        <w:ind w:left="720"/>
        <w:rPr>
          <w:rFonts w:ascii="Arial" w:hAnsi="Arial"/>
          <w:color w:val="000000"/>
        </w:rPr>
      </w:pPr>
    </w:p>
    <w:p w14:paraId="6092B64C" w14:textId="77777777" w:rsidR="00EF3381" w:rsidRPr="00453EB6" w:rsidRDefault="00EF3381">
      <w:pPr>
        <w:pStyle w:val="ListParagraph"/>
        <w:numPr>
          <w:ilvl w:val="0"/>
          <w:numId w:val="17"/>
        </w:numPr>
        <w:spacing w:after="0"/>
        <w:rPr>
          <w:rFonts w:ascii="Arial" w:hAnsi="Arial"/>
          <w:color w:val="000000"/>
        </w:rPr>
      </w:pPr>
      <w:r w:rsidRPr="00453EB6">
        <w:rPr>
          <w:rFonts w:ascii="Arial" w:hAnsi="Arial"/>
          <w:b/>
          <w:bCs/>
          <w:color w:val="000000"/>
        </w:rPr>
        <w:t>Inadequate</w:t>
      </w:r>
      <w:r w:rsidRPr="00453EB6">
        <w:rPr>
          <w:rFonts w:ascii="Arial" w:hAnsi="Arial"/>
          <w:color w:val="000000"/>
        </w:rPr>
        <w:t xml:space="preserve"> – Performance is significantly below the KPIs</w:t>
      </w:r>
    </w:p>
    <w:p w14:paraId="77685EE4" w14:textId="77777777" w:rsidR="00EF3381" w:rsidRPr="00453EB6" w:rsidRDefault="00EF3381" w:rsidP="00EF3381">
      <w:pPr>
        <w:pStyle w:val="ListParagraph"/>
        <w:numPr>
          <w:ilvl w:val="0"/>
          <w:numId w:val="0"/>
        </w:numPr>
        <w:spacing w:after="0"/>
        <w:ind w:left="720"/>
        <w:rPr>
          <w:rFonts w:ascii="Arial" w:hAnsi="Arial"/>
          <w:color w:val="000000"/>
        </w:rPr>
      </w:pPr>
    </w:p>
    <w:p w14:paraId="7A0D567F" w14:textId="77777777" w:rsidR="00EF3381" w:rsidRPr="00453EB6" w:rsidRDefault="00EF3381">
      <w:pPr>
        <w:pStyle w:val="ListParagraph"/>
        <w:numPr>
          <w:ilvl w:val="0"/>
          <w:numId w:val="17"/>
        </w:numPr>
        <w:spacing w:after="0"/>
        <w:rPr>
          <w:rFonts w:ascii="Arial" w:hAnsi="Arial"/>
          <w:color w:val="000000"/>
        </w:rPr>
      </w:pPr>
      <w:r w:rsidRPr="00453EB6">
        <w:rPr>
          <w:rFonts w:ascii="Arial" w:hAnsi="Arial"/>
          <w:b/>
          <w:bCs/>
          <w:color w:val="000000"/>
        </w:rPr>
        <w:t>Other</w:t>
      </w:r>
      <w:r w:rsidRPr="00453EB6">
        <w:rPr>
          <w:rFonts w:ascii="Arial" w:hAnsi="Arial"/>
          <w:color w:val="000000"/>
        </w:rPr>
        <w:t xml:space="preserve"> – Performance cannot be described as good, approaching target, requires improvement or inadequate</w:t>
      </w:r>
    </w:p>
    <w:p w14:paraId="6CBC4823" w14:textId="77777777" w:rsidR="00EF3381" w:rsidRPr="00453EB6" w:rsidRDefault="00EF3381" w:rsidP="00EF3381">
      <w:pPr>
        <w:spacing w:after="0"/>
        <w:rPr>
          <w:rFonts w:ascii="Arial" w:hAnsi="Arial" w:cs="Arial"/>
          <w:color w:val="000000"/>
        </w:rPr>
      </w:pPr>
    </w:p>
    <w:p w14:paraId="0E284640" w14:textId="2592F69F" w:rsidR="00EF3381" w:rsidRPr="00453EB6" w:rsidRDefault="001D1511" w:rsidP="00EF3381">
      <w:pPr>
        <w:spacing w:after="0"/>
        <w:rPr>
          <w:rFonts w:ascii="Arial" w:hAnsi="Arial" w:cs="Arial"/>
          <w:color w:val="000000"/>
        </w:rPr>
      </w:pPr>
      <w:r>
        <w:rPr>
          <w:rFonts w:ascii="Arial" w:hAnsi="Arial" w:cs="Arial"/>
          <w:color w:val="000000"/>
        </w:rPr>
        <w:t xml:space="preserve">Where the contract value is </w:t>
      </w:r>
      <w:r w:rsidR="000F63A3">
        <w:rPr>
          <w:rFonts w:ascii="Arial" w:hAnsi="Arial" w:cs="Arial"/>
          <w:color w:val="000000"/>
        </w:rPr>
        <w:t>more than £5 million, t</w:t>
      </w:r>
      <w:r w:rsidR="00EF3381" w:rsidRPr="00453EB6">
        <w:rPr>
          <w:rFonts w:ascii="Arial" w:hAnsi="Arial" w:cs="Arial"/>
          <w:color w:val="000000"/>
        </w:rPr>
        <w:t xml:space="preserve">he rating awarded must be published </w:t>
      </w:r>
      <w:r w:rsidR="0049036F">
        <w:rPr>
          <w:rFonts w:ascii="Arial" w:hAnsi="Arial" w:cs="Arial"/>
          <w:color w:val="000000"/>
        </w:rPr>
        <w:t xml:space="preserve">by the Central Procurement Team </w:t>
      </w:r>
      <w:r w:rsidR="00EF3381" w:rsidRPr="00453EB6">
        <w:rPr>
          <w:rFonts w:ascii="Arial" w:hAnsi="Arial" w:cs="Arial"/>
          <w:color w:val="000000"/>
        </w:rPr>
        <w:t xml:space="preserve">on the CDP in a Contract Performance Notice </w:t>
      </w:r>
      <w:r w:rsidR="009B2FA6">
        <w:rPr>
          <w:rFonts w:ascii="Arial" w:hAnsi="Arial" w:cs="Arial"/>
          <w:color w:val="000000"/>
        </w:rPr>
        <w:t>(see</w:t>
      </w:r>
      <w:r w:rsidR="003226E5">
        <w:rPr>
          <w:rFonts w:ascii="Arial" w:hAnsi="Arial" w:cs="Arial"/>
          <w:color w:val="000000"/>
        </w:rPr>
        <w:t xml:space="preserve"> </w:t>
      </w:r>
      <w:r w:rsidR="008038E8">
        <w:rPr>
          <w:rFonts w:ascii="Arial" w:hAnsi="Arial" w:cs="Arial"/>
          <w:color w:val="000000"/>
          <w:highlight w:val="cyan"/>
        </w:rPr>
        <w:fldChar w:fldCharType="begin"/>
      </w:r>
      <w:r w:rsidR="008038E8">
        <w:rPr>
          <w:rFonts w:ascii="Arial" w:hAnsi="Arial" w:cs="Arial"/>
          <w:color w:val="000000"/>
        </w:rPr>
        <w:instrText xml:space="preserve"> REF _Ref187912918 \h </w:instrText>
      </w:r>
      <w:r w:rsidR="008038E8">
        <w:rPr>
          <w:rFonts w:ascii="Arial" w:hAnsi="Arial" w:cs="Arial"/>
          <w:color w:val="000000"/>
          <w:highlight w:val="cyan"/>
        </w:rPr>
      </w:r>
      <w:r w:rsidR="008038E8">
        <w:rPr>
          <w:rFonts w:ascii="Arial" w:hAnsi="Arial" w:cs="Arial"/>
          <w:color w:val="000000"/>
          <w:highlight w:val="cyan"/>
        </w:rPr>
        <w:fldChar w:fldCharType="separate"/>
      </w:r>
      <w:r w:rsidR="008038E8" w:rsidRPr="00453EB6">
        <w:rPr>
          <w:rFonts w:ascii="Arial" w:hAnsi="Arial" w:cs="Arial"/>
        </w:rPr>
        <w:t xml:space="preserve">Appendix </w:t>
      </w:r>
      <w:r w:rsidR="008038E8">
        <w:rPr>
          <w:rFonts w:ascii="Arial" w:hAnsi="Arial" w:cs="Arial"/>
        </w:rPr>
        <w:t>8</w:t>
      </w:r>
      <w:r w:rsidR="008038E8" w:rsidRPr="00453EB6">
        <w:rPr>
          <w:rFonts w:ascii="Arial" w:hAnsi="Arial" w:cs="Arial"/>
        </w:rPr>
        <w:t xml:space="preserve"> – Contract Performance Notice content</w:t>
      </w:r>
      <w:r w:rsidR="008038E8">
        <w:rPr>
          <w:rFonts w:ascii="Arial" w:hAnsi="Arial" w:cs="Arial"/>
          <w:color w:val="000000"/>
          <w:highlight w:val="cyan"/>
        </w:rPr>
        <w:fldChar w:fldCharType="end"/>
      </w:r>
      <w:r w:rsidR="009B2FA6">
        <w:rPr>
          <w:rFonts w:ascii="Arial" w:hAnsi="Arial" w:cs="Arial"/>
          <w:color w:val="000000"/>
        </w:rPr>
        <w:t xml:space="preserve">) </w:t>
      </w:r>
      <w:r w:rsidR="00EF3381" w:rsidRPr="00453EB6">
        <w:rPr>
          <w:rFonts w:ascii="Arial" w:hAnsi="Arial" w:cs="Arial"/>
          <w:color w:val="000000"/>
        </w:rPr>
        <w:t xml:space="preserve">at least once in every 12 months in the life-cycle of the contract. A Contract Termination Notice must be published upon termination. </w:t>
      </w:r>
      <w:r w:rsidR="0049036F">
        <w:rPr>
          <w:rFonts w:ascii="Arial" w:hAnsi="Arial" w:cs="Arial"/>
          <w:color w:val="000000"/>
        </w:rPr>
        <w:t xml:space="preserve">It is the responsibility of the </w:t>
      </w:r>
      <w:r w:rsidR="003F7ECB" w:rsidRPr="003F7ECB">
        <w:rPr>
          <w:rFonts w:ascii="Arial" w:hAnsi="Arial" w:cs="Arial"/>
          <w:color w:val="000000"/>
        </w:rPr>
        <w:t>Commissioners and/or Procurement Officers</w:t>
      </w:r>
      <w:r w:rsidR="003F7ECB">
        <w:rPr>
          <w:rFonts w:ascii="Arial" w:hAnsi="Arial" w:cs="Arial"/>
          <w:color w:val="000000"/>
        </w:rPr>
        <w:t xml:space="preserve"> </w:t>
      </w:r>
      <w:r w:rsidR="0049036F">
        <w:rPr>
          <w:rFonts w:ascii="Arial" w:hAnsi="Arial" w:cs="Arial"/>
          <w:color w:val="000000"/>
        </w:rPr>
        <w:t>to share the necessary information with the Central Procurement Team to allow for publication</w:t>
      </w:r>
      <w:r w:rsidR="00285FD4">
        <w:rPr>
          <w:rFonts w:ascii="Arial" w:hAnsi="Arial" w:cs="Arial"/>
          <w:color w:val="000000"/>
        </w:rPr>
        <w:t xml:space="preserve"> of the necessary notices</w:t>
      </w:r>
      <w:r w:rsidR="000F63A3">
        <w:rPr>
          <w:rFonts w:ascii="Arial" w:hAnsi="Arial" w:cs="Arial"/>
          <w:color w:val="000000"/>
        </w:rPr>
        <w:t xml:space="preserve"> within these timescales</w:t>
      </w:r>
      <w:r w:rsidR="0049036F">
        <w:rPr>
          <w:rFonts w:ascii="Arial" w:hAnsi="Arial" w:cs="Arial"/>
          <w:color w:val="000000"/>
        </w:rPr>
        <w:t xml:space="preserve">. </w:t>
      </w:r>
    </w:p>
    <w:p w14:paraId="3A1BCF81" w14:textId="77777777" w:rsidR="00EF3381" w:rsidRPr="00453EB6" w:rsidRDefault="00EF3381" w:rsidP="00EF3381">
      <w:pPr>
        <w:spacing w:after="0"/>
        <w:rPr>
          <w:rFonts w:ascii="Arial" w:hAnsi="Arial" w:cs="Arial"/>
          <w:color w:val="000000"/>
        </w:rPr>
      </w:pPr>
      <w:r w:rsidRPr="00453EB6">
        <w:rPr>
          <w:rFonts w:ascii="Arial" w:hAnsi="Arial" w:cs="Arial"/>
          <w:color w:val="000000"/>
        </w:rPr>
        <w:br w:type="page"/>
      </w:r>
    </w:p>
    <w:p w14:paraId="57F461ED" w14:textId="58B1AF93" w:rsidR="00EF3381" w:rsidRPr="00453EB6" w:rsidRDefault="00EF3381" w:rsidP="00A5092E">
      <w:pPr>
        <w:pStyle w:val="Heading1"/>
        <w:spacing w:line="259" w:lineRule="auto"/>
        <w:jc w:val="left"/>
        <w:rPr>
          <w:rStyle w:val="Strong"/>
          <w:rFonts w:ascii="Arial" w:hAnsi="Arial" w:cs="Arial"/>
          <w:b/>
          <w:bCs w:val="0"/>
        </w:rPr>
      </w:pPr>
      <w:bookmarkStart w:id="64" w:name="_Toc81307177"/>
      <w:bookmarkStart w:id="65" w:name="_Toc191891845"/>
      <w:r w:rsidRPr="00453EB6">
        <w:rPr>
          <w:rStyle w:val="Strong"/>
          <w:rFonts w:ascii="Arial" w:hAnsi="Arial" w:cs="Arial"/>
          <w:b/>
          <w:bCs w:val="0"/>
        </w:rPr>
        <w:lastRenderedPageBreak/>
        <w:t>2: CONTRACTS EXCEEDING THE APPLICABLE SPEND THRESHOLDS</w:t>
      </w:r>
      <w:bookmarkEnd w:id="64"/>
      <w:bookmarkEnd w:id="65"/>
    </w:p>
    <w:p w14:paraId="555DA7AC" w14:textId="77777777" w:rsidR="00EF3381" w:rsidRPr="00CF1C2F" w:rsidRDefault="00EF3381" w:rsidP="00EF3381">
      <w:pPr>
        <w:pStyle w:val="Heading2"/>
        <w:jc w:val="left"/>
        <w:rPr>
          <w:rFonts w:ascii="Arial" w:hAnsi="Arial" w:cs="Arial"/>
        </w:rPr>
      </w:pPr>
      <w:bookmarkStart w:id="66" w:name="_Toc191891846"/>
      <w:r w:rsidRPr="00CF1C2F">
        <w:rPr>
          <w:rFonts w:ascii="Arial" w:hAnsi="Arial" w:cs="Arial"/>
        </w:rPr>
        <w:t>2.0 Application</w:t>
      </w:r>
      <w:bookmarkEnd w:id="66"/>
    </w:p>
    <w:p w14:paraId="04F664E1" w14:textId="77777777" w:rsidR="00EF3381" w:rsidRPr="00453EB6" w:rsidRDefault="00EF3381" w:rsidP="00EF3381">
      <w:pPr>
        <w:autoSpaceDE w:val="0"/>
        <w:autoSpaceDN w:val="0"/>
        <w:adjustRightInd w:val="0"/>
        <w:spacing w:after="0"/>
        <w:jc w:val="left"/>
        <w:rPr>
          <w:rFonts w:ascii="Arial" w:hAnsi="Arial" w:cs="Arial"/>
          <w:color w:val="000000"/>
        </w:rPr>
      </w:pPr>
    </w:p>
    <w:p w14:paraId="7B88B4B9" w14:textId="1C9BFCB8"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Part 2 of these Contracts Procedure Rules shall apply to all contracts exceeding applicable Spend Thresholds in value, and Officers must adhere to the Spend Thresholds (for the whole value of the contract, including any optional periods </w:t>
      </w:r>
      <w:r w:rsidR="006D6DCA">
        <w:rPr>
          <w:rFonts w:ascii="Arial" w:hAnsi="Arial" w:cs="Arial"/>
          <w:color w:val="000000" w:themeColor="text1"/>
        </w:rPr>
        <w:t>at paragra</w:t>
      </w:r>
      <w:r w:rsidR="006D6DCA" w:rsidRPr="008038E8">
        <w:rPr>
          <w:rFonts w:ascii="Arial" w:hAnsi="Arial" w:cs="Arial"/>
          <w:color w:val="000000" w:themeColor="text1"/>
        </w:rPr>
        <w:t>ph 1.1.7</w:t>
      </w:r>
      <w:r w:rsidRPr="008038E8">
        <w:rPr>
          <w:rFonts w:ascii="Arial" w:hAnsi="Arial" w:cs="Arial"/>
          <w:color w:val="000000" w:themeColor="text1"/>
        </w:rPr>
        <w:t>) which</w:t>
      </w:r>
      <w:r w:rsidRPr="00453EB6">
        <w:rPr>
          <w:rFonts w:ascii="Arial" w:hAnsi="Arial" w:cs="Arial"/>
          <w:color w:val="000000" w:themeColor="text1"/>
        </w:rPr>
        <w:t xml:space="preserve"> are set out as most relevant as follows:</w:t>
      </w:r>
    </w:p>
    <w:p w14:paraId="468A04C2" w14:textId="77777777" w:rsidR="00EF3381" w:rsidRPr="00453EB6" w:rsidRDefault="00EF3381" w:rsidP="00EF3381">
      <w:pPr>
        <w:autoSpaceDE w:val="0"/>
        <w:autoSpaceDN w:val="0"/>
        <w:adjustRightInd w:val="0"/>
        <w:spacing w:after="0"/>
        <w:rPr>
          <w:rFonts w:ascii="Arial" w:hAnsi="Arial" w:cs="Arial"/>
          <w:b/>
          <w:bCs/>
          <w:color w:val="000000"/>
        </w:rPr>
      </w:pPr>
    </w:p>
    <w:p w14:paraId="37E56184" w14:textId="77777777" w:rsidR="00EF3381" w:rsidRPr="00453EB6" w:rsidRDefault="00EF3381" w:rsidP="00EF3381">
      <w:pPr>
        <w:spacing w:after="0"/>
        <w:rPr>
          <w:rFonts w:ascii="Arial" w:hAnsi="Arial" w:cs="Arial"/>
          <w:color w:val="000000" w:themeColor="text1"/>
        </w:rPr>
      </w:pPr>
      <w:r w:rsidRPr="00453EB6">
        <w:rPr>
          <w:rFonts w:ascii="Arial" w:hAnsi="Arial" w:cs="Arial"/>
          <w:color w:val="000000" w:themeColor="text1"/>
        </w:rPr>
        <w:t>Goods or services: £214,904</w:t>
      </w:r>
    </w:p>
    <w:p w14:paraId="75DAD307" w14:textId="77777777" w:rsidR="00EF3381" w:rsidRPr="00453EB6" w:rsidRDefault="00EF3381" w:rsidP="00EF3381">
      <w:pPr>
        <w:spacing w:after="0"/>
        <w:rPr>
          <w:rFonts w:ascii="Arial" w:hAnsi="Arial" w:cs="Arial"/>
          <w:color w:val="000000" w:themeColor="text1"/>
        </w:rPr>
      </w:pPr>
      <w:r w:rsidRPr="00453EB6">
        <w:rPr>
          <w:rFonts w:ascii="Arial" w:hAnsi="Arial" w:cs="Arial"/>
          <w:color w:val="000000" w:themeColor="text1"/>
        </w:rPr>
        <w:t>Works contracts: £5,372,609</w:t>
      </w:r>
    </w:p>
    <w:p w14:paraId="66DE97B8" w14:textId="77777777" w:rsidR="00EF3381" w:rsidRPr="00453EB6" w:rsidRDefault="00EF3381" w:rsidP="00EF3381">
      <w:pPr>
        <w:spacing w:after="0"/>
        <w:rPr>
          <w:rFonts w:ascii="Arial" w:hAnsi="Arial" w:cs="Arial"/>
          <w:color w:val="000000" w:themeColor="text1"/>
        </w:rPr>
      </w:pPr>
      <w:r w:rsidRPr="00453EB6">
        <w:rPr>
          <w:rFonts w:ascii="Arial" w:hAnsi="Arial" w:cs="Arial"/>
          <w:color w:val="000000" w:themeColor="text1"/>
        </w:rPr>
        <w:t>Light touch contracts: £663,540</w:t>
      </w:r>
    </w:p>
    <w:p w14:paraId="046F6881" w14:textId="77777777" w:rsidR="00EF3381" w:rsidRPr="00453EB6" w:rsidRDefault="00EF3381" w:rsidP="00EF3381">
      <w:pPr>
        <w:autoSpaceDE w:val="0"/>
        <w:autoSpaceDN w:val="0"/>
        <w:adjustRightInd w:val="0"/>
        <w:spacing w:after="0"/>
        <w:rPr>
          <w:rFonts w:ascii="Arial" w:hAnsi="Arial" w:cs="Arial"/>
          <w:i/>
          <w:iCs/>
          <w:color w:val="000000" w:themeColor="text1"/>
        </w:rPr>
      </w:pPr>
    </w:p>
    <w:p w14:paraId="4AEB6669" w14:textId="2ABF1E1B" w:rsidR="00A12B72" w:rsidRDefault="00EF3381" w:rsidP="00EF3381">
      <w:pPr>
        <w:autoSpaceDE w:val="0"/>
        <w:autoSpaceDN w:val="0"/>
        <w:adjustRightInd w:val="0"/>
        <w:spacing w:after="0"/>
        <w:rPr>
          <w:rFonts w:ascii="Arial" w:hAnsi="Arial" w:cs="Arial"/>
          <w:iCs/>
          <w:color w:val="000000" w:themeColor="text1"/>
        </w:rPr>
      </w:pPr>
      <w:r w:rsidRPr="00453EB6">
        <w:rPr>
          <w:rFonts w:ascii="Arial" w:hAnsi="Arial" w:cs="Arial"/>
          <w:i/>
          <w:iCs/>
          <w:color w:val="000000" w:themeColor="text1"/>
        </w:rPr>
        <w:t>Note: A contract is a “works” contract if its main purpose is carrying out works (</w:t>
      </w:r>
      <w:proofErr w:type="gramStart"/>
      <w:r w:rsidRPr="00453EB6">
        <w:rPr>
          <w:rFonts w:ascii="Arial" w:hAnsi="Arial" w:cs="Arial"/>
          <w:i/>
          <w:iCs/>
          <w:color w:val="000000" w:themeColor="text1"/>
        </w:rPr>
        <w:t>whether or not</w:t>
      </w:r>
      <w:proofErr w:type="gramEnd"/>
      <w:r w:rsidRPr="00453EB6">
        <w:rPr>
          <w:rFonts w:ascii="Arial" w:hAnsi="Arial" w:cs="Arial"/>
          <w:i/>
          <w:iCs/>
          <w:color w:val="000000" w:themeColor="text1"/>
        </w:rPr>
        <w:t xml:space="preserve"> resulting in a complete work), or to facilitate the carrying out of works otherwise than under the contract, where those works are intended to result in a complete work specified in the contract. </w:t>
      </w:r>
      <w:r w:rsidRPr="00453EB6">
        <w:rPr>
          <w:rFonts w:ascii="Arial" w:hAnsi="Arial" w:cs="Arial"/>
          <w:i/>
          <w:color w:val="000000" w:themeColor="text1"/>
        </w:rPr>
        <w:t xml:space="preserve">Note: Spend Threshold figures correct for the period 1 January 2024-31 December 2025, but subject to ongoing change, ordinarily on a </w:t>
      </w:r>
      <w:proofErr w:type="gramStart"/>
      <w:r w:rsidRPr="00453EB6">
        <w:rPr>
          <w:rFonts w:ascii="Arial" w:hAnsi="Arial" w:cs="Arial"/>
          <w:i/>
          <w:color w:val="000000" w:themeColor="text1"/>
        </w:rPr>
        <w:t>two year</w:t>
      </w:r>
      <w:proofErr w:type="gramEnd"/>
      <w:r w:rsidRPr="00453EB6">
        <w:rPr>
          <w:rFonts w:ascii="Arial" w:hAnsi="Arial" w:cs="Arial"/>
          <w:i/>
          <w:color w:val="000000" w:themeColor="text1"/>
        </w:rPr>
        <w:t xml:space="preserve"> cycle, updated every even year. Updated details of changes in threshold figures will be published on </w:t>
      </w:r>
      <w:r w:rsidRPr="00040D31">
        <w:rPr>
          <w:rFonts w:ascii="Arial" w:hAnsi="Arial" w:cs="Arial"/>
          <w:i/>
          <w:color w:val="000000" w:themeColor="text1"/>
        </w:rPr>
        <w:t xml:space="preserve">the </w:t>
      </w:r>
      <w:hyperlink r:id="rId30" w:history="1">
        <w:r w:rsidRPr="00040D31" w:rsidDel="00032416">
          <w:rPr>
            <w:rStyle w:val="Hyperlink"/>
            <w:rFonts w:ascii="Arial" w:hAnsi="Arial" w:cs="Arial"/>
            <w:i/>
            <w:iCs/>
          </w:rPr>
          <w:t>Procurement website</w:t>
        </w:r>
      </w:hyperlink>
      <w:r w:rsidRPr="00040D31">
        <w:rPr>
          <w:rFonts w:ascii="Arial" w:hAnsi="Arial" w:cs="Arial"/>
          <w:i/>
          <w:color w:val="000000" w:themeColor="text1"/>
        </w:rPr>
        <w:t>.</w:t>
      </w:r>
    </w:p>
    <w:p w14:paraId="3974A1BD" w14:textId="49E680DE" w:rsidR="00A12B72" w:rsidRDefault="00A12B72" w:rsidP="00EF3381">
      <w:pPr>
        <w:autoSpaceDE w:val="0"/>
        <w:autoSpaceDN w:val="0"/>
        <w:adjustRightInd w:val="0"/>
        <w:spacing w:after="0"/>
        <w:rPr>
          <w:rFonts w:ascii="Arial" w:hAnsi="Arial" w:cs="Arial"/>
          <w:iCs/>
          <w:color w:val="000000" w:themeColor="text1"/>
        </w:rPr>
      </w:pPr>
    </w:p>
    <w:p w14:paraId="03E928F1" w14:textId="0843286E" w:rsidR="00A12B72" w:rsidRPr="00A12B72" w:rsidRDefault="00A12B72" w:rsidP="00EF3381">
      <w:pPr>
        <w:autoSpaceDE w:val="0"/>
        <w:autoSpaceDN w:val="0"/>
        <w:adjustRightInd w:val="0"/>
        <w:spacing w:after="0"/>
        <w:rPr>
          <w:rFonts w:ascii="Arial" w:hAnsi="Arial" w:cs="Arial"/>
          <w:iCs/>
          <w:color w:val="000000" w:themeColor="text1"/>
        </w:rPr>
      </w:pPr>
      <w:r>
        <w:rPr>
          <w:rFonts w:ascii="Arial" w:hAnsi="Arial" w:cs="Arial"/>
          <w:iCs/>
          <w:color w:val="000000" w:themeColor="text1"/>
        </w:rPr>
        <w:t xml:space="preserve">There are </w:t>
      </w:r>
      <w:proofErr w:type="gramStart"/>
      <w:r>
        <w:rPr>
          <w:rFonts w:ascii="Arial" w:hAnsi="Arial" w:cs="Arial"/>
          <w:iCs/>
          <w:color w:val="000000" w:themeColor="text1"/>
        </w:rPr>
        <w:t>a number of</w:t>
      </w:r>
      <w:proofErr w:type="gramEnd"/>
      <w:r>
        <w:rPr>
          <w:rFonts w:ascii="Arial" w:hAnsi="Arial" w:cs="Arial"/>
          <w:iCs/>
          <w:color w:val="000000" w:themeColor="text1"/>
        </w:rPr>
        <w:t xml:space="preserve"> transparency requirements under the Procurement Act which take the form of notices throughout the lifecycle of the Procurement. These Contracts Procedure Rules reference these throughout, but for ease of reference, a diagram illustrating the notice requirements is set out at </w:t>
      </w:r>
      <w:r w:rsidR="008038E8">
        <w:rPr>
          <w:rFonts w:ascii="Arial" w:hAnsi="Arial" w:cs="Arial"/>
          <w:iCs/>
          <w:color w:val="000000" w:themeColor="text1"/>
          <w:highlight w:val="cyan"/>
        </w:rPr>
        <w:fldChar w:fldCharType="begin"/>
      </w:r>
      <w:r w:rsidR="008038E8">
        <w:rPr>
          <w:rFonts w:ascii="Arial" w:hAnsi="Arial" w:cs="Arial"/>
          <w:iCs/>
          <w:color w:val="000000" w:themeColor="text1"/>
        </w:rPr>
        <w:instrText xml:space="preserve"> REF _Ref180140866 \h </w:instrText>
      </w:r>
      <w:r w:rsidR="008038E8">
        <w:rPr>
          <w:rFonts w:ascii="Arial" w:hAnsi="Arial" w:cs="Arial"/>
          <w:iCs/>
          <w:color w:val="000000" w:themeColor="text1"/>
          <w:highlight w:val="cyan"/>
        </w:rPr>
      </w:r>
      <w:r w:rsidR="008038E8">
        <w:rPr>
          <w:rFonts w:ascii="Arial" w:hAnsi="Arial" w:cs="Arial"/>
          <w:iCs/>
          <w:color w:val="000000" w:themeColor="text1"/>
          <w:highlight w:val="cyan"/>
        </w:rPr>
        <w:fldChar w:fldCharType="separate"/>
      </w:r>
      <w:r w:rsidR="008038E8">
        <w:rPr>
          <w:rFonts w:ascii="Arial" w:hAnsi="Arial" w:cs="Arial"/>
        </w:rPr>
        <w:t>Appendix 16 – Procurement Lifecycle Notices</w:t>
      </w:r>
      <w:r w:rsidR="008038E8">
        <w:rPr>
          <w:rFonts w:ascii="Arial" w:hAnsi="Arial" w:cs="Arial"/>
          <w:iCs/>
          <w:color w:val="000000" w:themeColor="text1"/>
          <w:highlight w:val="cyan"/>
        </w:rPr>
        <w:fldChar w:fldCharType="end"/>
      </w:r>
      <w:r>
        <w:rPr>
          <w:rFonts w:ascii="Arial" w:hAnsi="Arial" w:cs="Arial"/>
          <w:iCs/>
          <w:color w:val="000000" w:themeColor="text1"/>
        </w:rPr>
        <w:t>.</w:t>
      </w:r>
    </w:p>
    <w:p w14:paraId="0C2A3464" w14:textId="77777777" w:rsidR="00EF3381" w:rsidRPr="00453EB6" w:rsidRDefault="00EF3381" w:rsidP="00EF3381">
      <w:pPr>
        <w:pStyle w:val="Heading2"/>
        <w:rPr>
          <w:rFonts w:ascii="Arial" w:hAnsi="Arial" w:cs="Arial"/>
        </w:rPr>
      </w:pPr>
      <w:bookmarkStart w:id="67" w:name="_Toc81307178"/>
      <w:bookmarkStart w:id="68" w:name="_Toc191891847"/>
      <w:r w:rsidRPr="00453EB6">
        <w:rPr>
          <w:rFonts w:ascii="Arial" w:hAnsi="Arial" w:cs="Arial"/>
        </w:rPr>
        <w:t>2.1 Forms of Procurement</w:t>
      </w:r>
      <w:bookmarkEnd w:id="67"/>
      <w:bookmarkEnd w:id="68"/>
    </w:p>
    <w:p w14:paraId="4A2892D4" w14:textId="77777777" w:rsidR="00EF3381" w:rsidRPr="00453EB6" w:rsidRDefault="00EF3381" w:rsidP="00EF3381">
      <w:pPr>
        <w:autoSpaceDE w:val="0"/>
        <w:autoSpaceDN w:val="0"/>
        <w:adjustRightInd w:val="0"/>
        <w:spacing w:after="0"/>
        <w:rPr>
          <w:rFonts w:ascii="Arial" w:hAnsi="Arial" w:cs="Arial"/>
          <w:color w:val="000000"/>
        </w:rPr>
      </w:pPr>
    </w:p>
    <w:p w14:paraId="1195B931" w14:textId="49B1B980" w:rsidR="00EF3381" w:rsidRPr="00453EB6" w:rsidRDefault="00EF3381" w:rsidP="00EF3381">
      <w:pPr>
        <w:pStyle w:val="Heading3"/>
        <w:rPr>
          <w:rFonts w:cs="Arial"/>
          <w:color w:val="000000"/>
        </w:rPr>
      </w:pPr>
      <w:r w:rsidRPr="00453EB6">
        <w:rPr>
          <w:rFonts w:cs="Arial"/>
          <w:b/>
        </w:rPr>
        <w:t xml:space="preserve">2.1.1 </w:t>
      </w:r>
      <w:r w:rsidRPr="00453EB6">
        <w:rPr>
          <w:rFonts w:cs="Arial"/>
          <w:bCs w:val="0"/>
        </w:rPr>
        <w:t>There</w:t>
      </w:r>
      <w:r w:rsidRPr="00453EB6">
        <w:rPr>
          <w:rFonts w:cs="Arial"/>
        </w:rPr>
        <w:t xml:space="preserve"> are </w:t>
      </w:r>
      <w:r w:rsidR="00116124">
        <w:rPr>
          <w:rFonts w:cs="Arial"/>
        </w:rPr>
        <w:t>five</w:t>
      </w:r>
      <w:r w:rsidR="00116124" w:rsidRPr="00453EB6">
        <w:rPr>
          <w:rFonts w:cs="Arial"/>
        </w:rPr>
        <w:t xml:space="preserve"> </w:t>
      </w:r>
      <w:r w:rsidRPr="00453EB6">
        <w:rPr>
          <w:rFonts w:cs="Arial"/>
        </w:rPr>
        <w:t xml:space="preserve">main procurement </w:t>
      </w:r>
      <w:r w:rsidR="00585ABC">
        <w:rPr>
          <w:rFonts w:cs="Arial"/>
        </w:rPr>
        <w:t xml:space="preserve">processes </w:t>
      </w:r>
      <w:r w:rsidRPr="00453EB6">
        <w:rPr>
          <w:rFonts w:cs="Arial"/>
        </w:rPr>
        <w:t xml:space="preserve">available for contracts exceeding Spend </w:t>
      </w:r>
      <w:proofErr w:type="gramStart"/>
      <w:r w:rsidRPr="00453EB6">
        <w:rPr>
          <w:rFonts w:cs="Arial"/>
        </w:rPr>
        <w:t>Thresholds:-</w:t>
      </w:r>
      <w:proofErr w:type="gramEnd"/>
    </w:p>
    <w:p w14:paraId="37EE4F0A" w14:textId="77777777" w:rsidR="00EF3381" w:rsidRPr="00453EB6" w:rsidRDefault="00EF3381" w:rsidP="00EF3381">
      <w:pPr>
        <w:autoSpaceDE w:val="0"/>
        <w:autoSpaceDN w:val="0"/>
        <w:adjustRightInd w:val="0"/>
        <w:spacing w:after="0"/>
        <w:rPr>
          <w:rFonts w:ascii="Arial" w:hAnsi="Arial" w:cs="Arial"/>
          <w:color w:val="000000"/>
        </w:rPr>
      </w:pPr>
    </w:p>
    <w:p w14:paraId="4C5AFBFD" w14:textId="77777777"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(a) Competitive Awards - Open Procedures </w:t>
      </w:r>
    </w:p>
    <w:p w14:paraId="5981EC14"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(b) Competitive Flexible Procedures</w:t>
      </w:r>
    </w:p>
    <w:p w14:paraId="684AACEE" w14:textId="42264582"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w:t>
      </w:r>
      <w:r w:rsidR="00116124">
        <w:rPr>
          <w:rFonts w:ascii="Arial" w:hAnsi="Arial" w:cs="Arial"/>
          <w:color w:val="000000" w:themeColor="text1"/>
        </w:rPr>
        <w:t>c</w:t>
      </w:r>
      <w:r w:rsidRPr="00453EB6">
        <w:rPr>
          <w:rFonts w:ascii="Arial" w:hAnsi="Arial" w:cs="Arial"/>
          <w:color w:val="000000" w:themeColor="text1"/>
        </w:rPr>
        <w:t>) Direct Awards</w:t>
      </w:r>
    </w:p>
    <w:p w14:paraId="13D9155C" w14:textId="5145562E"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w:t>
      </w:r>
      <w:r w:rsidR="00116124">
        <w:rPr>
          <w:rFonts w:ascii="Arial" w:hAnsi="Arial" w:cs="Arial"/>
          <w:color w:val="000000" w:themeColor="text1"/>
        </w:rPr>
        <w:t>d</w:t>
      </w:r>
      <w:r w:rsidRPr="00453EB6">
        <w:rPr>
          <w:rFonts w:ascii="Arial" w:hAnsi="Arial" w:cs="Arial"/>
          <w:color w:val="000000" w:themeColor="text1"/>
        </w:rPr>
        <w:t>) Award under Frameworks</w:t>
      </w:r>
    </w:p>
    <w:p w14:paraId="0A15174F" w14:textId="6C080743"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w:t>
      </w:r>
      <w:r w:rsidR="00116124">
        <w:rPr>
          <w:rFonts w:ascii="Arial" w:hAnsi="Arial" w:cs="Arial"/>
          <w:color w:val="000000" w:themeColor="text1"/>
        </w:rPr>
        <w:t>e</w:t>
      </w:r>
      <w:r w:rsidRPr="00453EB6">
        <w:rPr>
          <w:rFonts w:ascii="Arial" w:hAnsi="Arial" w:cs="Arial"/>
          <w:color w:val="000000" w:themeColor="text1"/>
        </w:rPr>
        <w:t>) Competitive Selection Processes Under Frameworks and Dynamic Markets</w:t>
      </w:r>
    </w:p>
    <w:p w14:paraId="662BDD9B" w14:textId="77777777" w:rsidR="00EF3381" w:rsidRPr="00453EB6" w:rsidRDefault="00EF3381" w:rsidP="00EF3381">
      <w:pPr>
        <w:autoSpaceDE w:val="0"/>
        <w:autoSpaceDN w:val="0"/>
        <w:adjustRightInd w:val="0"/>
        <w:spacing w:after="0"/>
        <w:rPr>
          <w:rFonts w:ascii="Arial" w:hAnsi="Arial" w:cs="Arial"/>
          <w:color w:val="000000"/>
        </w:rPr>
      </w:pPr>
    </w:p>
    <w:p w14:paraId="5248EF40" w14:textId="0F412B46" w:rsidR="00EF3381" w:rsidRDefault="00EF3381" w:rsidP="00EF3381">
      <w:pPr>
        <w:pStyle w:val="Heading3"/>
        <w:rPr>
          <w:rFonts w:cs="Arial"/>
          <w:color w:val="000000"/>
        </w:rPr>
      </w:pPr>
      <w:r w:rsidRPr="00453EB6">
        <w:rPr>
          <w:rFonts w:cs="Arial"/>
          <w:b/>
          <w:bCs w:val="0"/>
        </w:rPr>
        <w:t>2.1.2</w:t>
      </w:r>
      <w:r w:rsidRPr="00453EB6">
        <w:rPr>
          <w:rFonts w:cs="Arial"/>
        </w:rPr>
        <w:t xml:space="preserve"> For certain social, health, education and other public services provided directly to individuals or groups of people (as set out in the Procurement Regulations 2024), you must apply the ‘light touch’ contract rules. Where a Spend Threshold is exceeded for a light touch contract, Officers shall follow the applicable Light Touch Regime with the assistance of Officers of the Corporate </w:t>
      </w:r>
      <w:r w:rsidRPr="00453EB6">
        <w:rPr>
          <w:rFonts w:cs="Arial"/>
        </w:rPr>
        <w:lastRenderedPageBreak/>
        <w:t xml:space="preserve">Procurement Unit. You must advertise light touch contracts with a Tender Notice unless a Direct Award justification applies (see </w:t>
      </w:r>
      <w:r w:rsidRPr="008038E8">
        <w:rPr>
          <w:rFonts w:cs="Arial"/>
        </w:rPr>
        <w:t xml:space="preserve">paragraph </w:t>
      </w:r>
      <w:r w:rsidR="006D6DCA" w:rsidRPr="008038E8">
        <w:rPr>
          <w:rFonts w:cs="Arial"/>
        </w:rPr>
        <w:t>2.5 below</w:t>
      </w:r>
      <w:r w:rsidRPr="00453EB6">
        <w:rPr>
          <w:rFonts w:cs="Arial"/>
        </w:rPr>
        <w:t xml:space="preserve">). </w:t>
      </w:r>
    </w:p>
    <w:p w14:paraId="125A89CA" w14:textId="77777777" w:rsidR="00B61B4B" w:rsidRPr="00B61B4B" w:rsidRDefault="00B61B4B" w:rsidP="00B61B4B"/>
    <w:p w14:paraId="0A0A8B2C" w14:textId="3664C1AE" w:rsidR="00EF3381" w:rsidRDefault="00EF3381" w:rsidP="00EF3381">
      <w:pPr>
        <w:pStyle w:val="Heading3"/>
        <w:rPr>
          <w:rFonts w:cs="Arial"/>
          <w:color w:val="000000" w:themeColor="text1"/>
        </w:rPr>
      </w:pPr>
      <w:r w:rsidRPr="00453EB6">
        <w:rPr>
          <w:rFonts w:cs="Arial"/>
          <w:b/>
          <w:bCs w:val="0"/>
          <w:color w:val="000000" w:themeColor="text1"/>
        </w:rPr>
        <w:t>2.1.3</w:t>
      </w:r>
      <w:r w:rsidRPr="00453EB6">
        <w:rPr>
          <w:rFonts w:cs="Arial"/>
          <w:color w:val="000000" w:themeColor="text1"/>
        </w:rPr>
        <w:t xml:space="preserve"> A </w:t>
      </w:r>
      <w:r w:rsidR="0049054D">
        <w:rPr>
          <w:rFonts w:cs="Arial"/>
          <w:color w:val="000000" w:themeColor="text1"/>
        </w:rPr>
        <w:t>P</w:t>
      </w:r>
      <w:r w:rsidRPr="00453EB6">
        <w:rPr>
          <w:rFonts w:cs="Arial"/>
          <w:color w:val="000000" w:themeColor="text1"/>
        </w:rPr>
        <w:t>rocurement process does not remove or modify the responsibility of the relevant Head of Service to take such steps as may be reasonably necessary to safeguard the Council’s interests.</w:t>
      </w:r>
    </w:p>
    <w:p w14:paraId="56442308" w14:textId="77777777" w:rsidR="00B61B4B" w:rsidRPr="00B61B4B" w:rsidRDefault="00B61B4B" w:rsidP="00B61B4B"/>
    <w:p w14:paraId="2D822A0B" w14:textId="0F00CB3E" w:rsidR="00EF3381" w:rsidRDefault="00EF3381" w:rsidP="00EF3381">
      <w:pPr>
        <w:pStyle w:val="Heading3"/>
        <w:rPr>
          <w:rFonts w:cs="Arial"/>
          <w:color w:val="000000"/>
        </w:rPr>
      </w:pPr>
      <w:r w:rsidRPr="00453EB6">
        <w:rPr>
          <w:rFonts w:cs="Arial"/>
          <w:b/>
          <w:bCs w:val="0"/>
          <w:color w:val="000000" w:themeColor="text1"/>
        </w:rPr>
        <w:t>2.1.4</w:t>
      </w:r>
      <w:r w:rsidRPr="00453EB6">
        <w:rPr>
          <w:rFonts w:cs="Arial"/>
          <w:color w:val="000000" w:themeColor="text1"/>
        </w:rPr>
        <w:t xml:space="preserve"> In order to determine a suitable </w:t>
      </w:r>
      <w:r w:rsidR="0049054D">
        <w:rPr>
          <w:rFonts w:cs="Arial"/>
          <w:color w:val="000000" w:themeColor="text1"/>
        </w:rPr>
        <w:t>P</w:t>
      </w:r>
      <w:r w:rsidRPr="00453EB6">
        <w:rPr>
          <w:rFonts w:cs="Arial"/>
          <w:color w:val="000000" w:themeColor="text1"/>
        </w:rPr>
        <w:t>rocurement approach to a specific market, Officers may first engage with the Procurement Team to carry out preliminary market engagement (</w:t>
      </w:r>
      <w:r w:rsidRPr="0049054D">
        <w:rPr>
          <w:rFonts w:cs="Arial"/>
          <w:b/>
          <w:bCs w:val="0"/>
          <w:color w:val="000000" w:themeColor="text1"/>
        </w:rPr>
        <w:t>PME</w:t>
      </w:r>
      <w:r w:rsidRPr="00453EB6">
        <w:rPr>
          <w:rFonts w:cs="Arial"/>
          <w:color w:val="000000" w:themeColor="text1"/>
        </w:rPr>
        <w:t xml:space="preserve">) </w:t>
      </w:r>
      <w:proofErr w:type="gramStart"/>
      <w:r w:rsidRPr="00453EB6">
        <w:rPr>
          <w:rFonts w:cs="Arial"/>
          <w:color w:val="000000" w:themeColor="text1"/>
        </w:rPr>
        <w:t>in order to</w:t>
      </w:r>
      <w:proofErr w:type="gramEnd"/>
      <w:r w:rsidRPr="00453EB6">
        <w:rPr>
          <w:rFonts w:cs="Arial"/>
          <w:color w:val="000000" w:themeColor="text1"/>
        </w:rPr>
        <w:t xml:space="preserve"> determine the level of market interest, and numbers of providers that exist in a particular market and to determine the design and scope of the </w:t>
      </w:r>
      <w:r w:rsidR="0049054D">
        <w:rPr>
          <w:rFonts w:cs="Arial"/>
          <w:color w:val="000000" w:themeColor="text1"/>
        </w:rPr>
        <w:t>P</w:t>
      </w:r>
      <w:r w:rsidRPr="00453EB6">
        <w:rPr>
          <w:rFonts w:cs="Arial"/>
          <w:color w:val="000000" w:themeColor="text1"/>
        </w:rPr>
        <w:t xml:space="preserve">rocurement. </w:t>
      </w:r>
      <w:r w:rsidR="0049054D">
        <w:rPr>
          <w:rFonts w:cs="Arial"/>
          <w:color w:val="000000" w:themeColor="text1"/>
        </w:rPr>
        <w:t>Any s</w:t>
      </w:r>
      <w:r w:rsidRPr="00453EB6">
        <w:rPr>
          <w:rFonts w:cs="Arial"/>
          <w:color w:val="000000" w:themeColor="text1"/>
        </w:rPr>
        <w:t xml:space="preserve">uch </w:t>
      </w:r>
      <w:r w:rsidR="0049054D">
        <w:rPr>
          <w:rFonts w:cs="Arial"/>
          <w:color w:val="000000" w:themeColor="text1"/>
        </w:rPr>
        <w:t>PME</w:t>
      </w:r>
      <w:r w:rsidRPr="00453EB6">
        <w:rPr>
          <w:rFonts w:cs="Arial"/>
          <w:color w:val="000000" w:themeColor="text1"/>
        </w:rPr>
        <w:t xml:space="preserve"> must (where required) be publicised through a PME Notice published on the CDP</w:t>
      </w:r>
      <w:r w:rsidR="006D6DCA">
        <w:rPr>
          <w:rFonts w:cs="Arial"/>
          <w:color w:val="000000" w:themeColor="text1"/>
        </w:rPr>
        <w:t xml:space="preserve"> containing the content required at</w:t>
      </w:r>
      <w:r w:rsidR="009C14E2">
        <w:rPr>
          <w:rFonts w:cs="Arial"/>
          <w:color w:val="000000" w:themeColor="text1"/>
        </w:rPr>
        <w:t xml:space="preserve"> </w:t>
      </w:r>
      <w:r w:rsidR="009C14E2" w:rsidRPr="009C14E2">
        <w:rPr>
          <w:rFonts w:cs="Arial"/>
          <w:color w:val="000000" w:themeColor="text1"/>
        </w:rPr>
        <w:t>Appendix 5 – Preliminary market engagement (PME) Notice content</w:t>
      </w:r>
      <w:r w:rsidRPr="00453EB6">
        <w:rPr>
          <w:rFonts w:cs="Arial"/>
          <w:color w:val="000000" w:themeColor="text1"/>
        </w:rPr>
        <w:t xml:space="preserve">. The PME must be conducted in a way that suppliers participating in </w:t>
      </w:r>
      <w:r w:rsidR="0049054D">
        <w:rPr>
          <w:rFonts w:cs="Arial"/>
          <w:color w:val="000000" w:themeColor="text1"/>
        </w:rPr>
        <w:t>the PME</w:t>
      </w:r>
      <w:r w:rsidRPr="00453EB6">
        <w:rPr>
          <w:rFonts w:cs="Arial"/>
          <w:color w:val="000000" w:themeColor="text1"/>
        </w:rPr>
        <w:t xml:space="preserve"> are not put at an unfair advantage and competition isn’t otherwise distorted. If a </w:t>
      </w:r>
      <w:r w:rsidR="0049054D">
        <w:rPr>
          <w:rFonts w:cs="Arial"/>
          <w:color w:val="000000" w:themeColor="text1"/>
        </w:rPr>
        <w:t>P</w:t>
      </w:r>
      <w:r w:rsidRPr="00453EB6">
        <w:rPr>
          <w:rFonts w:cs="Arial"/>
          <w:color w:val="000000" w:themeColor="text1"/>
        </w:rPr>
        <w:t xml:space="preserve">rocurement process is required following PME, a level playing field between bidders </w:t>
      </w:r>
      <w:r w:rsidRPr="0049054D">
        <w:rPr>
          <w:rFonts w:cs="Arial"/>
          <w:bCs w:val="0"/>
          <w:color w:val="000000" w:themeColor="text1"/>
        </w:rPr>
        <w:t>MUST</w:t>
      </w:r>
      <w:r w:rsidRPr="00453EB6">
        <w:rPr>
          <w:rFonts w:cs="Arial"/>
          <w:b/>
          <w:color w:val="000000" w:themeColor="text1"/>
        </w:rPr>
        <w:t xml:space="preserve"> </w:t>
      </w:r>
      <w:r w:rsidRPr="00453EB6">
        <w:rPr>
          <w:rFonts w:cs="Arial"/>
          <w:color w:val="000000" w:themeColor="text1"/>
        </w:rPr>
        <w:t>be maintained.</w:t>
      </w:r>
    </w:p>
    <w:p w14:paraId="07F49DE9" w14:textId="77777777" w:rsidR="00B61B4B" w:rsidRPr="00B61B4B" w:rsidRDefault="00B61B4B" w:rsidP="00B61B4B"/>
    <w:p w14:paraId="3C023425" w14:textId="4E5A9A9B" w:rsidR="00EF3381" w:rsidRDefault="00EF3381" w:rsidP="00EF3381">
      <w:pPr>
        <w:pStyle w:val="Heading3"/>
        <w:rPr>
          <w:rStyle w:val="Hyperlink"/>
          <w:rFonts w:cs="Arial"/>
        </w:rPr>
      </w:pPr>
      <w:r w:rsidRPr="00453EB6">
        <w:rPr>
          <w:rFonts w:cs="Arial"/>
          <w:b/>
          <w:bCs w:val="0"/>
          <w:color w:val="000000"/>
        </w:rPr>
        <w:t>2.1.5</w:t>
      </w:r>
      <w:r w:rsidRPr="00453EB6">
        <w:rPr>
          <w:rFonts w:cs="Arial"/>
          <w:color w:val="000000"/>
        </w:rPr>
        <w:t xml:space="preserve"> For all above threshold tenders, the Council will publish a Tender Notice of its intention to </w:t>
      </w:r>
      <w:proofErr w:type="gramStart"/>
      <w:r w:rsidRPr="00453EB6">
        <w:rPr>
          <w:rFonts w:cs="Arial"/>
          <w:color w:val="000000"/>
        </w:rPr>
        <w:t>enter into</w:t>
      </w:r>
      <w:proofErr w:type="gramEnd"/>
      <w:r w:rsidRPr="00453EB6">
        <w:rPr>
          <w:rFonts w:cs="Arial"/>
          <w:color w:val="000000"/>
        </w:rPr>
        <w:t xml:space="preserve"> such arrangements on the CDP. </w:t>
      </w:r>
    </w:p>
    <w:p w14:paraId="2395937A" w14:textId="77777777" w:rsidR="00B61B4B" w:rsidRPr="00B61B4B" w:rsidRDefault="00B61B4B" w:rsidP="00B61B4B"/>
    <w:p w14:paraId="3B9747C8" w14:textId="77777777" w:rsidR="00EF3381" w:rsidRPr="00453EB6" w:rsidRDefault="00EF3381" w:rsidP="00EF3381">
      <w:pPr>
        <w:pStyle w:val="Heading3"/>
        <w:rPr>
          <w:rFonts w:cs="Arial"/>
          <w:color w:val="000000"/>
        </w:rPr>
      </w:pPr>
      <w:r w:rsidRPr="00453EB6">
        <w:rPr>
          <w:rFonts w:cs="Arial"/>
          <w:b/>
          <w:bCs w:val="0"/>
          <w:color w:val="000000" w:themeColor="text1"/>
        </w:rPr>
        <w:t>2.1.6</w:t>
      </w:r>
      <w:r w:rsidRPr="00453EB6">
        <w:rPr>
          <w:rFonts w:cs="Arial"/>
          <w:color w:val="000000" w:themeColor="text1"/>
        </w:rPr>
        <w:t xml:space="preserve"> For all above threshold tenders, the Head of Service’s Evaluation Panel, shall assess all submissions using the award criteria and weightings in the published tender documents and the Procurement Officer shall maintain a copy of the marked Assessment Matrix.</w:t>
      </w:r>
    </w:p>
    <w:p w14:paraId="35A9A36A" w14:textId="77777777" w:rsidR="00EF3381" w:rsidRPr="00453EB6" w:rsidRDefault="00EF3381" w:rsidP="00EF3381">
      <w:pPr>
        <w:pStyle w:val="Heading2"/>
        <w:spacing w:line="259" w:lineRule="auto"/>
        <w:rPr>
          <w:rFonts w:ascii="Arial" w:hAnsi="Arial" w:cs="Arial"/>
        </w:rPr>
      </w:pPr>
      <w:bookmarkStart w:id="69" w:name="_Toc81307179"/>
      <w:bookmarkStart w:id="70" w:name="_Toc191891848"/>
      <w:r w:rsidRPr="00453EB6">
        <w:rPr>
          <w:rFonts w:ascii="Arial" w:hAnsi="Arial" w:cs="Arial"/>
        </w:rPr>
        <w:t xml:space="preserve">2.2 </w:t>
      </w:r>
      <w:bookmarkEnd w:id="69"/>
      <w:r w:rsidRPr="00453EB6">
        <w:rPr>
          <w:rFonts w:ascii="Arial" w:hAnsi="Arial" w:cs="Arial"/>
        </w:rPr>
        <w:t>Competitive Awards – Open Procedure</w:t>
      </w:r>
      <w:bookmarkEnd w:id="70"/>
    </w:p>
    <w:p w14:paraId="47EEF897" w14:textId="77777777" w:rsidR="00EF3381" w:rsidRPr="00453EB6" w:rsidRDefault="00EF3381" w:rsidP="00EF3381">
      <w:pPr>
        <w:autoSpaceDE w:val="0"/>
        <w:autoSpaceDN w:val="0"/>
        <w:adjustRightInd w:val="0"/>
        <w:spacing w:after="0"/>
        <w:rPr>
          <w:rFonts w:ascii="Arial" w:hAnsi="Arial" w:cs="Arial"/>
          <w:b/>
          <w:bCs/>
          <w:color w:val="000000"/>
        </w:rPr>
      </w:pPr>
    </w:p>
    <w:p w14:paraId="35C3A5F4"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eastAsiaTheme="majorEastAsia" w:hAnsi="Arial" w:cs="Arial"/>
          <w:b/>
          <w:szCs w:val="28"/>
        </w:rPr>
        <w:t>2.2.1</w:t>
      </w:r>
      <w:r w:rsidRPr="00453EB6">
        <w:rPr>
          <w:rFonts w:ascii="Arial" w:eastAsiaTheme="majorEastAsia" w:hAnsi="Arial" w:cs="Arial"/>
          <w:bCs/>
          <w:szCs w:val="28"/>
        </w:rPr>
        <w:t xml:space="preserve"> Commissioners and/or Procurement Officers shall use the Open Procedure specifically where the market for the requirement is identified as limited in terms of supplier numbers, and so the number of s</w:t>
      </w:r>
      <w:r w:rsidRPr="00453EB6">
        <w:rPr>
          <w:rFonts w:ascii="Arial" w:hAnsi="Arial" w:cs="Arial"/>
          <w:color w:val="000000" w:themeColor="text1"/>
        </w:rPr>
        <w:t>ubmitted bids is likely to be low.</w:t>
      </w:r>
    </w:p>
    <w:p w14:paraId="2DC2471A" w14:textId="77777777" w:rsidR="00EF3381" w:rsidRPr="00453EB6" w:rsidRDefault="00EF3381" w:rsidP="00EF3381">
      <w:pPr>
        <w:autoSpaceDE w:val="0"/>
        <w:autoSpaceDN w:val="0"/>
        <w:adjustRightInd w:val="0"/>
        <w:spacing w:after="0"/>
        <w:rPr>
          <w:rFonts w:ascii="Arial" w:hAnsi="Arial" w:cs="Arial"/>
          <w:color w:val="000000" w:themeColor="text1"/>
        </w:rPr>
      </w:pPr>
    </w:p>
    <w:p w14:paraId="112E7289" w14:textId="3E6FAAEC" w:rsidR="00EF3381" w:rsidRDefault="003F0E8D" w:rsidP="00EF3381">
      <w:pPr>
        <w:spacing w:after="0"/>
        <w:rPr>
          <w:rFonts w:ascii="Arial" w:hAnsi="Arial" w:cs="Arial"/>
          <w:color w:val="000000" w:themeColor="text1"/>
        </w:rPr>
      </w:pPr>
      <w:r w:rsidRPr="00453EB6">
        <w:rPr>
          <w:rFonts w:ascii="Arial" w:hAnsi="Arial" w:cs="Arial"/>
          <w:b/>
          <w:bCs/>
          <w:color w:val="000000" w:themeColor="text1"/>
        </w:rPr>
        <w:t xml:space="preserve">2.2.2 </w:t>
      </w:r>
      <w:r w:rsidR="00EF3381" w:rsidRPr="00453EB6">
        <w:rPr>
          <w:rFonts w:ascii="Arial" w:hAnsi="Arial" w:cs="Arial"/>
          <w:color w:val="000000" w:themeColor="text1"/>
        </w:rPr>
        <w:t>The Tender Notice must provide for a "tendering period" during which tenderers prepare and submit their bids. Officers must determine an appropriate tendering period having regard to the Procurement Act Objectives and (</w:t>
      </w:r>
      <w:proofErr w:type="spellStart"/>
      <w:r w:rsidR="00EF3381" w:rsidRPr="00453EB6">
        <w:rPr>
          <w:rFonts w:ascii="Arial" w:hAnsi="Arial" w:cs="Arial"/>
          <w:color w:val="000000" w:themeColor="text1"/>
        </w:rPr>
        <w:t>i</w:t>
      </w:r>
      <w:proofErr w:type="spellEnd"/>
      <w:r w:rsidR="00EF3381" w:rsidRPr="00453EB6">
        <w:rPr>
          <w:rFonts w:ascii="Arial" w:hAnsi="Arial" w:cs="Arial"/>
          <w:color w:val="000000" w:themeColor="text1"/>
        </w:rPr>
        <w:t>) the nature and complexity of the contract, (ii) the need for site visits, physical inspections and other practical steps, (iii) the need for sub-contracting, and (iv) the importance of avoiding unnecessary delay. Officers must not set a tendering period which is shorter than:</w:t>
      </w:r>
    </w:p>
    <w:p w14:paraId="416C8416" w14:textId="77777777" w:rsidR="0049054D" w:rsidRPr="00453EB6" w:rsidRDefault="0049054D" w:rsidP="00EF3381">
      <w:pPr>
        <w:spacing w:after="0"/>
        <w:rPr>
          <w:rFonts w:ascii="Arial" w:hAnsi="Arial" w:cs="Arial"/>
          <w:color w:val="000000" w:themeColor="text1"/>
        </w:rPr>
      </w:pPr>
    </w:p>
    <w:p w14:paraId="3DECAD30" w14:textId="77777777" w:rsidR="00EF3381" w:rsidRPr="00453EB6" w:rsidRDefault="00EF3381" w:rsidP="00CD6F08">
      <w:pPr>
        <w:pStyle w:val="ListParagraph"/>
        <w:numPr>
          <w:ilvl w:val="0"/>
          <w:numId w:val="51"/>
        </w:numPr>
        <w:spacing w:after="0"/>
        <w:rPr>
          <w:rFonts w:ascii="Arial" w:hAnsi="Arial"/>
          <w:color w:val="000000" w:themeColor="text1"/>
        </w:rPr>
      </w:pPr>
      <w:r w:rsidRPr="00453EB6">
        <w:rPr>
          <w:rFonts w:ascii="Arial" w:hAnsi="Arial"/>
          <w:color w:val="000000" w:themeColor="text1"/>
        </w:rPr>
        <w:t xml:space="preserve">10 days where a qualifying Planned Procurement Notice was published or there is a state of </w:t>
      </w:r>
      <w:proofErr w:type="gramStart"/>
      <w:r w:rsidRPr="00453EB6">
        <w:rPr>
          <w:rFonts w:ascii="Arial" w:hAnsi="Arial"/>
          <w:color w:val="000000" w:themeColor="text1"/>
        </w:rPr>
        <w:t>emergency;</w:t>
      </w:r>
      <w:proofErr w:type="gramEnd"/>
    </w:p>
    <w:p w14:paraId="3BBCE5DA" w14:textId="77777777" w:rsidR="00EF3381" w:rsidRPr="00453EB6" w:rsidRDefault="00EF3381" w:rsidP="00CD6F08">
      <w:pPr>
        <w:pStyle w:val="ListParagraph"/>
        <w:numPr>
          <w:ilvl w:val="0"/>
          <w:numId w:val="51"/>
        </w:numPr>
        <w:spacing w:after="0"/>
        <w:rPr>
          <w:rFonts w:ascii="Arial" w:hAnsi="Arial"/>
          <w:color w:val="000000" w:themeColor="text1"/>
        </w:rPr>
      </w:pPr>
      <w:r w:rsidRPr="00453EB6">
        <w:rPr>
          <w:rFonts w:ascii="Arial" w:hAnsi="Arial"/>
          <w:color w:val="000000" w:themeColor="text1"/>
        </w:rPr>
        <w:t xml:space="preserve">25 days where all tenders are to be submitted </w:t>
      </w:r>
      <w:proofErr w:type="gramStart"/>
      <w:r w:rsidRPr="00453EB6">
        <w:rPr>
          <w:rFonts w:ascii="Arial" w:hAnsi="Arial"/>
          <w:color w:val="000000" w:themeColor="text1"/>
        </w:rPr>
        <w:t>electronically</w:t>
      </w:r>
      <w:proofErr w:type="gramEnd"/>
      <w:r w:rsidRPr="00453EB6">
        <w:rPr>
          <w:rFonts w:ascii="Arial" w:hAnsi="Arial"/>
          <w:color w:val="000000" w:themeColor="text1"/>
        </w:rPr>
        <w:t xml:space="preserve"> and all of the associated tender documents are provided at the same time as the Tender Notice; </w:t>
      </w:r>
    </w:p>
    <w:p w14:paraId="58CAA6BF" w14:textId="77777777" w:rsidR="00EF3381" w:rsidRPr="00453EB6" w:rsidRDefault="00EF3381" w:rsidP="00CD6F08">
      <w:pPr>
        <w:pStyle w:val="ListParagraph"/>
        <w:numPr>
          <w:ilvl w:val="0"/>
          <w:numId w:val="51"/>
        </w:numPr>
        <w:spacing w:after="0"/>
        <w:rPr>
          <w:rFonts w:ascii="Arial" w:hAnsi="Arial"/>
          <w:color w:val="000000" w:themeColor="text1"/>
        </w:rPr>
      </w:pPr>
      <w:r w:rsidRPr="00453EB6">
        <w:rPr>
          <w:rFonts w:ascii="Arial" w:hAnsi="Arial"/>
          <w:color w:val="000000" w:themeColor="text1"/>
        </w:rPr>
        <w:lastRenderedPageBreak/>
        <w:t xml:space="preserve">30 days where all tenders are to be submitted electronically but not </w:t>
      </w:r>
      <w:proofErr w:type="gramStart"/>
      <w:r w:rsidRPr="00453EB6">
        <w:rPr>
          <w:rFonts w:ascii="Arial" w:hAnsi="Arial"/>
          <w:color w:val="000000" w:themeColor="text1"/>
        </w:rPr>
        <w:t>all of</w:t>
      </w:r>
      <w:proofErr w:type="gramEnd"/>
      <w:r w:rsidRPr="00453EB6">
        <w:rPr>
          <w:rFonts w:ascii="Arial" w:hAnsi="Arial"/>
          <w:color w:val="000000" w:themeColor="text1"/>
        </w:rPr>
        <w:t xml:space="preserve"> the associated tender documents are provided with the Tender Notice</w:t>
      </w:r>
    </w:p>
    <w:p w14:paraId="716BE352" w14:textId="67F72B88" w:rsidR="00EF3381" w:rsidRPr="00453EB6" w:rsidRDefault="00EF3381" w:rsidP="00CD6F08">
      <w:pPr>
        <w:pStyle w:val="ListParagraph"/>
        <w:numPr>
          <w:ilvl w:val="0"/>
          <w:numId w:val="51"/>
        </w:numPr>
        <w:spacing w:after="0"/>
        <w:rPr>
          <w:rFonts w:ascii="Arial" w:hAnsi="Arial"/>
          <w:color w:val="000000" w:themeColor="text1"/>
        </w:rPr>
      </w:pPr>
      <w:r w:rsidRPr="00453EB6">
        <w:rPr>
          <w:rFonts w:ascii="Arial" w:hAnsi="Arial"/>
          <w:color w:val="000000" w:themeColor="text1"/>
        </w:rPr>
        <w:t xml:space="preserve">30 days where all tenders are to be submitted non-electronically and all of the associated tender documents are provided at the same time as the Tender </w:t>
      </w:r>
      <w:proofErr w:type="gramStart"/>
      <w:r w:rsidRPr="00453EB6">
        <w:rPr>
          <w:rFonts w:ascii="Arial" w:hAnsi="Arial"/>
          <w:color w:val="000000" w:themeColor="text1"/>
        </w:rPr>
        <w:t>Notice;</w:t>
      </w:r>
      <w:proofErr w:type="gramEnd"/>
      <w:r w:rsidRPr="00453EB6">
        <w:rPr>
          <w:rFonts w:ascii="Arial" w:hAnsi="Arial"/>
          <w:color w:val="000000" w:themeColor="text1"/>
        </w:rPr>
        <w:t xml:space="preserve"> </w:t>
      </w:r>
      <w:r w:rsidR="0049054D">
        <w:rPr>
          <w:rFonts w:ascii="Arial" w:hAnsi="Arial"/>
          <w:color w:val="000000" w:themeColor="text1"/>
        </w:rPr>
        <w:t>or</w:t>
      </w:r>
    </w:p>
    <w:p w14:paraId="52FCBD3E" w14:textId="77777777" w:rsidR="00EF3381" w:rsidRPr="00453EB6" w:rsidRDefault="00EF3381" w:rsidP="00CD6F08">
      <w:pPr>
        <w:pStyle w:val="ListParagraph"/>
        <w:numPr>
          <w:ilvl w:val="0"/>
          <w:numId w:val="51"/>
        </w:numPr>
        <w:spacing w:after="0"/>
        <w:rPr>
          <w:rFonts w:ascii="Arial" w:hAnsi="Arial"/>
          <w:color w:val="000000" w:themeColor="text1"/>
        </w:rPr>
      </w:pPr>
      <w:r w:rsidRPr="00453EB6">
        <w:rPr>
          <w:rFonts w:ascii="Arial" w:hAnsi="Arial"/>
          <w:color w:val="000000" w:themeColor="text1"/>
        </w:rPr>
        <w:t>35 days where all tenders are to be submitted non-</w:t>
      </w:r>
      <w:proofErr w:type="gramStart"/>
      <w:r w:rsidRPr="00453EB6">
        <w:rPr>
          <w:rFonts w:ascii="Arial" w:hAnsi="Arial"/>
          <w:color w:val="000000" w:themeColor="text1"/>
        </w:rPr>
        <w:t>electronically</w:t>
      </w:r>
      <w:proofErr w:type="gramEnd"/>
      <w:r w:rsidRPr="00453EB6">
        <w:rPr>
          <w:rFonts w:ascii="Arial" w:hAnsi="Arial"/>
          <w:color w:val="000000" w:themeColor="text1"/>
        </w:rPr>
        <w:t xml:space="preserve"> but not all of the associated tender documents are provided with the Tender Notice;</w:t>
      </w:r>
    </w:p>
    <w:p w14:paraId="44F4E87D" w14:textId="77777777" w:rsidR="00EF3381" w:rsidRPr="00453EB6" w:rsidRDefault="00EF3381" w:rsidP="00EF3381">
      <w:pPr>
        <w:pStyle w:val="ListParagraph"/>
        <w:numPr>
          <w:ilvl w:val="0"/>
          <w:numId w:val="0"/>
        </w:numPr>
        <w:spacing w:after="0"/>
        <w:ind w:left="720"/>
        <w:rPr>
          <w:rFonts w:ascii="Arial" w:hAnsi="Arial"/>
          <w:color w:val="000000" w:themeColor="text1"/>
        </w:rPr>
      </w:pPr>
    </w:p>
    <w:p w14:paraId="2E9C3051" w14:textId="3C476558" w:rsidR="00EF3381" w:rsidRDefault="00EF3381" w:rsidP="00EF3381">
      <w:pPr>
        <w:pStyle w:val="Heading3"/>
        <w:rPr>
          <w:rFonts w:cs="Arial"/>
        </w:rPr>
      </w:pPr>
      <w:r w:rsidRPr="00453EB6">
        <w:rPr>
          <w:rFonts w:cs="Arial"/>
          <w:b/>
        </w:rPr>
        <w:t>2.2.3</w:t>
      </w:r>
      <w:r w:rsidRPr="00453EB6">
        <w:rPr>
          <w:rFonts w:cs="Arial"/>
          <w:bCs w:val="0"/>
        </w:rPr>
        <w:t xml:space="preserve"> </w:t>
      </w:r>
      <w:r w:rsidRPr="00453EB6">
        <w:rPr>
          <w:rFonts w:cs="Arial"/>
        </w:rPr>
        <w:t>Tender Notices for an Open Procedure must not be published unless the Commissioners and/or Procurement Officers are satisfied that the Tender Notice or associated tender documents contain sufficient information to allow suppliers to prepare their tenders including details of the goods, services or works required by the Council.</w:t>
      </w:r>
    </w:p>
    <w:p w14:paraId="355FCB54" w14:textId="77777777" w:rsidR="00B61B4B" w:rsidRPr="00B61B4B" w:rsidRDefault="00B61B4B" w:rsidP="00B61B4B"/>
    <w:p w14:paraId="38F64FD2" w14:textId="21792784" w:rsidR="00EF3381" w:rsidRPr="00453EB6" w:rsidRDefault="00EF3381" w:rsidP="00EF3381">
      <w:pPr>
        <w:pStyle w:val="Heading3"/>
        <w:rPr>
          <w:rFonts w:cs="Arial"/>
        </w:rPr>
      </w:pPr>
      <w:r w:rsidRPr="00453EB6">
        <w:rPr>
          <w:rFonts w:cs="Arial"/>
          <w:b/>
        </w:rPr>
        <w:t xml:space="preserve">2.2.4 </w:t>
      </w:r>
      <w:r w:rsidRPr="00453EB6">
        <w:rPr>
          <w:rFonts w:cs="Arial"/>
        </w:rPr>
        <w:t>Tender Notices for Open Procedures must also contain the information included at</w:t>
      </w:r>
      <w:r w:rsidR="008038E8">
        <w:rPr>
          <w:rFonts w:cs="Arial"/>
        </w:rPr>
        <w:t xml:space="preserve"> Appendix 6, Table 1:</w:t>
      </w:r>
      <w:r w:rsidR="006D6DCA">
        <w:rPr>
          <w:rFonts w:cs="Arial"/>
        </w:rPr>
        <w:t xml:space="preserve"> </w:t>
      </w:r>
      <w:r w:rsidR="008038E8">
        <w:rPr>
          <w:rFonts w:cs="Arial"/>
          <w:highlight w:val="cyan"/>
        </w:rPr>
        <w:fldChar w:fldCharType="begin"/>
      </w:r>
      <w:r w:rsidR="008038E8">
        <w:rPr>
          <w:rFonts w:cs="Arial"/>
        </w:rPr>
        <w:instrText xml:space="preserve"> REF _Ref180139062 \h </w:instrText>
      </w:r>
      <w:r w:rsidR="008038E8">
        <w:rPr>
          <w:rFonts w:cs="Arial"/>
          <w:highlight w:val="cyan"/>
        </w:rPr>
      </w:r>
      <w:r w:rsidR="008038E8">
        <w:rPr>
          <w:rFonts w:cs="Arial"/>
          <w:highlight w:val="cyan"/>
        </w:rPr>
        <w:fldChar w:fldCharType="separate"/>
      </w:r>
      <w:r w:rsidR="008038E8" w:rsidRPr="00453EB6">
        <w:rPr>
          <w:rFonts w:cs="Arial"/>
          <w:b/>
          <w:sz w:val="22"/>
          <w:szCs w:val="22"/>
        </w:rPr>
        <w:t>Tender Notices: Open Procedure</w:t>
      </w:r>
      <w:r w:rsidR="008038E8">
        <w:rPr>
          <w:rFonts w:cs="Arial"/>
          <w:highlight w:val="cyan"/>
        </w:rPr>
        <w:fldChar w:fldCharType="end"/>
      </w:r>
      <w:r w:rsidR="006D6DCA">
        <w:rPr>
          <w:rFonts w:cs="Arial"/>
          <w:szCs w:val="24"/>
        </w:rPr>
        <w:t>.</w:t>
      </w:r>
    </w:p>
    <w:p w14:paraId="5C610534" w14:textId="77777777" w:rsidR="00EF3381" w:rsidRPr="00453EB6" w:rsidRDefault="00EF3381" w:rsidP="00EF3381">
      <w:pPr>
        <w:pStyle w:val="Heading2"/>
        <w:spacing w:line="259" w:lineRule="auto"/>
        <w:rPr>
          <w:rFonts w:ascii="Arial" w:hAnsi="Arial" w:cs="Arial"/>
        </w:rPr>
      </w:pPr>
      <w:bookmarkStart w:id="71" w:name="_Toc191891849"/>
      <w:bookmarkStart w:id="72" w:name="_Toc81307180"/>
      <w:r w:rsidRPr="00453EB6">
        <w:rPr>
          <w:rFonts w:ascii="Arial" w:hAnsi="Arial" w:cs="Arial"/>
        </w:rPr>
        <w:t>2.3 Competitive Awards – Competitive Selection under Framework</w:t>
      </w:r>
      <w:bookmarkEnd w:id="71"/>
    </w:p>
    <w:p w14:paraId="65B05AAC" w14:textId="3708307B" w:rsidR="00EF3381" w:rsidRDefault="00EF3381" w:rsidP="00EF3381">
      <w:pPr>
        <w:pStyle w:val="Heading3"/>
        <w:rPr>
          <w:rFonts w:cs="Arial"/>
          <w:bCs w:val="0"/>
        </w:rPr>
      </w:pPr>
      <w:r w:rsidRPr="00453EB6">
        <w:rPr>
          <w:rFonts w:cs="Arial"/>
          <w:b/>
        </w:rPr>
        <w:t>2.3.1</w:t>
      </w:r>
      <w:r w:rsidRPr="00453EB6">
        <w:rPr>
          <w:rFonts w:cs="Arial"/>
          <w:bCs w:val="0"/>
        </w:rPr>
        <w:t xml:space="preserve"> Where an Officer identifies a Corporate Contract or other Framework Agreement procured by others from which the Council can call off contracts, </w:t>
      </w:r>
      <w:r w:rsidRPr="00453EB6" w:rsidDel="0055523B">
        <w:rPr>
          <w:rFonts w:cs="Arial"/>
          <w:bCs w:val="0"/>
        </w:rPr>
        <w:t xml:space="preserve">a </w:t>
      </w:r>
      <w:r w:rsidRPr="00453EB6">
        <w:rPr>
          <w:rFonts w:cs="Arial"/>
          <w:bCs w:val="0"/>
        </w:rPr>
        <w:t>Competitive</w:t>
      </w:r>
      <w:r w:rsidRPr="00453EB6" w:rsidDel="0055523B">
        <w:rPr>
          <w:rFonts w:cs="Arial"/>
          <w:bCs w:val="0"/>
        </w:rPr>
        <w:t xml:space="preserve"> </w:t>
      </w:r>
      <w:r w:rsidRPr="00453EB6">
        <w:rPr>
          <w:rFonts w:cs="Arial"/>
          <w:bCs w:val="0"/>
        </w:rPr>
        <w:t>S</w:t>
      </w:r>
      <w:r w:rsidRPr="00453EB6" w:rsidDel="0055523B">
        <w:rPr>
          <w:rFonts w:cs="Arial"/>
          <w:bCs w:val="0"/>
        </w:rPr>
        <w:t xml:space="preserve">election </w:t>
      </w:r>
      <w:r w:rsidRPr="00453EB6">
        <w:rPr>
          <w:rFonts w:cs="Arial"/>
          <w:bCs w:val="0"/>
        </w:rPr>
        <w:t xml:space="preserve">under Framework process </w:t>
      </w:r>
      <w:r w:rsidRPr="00453EB6" w:rsidDel="0055523B">
        <w:rPr>
          <w:rFonts w:cs="Arial"/>
          <w:bCs w:val="0"/>
        </w:rPr>
        <w:t>must be carried out</w:t>
      </w:r>
      <w:r w:rsidRPr="00453EB6">
        <w:rPr>
          <w:rFonts w:cs="Arial"/>
          <w:bCs w:val="0"/>
        </w:rPr>
        <w:t xml:space="preserve">. </w:t>
      </w:r>
    </w:p>
    <w:p w14:paraId="283D1EAF" w14:textId="77777777" w:rsidR="00B61B4B" w:rsidRPr="00B61B4B" w:rsidRDefault="00B61B4B" w:rsidP="00B61B4B"/>
    <w:p w14:paraId="67DA9D02" w14:textId="4BCEF36B" w:rsidR="00EF3381" w:rsidRDefault="00EF3381" w:rsidP="00EF3381">
      <w:pPr>
        <w:pStyle w:val="Heading3"/>
        <w:rPr>
          <w:rFonts w:cs="Arial"/>
        </w:rPr>
      </w:pPr>
      <w:r w:rsidRPr="00453EB6">
        <w:rPr>
          <w:rFonts w:cs="Arial"/>
          <w:b/>
        </w:rPr>
        <w:t>2.3.2</w:t>
      </w:r>
      <w:r w:rsidRPr="00453EB6">
        <w:rPr>
          <w:rFonts w:cs="Arial"/>
        </w:rPr>
        <w:t xml:space="preserve"> Before Commissioners and/or Procurement Officers issue a Tender Notice for a competition under a Framework that was procured by a third party, you must confirm that:</w:t>
      </w:r>
    </w:p>
    <w:p w14:paraId="5B8E8BD9" w14:textId="77777777" w:rsidR="00B61B4B" w:rsidRPr="00B61B4B" w:rsidRDefault="00B61B4B" w:rsidP="00B61B4B"/>
    <w:p w14:paraId="48C63376" w14:textId="77777777" w:rsidR="00EF3381" w:rsidRPr="00453EB6" w:rsidRDefault="00EF3381" w:rsidP="00CD6F08">
      <w:pPr>
        <w:pStyle w:val="ListParagraph"/>
        <w:numPr>
          <w:ilvl w:val="0"/>
          <w:numId w:val="52"/>
        </w:numPr>
        <w:spacing w:after="0"/>
        <w:rPr>
          <w:rFonts w:ascii="Arial" w:hAnsi="Arial"/>
          <w:color w:val="000000" w:themeColor="text1"/>
        </w:rPr>
      </w:pPr>
      <w:r w:rsidRPr="00453EB6">
        <w:rPr>
          <w:rFonts w:ascii="Arial" w:hAnsi="Arial"/>
          <w:color w:val="000000" w:themeColor="text1"/>
        </w:rPr>
        <w:t xml:space="preserve">the Framework was established by another contracting </w:t>
      </w:r>
      <w:proofErr w:type="gramStart"/>
      <w:r w:rsidRPr="00453EB6">
        <w:rPr>
          <w:rFonts w:ascii="Arial" w:hAnsi="Arial"/>
          <w:color w:val="000000" w:themeColor="text1"/>
        </w:rPr>
        <w:t>authority;</w:t>
      </w:r>
      <w:proofErr w:type="gramEnd"/>
      <w:r w:rsidRPr="00453EB6">
        <w:rPr>
          <w:rFonts w:ascii="Arial" w:hAnsi="Arial"/>
          <w:color w:val="000000" w:themeColor="text1"/>
        </w:rPr>
        <w:t xml:space="preserve"> </w:t>
      </w:r>
    </w:p>
    <w:p w14:paraId="76B1189F" w14:textId="314ABBBB" w:rsidR="00EF3381" w:rsidRPr="00453EB6" w:rsidRDefault="00EA3987" w:rsidP="00CD6F08">
      <w:pPr>
        <w:pStyle w:val="ListParagraph"/>
        <w:numPr>
          <w:ilvl w:val="0"/>
          <w:numId w:val="52"/>
        </w:numPr>
        <w:spacing w:after="0"/>
        <w:rPr>
          <w:rFonts w:ascii="Arial" w:hAnsi="Arial"/>
          <w:color w:val="000000" w:themeColor="text1"/>
        </w:rPr>
      </w:pPr>
      <w:r>
        <w:rPr>
          <w:rFonts w:ascii="Arial" w:hAnsi="Arial"/>
          <w:color w:val="000000" w:themeColor="text1"/>
        </w:rPr>
        <w:t>the Council</w:t>
      </w:r>
      <w:r w:rsidR="00EF3381" w:rsidRPr="00453EB6">
        <w:rPr>
          <w:rFonts w:ascii="Arial" w:hAnsi="Arial"/>
          <w:color w:val="000000" w:themeColor="text1"/>
        </w:rPr>
        <w:t xml:space="preserve"> is clearly identified as a contracting authority permitted to use the </w:t>
      </w:r>
      <w:proofErr w:type="gramStart"/>
      <w:r w:rsidR="00EF3381" w:rsidRPr="00453EB6">
        <w:rPr>
          <w:rFonts w:ascii="Arial" w:hAnsi="Arial"/>
          <w:color w:val="000000" w:themeColor="text1"/>
        </w:rPr>
        <w:t>Framework;</w:t>
      </w:r>
      <w:proofErr w:type="gramEnd"/>
      <w:r w:rsidR="00EF3381" w:rsidRPr="00453EB6">
        <w:rPr>
          <w:rFonts w:ascii="Arial" w:hAnsi="Arial"/>
          <w:color w:val="000000" w:themeColor="text1"/>
        </w:rPr>
        <w:t xml:space="preserve"> </w:t>
      </w:r>
    </w:p>
    <w:p w14:paraId="030A750A" w14:textId="77777777" w:rsidR="00EF3381" w:rsidRPr="00453EB6" w:rsidRDefault="00EF3381" w:rsidP="00CD6F08">
      <w:pPr>
        <w:pStyle w:val="ListParagraph"/>
        <w:numPr>
          <w:ilvl w:val="0"/>
          <w:numId w:val="52"/>
        </w:numPr>
        <w:spacing w:after="0"/>
        <w:rPr>
          <w:rFonts w:ascii="Arial" w:hAnsi="Arial"/>
          <w:color w:val="000000" w:themeColor="text1"/>
        </w:rPr>
      </w:pPr>
      <w:r w:rsidRPr="00453EB6">
        <w:rPr>
          <w:rFonts w:ascii="Arial" w:hAnsi="Arial"/>
          <w:color w:val="000000" w:themeColor="text1"/>
        </w:rPr>
        <w:t xml:space="preserve">the goods, services or works sought to be procured can be procured from the </w:t>
      </w:r>
      <w:proofErr w:type="gramStart"/>
      <w:r w:rsidRPr="00453EB6">
        <w:rPr>
          <w:rFonts w:ascii="Arial" w:hAnsi="Arial"/>
          <w:color w:val="000000" w:themeColor="text1"/>
        </w:rPr>
        <w:t>Framework;</w:t>
      </w:r>
      <w:proofErr w:type="gramEnd"/>
      <w:r w:rsidRPr="00453EB6">
        <w:rPr>
          <w:rFonts w:ascii="Arial" w:hAnsi="Arial"/>
          <w:color w:val="000000" w:themeColor="text1"/>
        </w:rPr>
        <w:t xml:space="preserve"> </w:t>
      </w:r>
    </w:p>
    <w:p w14:paraId="4338BC0D" w14:textId="77777777" w:rsidR="00EF3381" w:rsidRPr="00453EB6" w:rsidRDefault="00EF3381" w:rsidP="00CD6F08">
      <w:pPr>
        <w:pStyle w:val="ListParagraph"/>
        <w:numPr>
          <w:ilvl w:val="0"/>
          <w:numId w:val="52"/>
        </w:numPr>
        <w:spacing w:after="0"/>
        <w:rPr>
          <w:rFonts w:ascii="Arial" w:hAnsi="Arial"/>
          <w:color w:val="000000" w:themeColor="text1"/>
        </w:rPr>
      </w:pPr>
      <w:r w:rsidRPr="00453EB6">
        <w:rPr>
          <w:rFonts w:ascii="Arial" w:hAnsi="Arial"/>
          <w:color w:val="000000" w:themeColor="text1"/>
        </w:rPr>
        <w:t>the total value of call-off contracts awarded under the Framework to date does not exceed the estimated value of the Framework; and</w:t>
      </w:r>
    </w:p>
    <w:p w14:paraId="72931A22" w14:textId="77777777" w:rsidR="00EF3381" w:rsidRPr="00453EB6" w:rsidRDefault="00EF3381" w:rsidP="00CD6F08">
      <w:pPr>
        <w:pStyle w:val="ListParagraph"/>
        <w:numPr>
          <w:ilvl w:val="0"/>
          <w:numId w:val="52"/>
        </w:numPr>
        <w:spacing w:after="0"/>
        <w:rPr>
          <w:rFonts w:ascii="Arial" w:hAnsi="Arial"/>
          <w:color w:val="000000" w:themeColor="text1"/>
        </w:rPr>
      </w:pPr>
      <w:r w:rsidRPr="00453EB6">
        <w:rPr>
          <w:rFonts w:ascii="Arial" w:hAnsi="Arial"/>
          <w:color w:val="000000" w:themeColor="text1"/>
        </w:rPr>
        <w:t>the Framework remains in term.</w:t>
      </w:r>
    </w:p>
    <w:p w14:paraId="105E9246" w14:textId="77777777" w:rsidR="00EF3381" w:rsidRPr="00453EB6" w:rsidRDefault="00EF3381" w:rsidP="00EF3381">
      <w:pPr>
        <w:spacing w:after="0"/>
        <w:rPr>
          <w:rFonts w:ascii="Arial" w:hAnsi="Arial" w:cs="Arial"/>
          <w:color w:val="000000" w:themeColor="text1"/>
        </w:rPr>
      </w:pPr>
    </w:p>
    <w:p w14:paraId="171E4E17" w14:textId="77777777" w:rsidR="00EF3381" w:rsidRPr="00453EB6" w:rsidRDefault="00EF3381" w:rsidP="00EF3381">
      <w:pPr>
        <w:pStyle w:val="Heading3"/>
        <w:rPr>
          <w:rFonts w:cs="Arial"/>
          <w:bCs w:val="0"/>
        </w:rPr>
      </w:pPr>
      <w:r w:rsidRPr="00453EB6">
        <w:rPr>
          <w:rFonts w:cs="Arial"/>
          <w:b/>
        </w:rPr>
        <w:t xml:space="preserve">2.3.3 </w:t>
      </w:r>
      <w:r w:rsidRPr="00453EB6">
        <w:rPr>
          <w:rFonts w:cs="Arial"/>
          <w:bCs w:val="0"/>
        </w:rPr>
        <w:t>Before issuing a Tender Notice, you must also identify:</w:t>
      </w:r>
    </w:p>
    <w:p w14:paraId="00A686DA" w14:textId="77777777" w:rsidR="00EF3381" w:rsidRPr="00453EB6" w:rsidRDefault="00EF3381" w:rsidP="00EF3381">
      <w:pPr>
        <w:spacing w:after="0"/>
        <w:rPr>
          <w:rFonts w:ascii="Arial" w:hAnsi="Arial" w:cs="Arial"/>
          <w:color w:val="000000" w:themeColor="text1"/>
        </w:rPr>
      </w:pPr>
    </w:p>
    <w:p w14:paraId="0F8FF90B" w14:textId="77777777" w:rsidR="00EF3381" w:rsidRPr="00453EB6" w:rsidRDefault="00EF3381" w:rsidP="00CD6F08">
      <w:pPr>
        <w:pStyle w:val="ListParagraph"/>
        <w:numPr>
          <w:ilvl w:val="0"/>
          <w:numId w:val="53"/>
        </w:numPr>
        <w:spacing w:after="0"/>
        <w:rPr>
          <w:rFonts w:ascii="Arial" w:hAnsi="Arial"/>
          <w:color w:val="000000" w:themeColor="text1"/>
        </w:rPr>
      </w:pPr>
      <w:r w:rsidRPr="00453EB6">
        <w:rPr>
          <w:rFonts w:ascii="Arial" w:hAnsi="Arial"/>
          <w:color w:val="000000" w:themeColor="text1"/>
        </w:rPr>
        <w:t xml:space="preserve">the award criteria used to assess tenders when the Framework was </w:t>
      </w:r>
      <w:proofErr w:type="gramStart"/>
      <w:r w:rsidRPr="00453EB6">
        <w:rPr>
          <w:rFonts w:ascii="Arial" w:hAnsi="Arial"/>
          <w:color w:val="000000" w:themeColor="text1"/>
        </w:rPr>
        <w:t>awarded;</w:t>
      </w:r>
      <w:proofErr w:type="gramEnd"/>
    </w:p>
    <w:p w14:paraId="2151D60B" w14:textId="77777777" w:rsidR="00EF3381" w:rsidRPr="00453EB6" w:rsidRDefault="00EF3381" w:rsidP="00CD6F08">
      <w:pPr>
        <w:pStyle w:val="ListParagraph"/>
        <w:numPr>
          <w:ilvl w:val="0"/>
          <w:numId w:val="53"/>
        </w:numPr>
        <w:spacing w:after="0"/>
        <w:rPr>
          <w:rFonts w:ascii="Arial" w:hAnsi="Arial"/>
          <w:color w:val="000000" w:themeColor="text1"/>
        </w:rPr>
      </w:pPr>
      <w:r w:rsidRPr="00453EB6">
        <w:rPr>
          <w:rFonts w:ascii="Arial" w:hAnsi="Arial"/>
          <w:color w:val="000000" w:themeColor="text1"/>
        </w:rPr>
        <w:t xml:space="preserve">the price payable or the mechanism for determining the price payable under call-off </w:t>
      </w:r>
      <w:proofErr w:type="gramStart"/>
      <w:r w:rsidRPr="00453EB6">
        <w:rPr>
          <w:rFonts w:ascii="Arial" w:hAnsi="Arial"/>
          <w:color w:val="000000" w:themeColor="text1"/>
        </w:rPr>
        <w:t>contracts;</w:t>
      </w:r>
      <w:proofErr w:type="gramEnd"/>
      <w:r w:rsidRPr="00453EB6">
        <w:rPr>
          <w:rFonts w:ascii="Arial" w:hAnsi="Arial"/>
          <w:color w:val="000000" w:themeColor="text1"/>
        </w:rPr>
        <w:t xml:space="preserve"> </w:t>
      </w:r>
    </w:p>
    <w:p w14:paraId="5B8D2811" w14:textId="2E4F0ECE" w:rsidR="00EF3381" w:rsidRDefault="00EF3381" w:rsidP="00CD6F08">
      <w:pPr>
        <w:pStyle w:val="ListParagraph"/>
        <w:numPr>
          <w:ilvl w:val="0"/>
          <w:numId w:val="53"/>
        </w:numPr>
        <w:spacing w:after="0"/>
        <w:rPr>
          <w:rFonts w:ascii="Arial" w:hAnsi="Arial"/>
          <w:color w:val="000000" w:themeColor="text1"/>
        </w:rPr>
      </w:pPr>
      <w:r w:rsidRPr="00453EB6">
        <w:rPr>
          <w:rFonts w:ascii="Arial" w:hAnsi="Arial"/>
          <w:color w:val="000000" w:themeColor="text1"/>
        </w:rPr>
        <w:t xml:space="preserve">the selection processes for selecting a supplier for a call-off </w:t>
      </w:r>
      <w:proofErr w:type="gramStart"/>
      <w:r w:rsidRPr="00453EB6">
        <w:rPr>
          <w:rFonts w:ascii="Arial" w:hAnsi="Arial"/>
          <w:color w:val="000000" w:themeColor="text1"/>
        </w:rPr>
        <w:t>contract</w:t>
      </w:r>
      <w:r w:rsidR="006A6DC9">
        <w:rPr>
          <w:rFonts w:ascii="Arial" w:hAnsi="Arial"/>
          <w:color w:val="000000" w:themeColor="text1"/>
        </w:rPr>
        <w:t>;</w:t>
      </w:r>
      <w:proofErr w:type="gramEnd"/>
    </w:p>
    <w:p w14:paraId="166A5115" w14:textId="25FF65C4" w:rsidR="006A6DC9" w:rsidRPr="00453EB6" w:rsidRDefault="006A6DC9" w:rsidP="00CD6F08">
      <w:pPr>
        <w:pStyle w:val="ListParagraph"/>
        <w:numPr>
          <w:ilvl w:val="0"/>
          <w:numId w:val="53"/>
        </w:numPr>
        <w:spacing w:after="0"/>
        <w:rPr>
          <w:rFonts w:ascii="Arial" w:hAnsi="Arial"/>
          <w:color w:val="000000" w:themeColor="text1"/>
        </w:rPr>
      </w:pPr>
      <w:r>
        <w:rPr>
          <w:rFonts w:ascii="Arial" w:hAnsi="Arial"/>
          <w:color w:val="000000" w:themeColor="text1"/>
        </w:rPr>
        <w:t xml:space="preserve">any applicable liability </w:t>
      </w:r>
      <w:proofErr w:type="gramStart"/>
      <w:r>
        <w:rPr>
          <w:rFonts w:ascii="Arial" w:hAnsi="Arial"/>
          <w:color w:val="000000" w:themeColor="text1"/>
        </w:rPr>
        <w:t>provisions;</w:t>
      </w:r>
      <w:proofErr w:type="gramEnd"/>
    </w:p>
    <w:p w14:paraId="514701FC" w14:textId="77777777" w:rsidR="00EF3381" w:rsidRPr="00453EB6" w:rsidRDefault="00EF3381" w:rsidP="00EF3381">
      <w:pPr>
        <w:spacing w:after="0"/>
        <w:rPr>
          <w:rFonts w:ascii="Arial" w:hAnsi="Arial" w:cs="Arial"/>
          <w:color w:val="000000" w:themeColor="text1"/>
        </w:rPr>
      </w:pPr>
    </w:p>
    <w:p w14:paraId="2C23EEA0" w14:textId="6261A04A" w:rsidR="00EF3381" w:rsidRPr="00453EB6" w:rsidRDefault="00EF3381" w:rsidP="00EF3381">
      <w:pPr>
        <w:spacing w:after="0"/>
        <w:rPr>
          <w:rFonts w:ascii="Arial" w:hAnsi="Arial" w:cs="Arial"/>
          <w:color w:val="000000" w:themeColor="text1"/>
        </w:rPr>
      </w:pPr>
      <w:r w:rsidRPr="00453EB6">
        <w:rPr>
          <w:rFonts w:ascii="Arial" w:hAnsi="Arial" w:cs="Arial"/>
          <w:color w:val="000000" w:themeColor="text1"/>
        </w:rPr>
        <w:t xml:space="preserve">have been set by the Framework. If so, Officers must adhere to those provisions during the </w:t>
      </w:r>
      <w:r w:rsidR="0049054D">
        <w:rPr>
          <w:rFonts w:ascii="Arial" w:hAnsi="Arial" w:cs="Arial"/>
          <w:color w:val="000000" w:themeColor="text1"/>
        </w:rPr>
        <w:t>P</w:t>
      </w:r>
      <w:r w:rsidRPr="00453EB6">
        <w:rPr>
          <w:rFonts w:ascii="Arial" w:hAnsi="Arial" w:cs="Arial"/>
          <w:color w:val="000000" w:themeColor="text1"/>
        </w:rPr>
        <w:t xml:space="preserve">rocurement. </w:t>
      </w:r>
    </w:p>
    <w:p w14:paraId="79862DF0" w14:textId="77777777" w:rsidR="00EF3381" w:rsidRPr="00453EB6" w:rsidRDefault="00EF3381" w:rsidP="00EF3381">
      <w:pPr>
        <w:spacing w:after="0"/>
        <w:rPr>
          <w:rFonts w:ascii="Arial" w:hAnsi="Arial" w:cs="Arial"/>
          <w:color w:val="000000" w:themeColor="text1"/>
        </w:rPr>
      </w:pPr>
      <w:r w:rsidRPr="00453EB6">
        <w:rPr>
          <w:rFonts w:ascii="Arial" w:hAnsi="Arial" w:cs="Arial"/>
          <w:color w:val="000000" w:themeColor="text1"/>
        </w:rPr>
        <w:t xml:space="preserve"> </w:t>
      </w:r>
    </w:p>
    <w:p w14:paraId="2B9D4AC6" w14:textId="0658BA50" w:rsidR="00EF3381" w:rsidRPr="00453EB6" w:rsidRDefault="00EF3381" w:rsidP="00EF3381">
      <w:pPr>
        <w:pStyle w:val="Heading3"/>
        <w:rPr>
          <w:rFonts w:cs="Arial"/>
          <w:bCs w:val="0"/>
        </w:rPr>
      </w:pPr>
      <w:r w:rsidRPr="00453EB6">
        <w:rPr>
          <w:rFonts w:cs="Arial"/>
          <w:b/>
        </w:rPr>
        <w:lastRenderedPageBreak/>
        <w:t>2.3.4</w:t>
      </w:r>
      <w:r w:rsidRPr="00453EB6">
        <w:rPr>
          <w:rFonts w:cs="Arial"/>
          <w:bCs w:val="0"/>
        </w:rPr>
        <w:tab/>
        <w:t xml:space="preserve">A Tender Notice should be issued to all Framework providers containing setting out the information required </w:t>
      </w:r>
      <w:r w:rsidRPr="008038E8">
        <w:rPr>
          <w:rFonts w:cs="Arial"/>
          <w:bCs w:val="0"/>
        </w:rPr>
        <w:t xml:space="preserve">under </w:t>
      </w:r>
      <w:r w:rsidR="006D6DCA" w:rsidRPr="008038E8">
        <w:rPr>
          <w:rFonts w:cs="Arial"/>
          <w:bCs w:val="0"/>
        </w:rPr>
        <w:t xml:space="preserve">Appendix </w:t>
      </w:r>
      <w:r w:rsidR="009C14E2" w:rsidRPr="008038E8">
        <w:rPr>
          <w:rFonts w:cs="Arial"/>
          <w:bCs w:val="0"/>
        </w:rPr>
        <w:t>6</w:t>
      </w:r>
      <w:r w:rsidR="006D6DCA" w:rsidRPr="008038E8">
        <w:rPr>
          <w:rFonts w:cs="Arial"/>
          <w:bCs w:val="0"/>
        </w:rPr>
        <w:t xml:space="preserve">, Table 3 </w:t>
      </w:r>
      <w:r w:rsidR="006D6DCA" w:rsidRPr="008038E8">
        <w:rPr>
          <w:rFonts w:cs="Arial"/>
          <w:bCs w:val="0"/>
          <w:szCs w:val="24"/>
        </w:rPr>
        <w:fldChar w:fldCharType="begin" w:fldLock="1"/>
      </w:r>
      <w:r w:rsidR="006D6DCA" w:rsidRPr="008038E8">
        <w:rPr>
          <w:rFonts w:cs="Arial"/>
          <w:bCs w:val="0"/>
          <w:szCs w:val="24"/>
        </w:rPr>
        <w:instrText xml:space="preserve"> REF _Ref180139101 \h  \* MERGEFORMAT </w:instrText>
      </w:r>
      <w:r w:rsidR="006D6DCA" w:rsidRPr="008038E8">
        <w:rPr>
          <w:rFonts w:cs="Arial"/>
          <w:bCs w:val="0"/>
          <w:szCs w:val="24"/>
        </w:rPr>
      </w:r>
      <w:r w:rsidR="006D6DCA" w:rsidRPr="008038E8">
        <w:rPr>
          <w:rFonts w:cs="Arial"/>
          <w:bCs w:val="0"/>
          <w:szCs w:val="24"/>
        </w:rPr>
        <w:fldChar w:fldCharType="separate"/>
      </w:r>
      <w:r w:rsidR="006D6DCA" w:rsidRPr="008038E8">
        <w:rPr>
          <w:rFonts w:cs="Arial"/>
          <w:b/>
          <w:szCs w:val="24"/>
        </w:rPr>
        <w:t>Tender Notices: Frameworks</w:t>
      </w:r>
      <w:r w:rsidR="006D6DCA" w:rsidRPr="008038E8">
        <w:rPr>
          <w:rFonts w:cs="Arial"/>
          <w:bCs w:val="0"/>
          <w:szCs w:val="24"/>
        </w:rPr>
        <w:fldChar w:fldCharType="end"/>
      </w:r>
      <w:r w:rsidRPr="006D6DCA">
        <w:rPr>
          <w:rFonts w:cs="Arial"/>
          <w:bCs w:val="0"/>
          <w:szCs w:val="24"/>
        </w:rPr>
        <w:t>.</w:t>
      </w:r>
      <w:r w:rsidRPr="00453EB6">
        <w:rPr>
          <w:rFonts w:cs="Arial"/>
          <w:bCs w:val="0"/>
        </w:rPr>
        <w:t xml:space="preserve"> </w:t>
      </w:r>
    </w:p>
    <w:p w14:paraId="4C4A47B3" w14:textId="77777777" w:rsidR="00EF3381" w:rsidRPr="00453EB6" w:rsidRDefault="00EF3381" w:rsidP="00EF3381">
      <w:pPr>
        <w:spacing w:after="0" w:line="259" w:lineRule="auto"/>
        <w:rPr>
          <w:rFonts w:ascii="Arial" w:hAnsi="Arial" w:cs="Arial"/>
          <w:color w:val="000000" w:themeColor="text1"/>
        </w:rPr>
      </w:pPr>
    </w:p>
    <w:p w14:paraId="58AD7997" w14:textId="77777777"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The award criteria for a Competitive Selection under Framework must be based on the award criteria used to select suppliers to be included on the Framework. Those criteria may be refined, for instance, by the inclusion of sub-criteria.</w:t>
      </w:r>
    </w:p>
    <w:p w14:paraId="121E6E59" w14:textId="77777777" w:rsidR="00EF3381" w:rsidRPr="00453EB6" w:rsidRDefault="00EF3381" w:rsidP="00EF3381">
      <w:pPr>
        <w:spacing w:after="0" w:line="259" w:lineRule="auto"/>
        <w:rPr>
          <w:rFonts w:ascii="Arial" w:hAnsi="Arial" w:cs="Arial"/>
          <w:color w:val="000000" w:themeColor="text1"/>
        </w:rPr>
      </w:pPr>
    </w:p>
    <w:p w14:paraId="347C13AA" w14:textId="77777777"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 xml:space="preserve">Conditions of Participation may be the same as or different to those used when procuring the Framework. However, suppliers may only be assessed against Conditions of Participation if the Framework provides for that as a selection process. Suppliers that do not meet Conditions of Participation do not need to be excluded from submitting a tender under the </w:t>
      </w:r>
      <w:proofErr w:type="gramStart"/>
      <w:r w:rsidRPr="00453EB6">
        <w:rPr>
          <w:rFonts w:ascii="Arial" w:hAnsi="Arial" w:cs="Arial"/>
          <w:color w:val="000000" w:themeColor="text1"/>
        </w:rPr>
        <w:t>procurement</w:t>
      </w:r>
      <w:proofErr w:type="gramEnd"/>
      <w:r w:rsidRPr="00453EB6">
        <w:rPr>
          <w:rFonts w:ascii="Arial" w:hAnsi="Arial" w:cs="Arial"/>
          <w:color w:val="000000" w:themeColor="text1"/>
        </w:rPr>
        <w:t xml:space="preserve"> but their tenders must be disregarded and they must not be awarded the contract. </w:t>
      </w:r>
    </w:p>
    <w:p w14:paraId="170B379A" w14:textId="77777777" w:rsidR="00EF3381" w:rsidRPr="00453EB6" w:rsidRDefault="00EF3381" w:rsidP="00EF3381">
      <w:pPr>
        <w:spacing w:after="0" w:line="259" w:lineRule="auto"/>
        <w:rPr>
          <w:rFonts w:ascii="Arial" w:hAnsi="Arial" w:cs="Arial"/>
          <w:color w:val="000000" w:themeColor="text1"/>
        </w:rPr>
      </w:pPr>
    </w:p>
    <w:p w14:paraId="2460D66E" w14:textId="3BD1963F" w:rsidR="00EF3381" w:rsidRPr="00453EB6" w:rsidRDefault="003F0E8D" w:rsidP="00EF3381">
      <w:pPr>
        <w:pStyle w:val="Heading3"/>
        <w:rPr>
          <w:rFonts w:cs="Arial"/>
        </w:rPr>
      </w:pPr>
      <w:r w:rsidRPr="00453EB6">
        <w:rPr>
          <w:rFonts w:cs="Arial"/>
          <w:b/>
          <w:bCs w:val="0"/>
        </w:rPr>
        <w:t>2.3.5</w:t>
      </w:r>
      <w:r w:rsidR="00EF3381" w:rsidRPr="00453EB6">
        <w:rPr>
          <w:rFonts w:cs="Arial"/>
        </w:rPr>
        <w:t xml:space="preserve"> Whilst suppliers on a Framework will have previously been assessed against the exclusion and debarment rules, Procurement Officers and/or Commissioners must not rely on such previous assessments and must consider the position again in accordance with paragraph </w:t>
      </w:r>
      <w:r w:rsidR="006D6DCA" w:rsidRPr="008038E8">
        <w:rPr>
          <w:rFonts w:cs="Arial"/>
        </w:rPr>
        <w:t>2.1</w:t>
      </w:r>
      <w:r w:rsidR="009C14E2" w:rsidRPr="008038E8">
        <w:rPr>
          <w:rFonts w:cs="Arial"/>
        </w:rPr>
        <w:t>0</w:t>
      </w:r>
      <w:r w:rsidR="00EF3381" w:rsidRPr="00453EB6">
        <w:rPr>
          <w:rFonts w:cs="Arial"/>
        </w:rPr>
        <w:t xml:space="preserve"> in every Competitive Selection process. Where the Framework was procured by another contracting authority, Procurement Officers or Commissioners should be asked whether the supplier has become an excluded supplier since the award of the </w:t>
      </w:r>
      <w:proofErr w:type="gramStart"/>
      <w:r w:rsidR="00EF3381" w:rsidRPr="00453EB6">
        <w:rPr>
          <w:rFonts w:cs="Arial"/>
        </w:rPr>
        <w:t>Framework</w:t>
      </w:r>
      <w:proofErr w:type="gramEnd"/>
      <w:r w:rsidR="00EF3381" w:rsidRPr="00453EB6">
        <w:rPr>
          <w:rFonts w:cs="Arial"/>
        </w:rPr>
        <w:t xml:space="preserve"> but their answers do not remove the need to comply with paragraph</w:t>
      </w:r>
      <w:r w:rsidR="006D6DCA">
        <w:rPr>
          <w:rFonts w:cs="Arial"/>
        </w:rPr>
        <w:t xml:space="preserve"> </w:t>
      </w:r>
      <w:r w:rsidR="006D6DCA" w:rsidRPr="008038E8">
        <w:rPr>
          <w:rFonts w:cs="Arial"/>
        </w:rPr>
        <w:t>2.1</w:t>
      </w:r>
      <w:r w:rsidR="009C14E2" w:rsidRPr="008038E8">
        <w:rPr>
          <w:rFonts w:cs="Arial"/>
        </w:rPr>
        <w:t>0</w:t>
      </w:r>
      <w:r w:rsidR="00EF3381" w:rsidRPr="008038E8">
        <w:rPr>
          <w:rFonts w:cs="Arial"/>
        </w:rPr>
        <w:t>.</w:t>
      </w:r>
    </w:p>
    <w:p w14:paraId="320EF861" w14:textId="77777777" w:rsidR="00EF3381" w:rsidRPr="00453EB6" w:rsidRDefault="00EF3381" w:rsidP="00EF3381">
      <w:pPr>
        <w:spacing w:after="0" w:line="259" w:lineRule="auto"/>
        <w:rPr>
          <w:rFonts w:ascii="Arial" w:hAnsi="Arial" w:cs="Arial"/>
          <w:color w:val="000000" w:themeColor="text1"/>
        </w:rPr>
      </w:pPr>
    </w:p>
    <w:p w14:paraId="035B607B" w14:textId="2495300A" w:rsidR="00EF3381" w:rsidRPr="00453EB6" w:rsidRDefault="00EF3381" w:rsidP="00EF3381">
      <w:pPr>
        <w:pStyle w:val="Heading3"/>
        <w:rPr>
          <w:rFonts w:cs="Arial"/>
        </w:rPr>
      </w:pPr>
      <w:r w:rsidRPr="00453EB6">
        <w:rPr>
          <w:rFonts w:cs="Arial"/>
          <w:b/>
        </w:rPr>
        <w:t>2.3.</w:t>
      </w:r>
      <w:r w:rsidR="003F0E8D" w:rsidRPr="00453EB6">
        <w:rPr>
          <w:rFonts w:cs="Arial"/>
          <w:b/>
        </w:rPr>
        <w:t>6</w:t>
      </w:r>
      <w:r w:rsidRPr="00453EB6">
        <w:rPr>
          <w:rFonts w:cs="Arial"/>
          <w:b/>
        </w:rPr>
        <w:t xml:space="preserve"> </w:t>
      </w:r>
      <w:r w:rsidRPr="00453EB6">
        <w:rPr>
          <w:rFonts w:cs="Arial"/>
        </w:rPr>
        <w:t xml:space="preserve">Unsuccessful suppliers should be told why they have not been awarded the call-off contract. Officers should provide feedback to suppliers in the same form as an assessment summary. </w:t>
      </w:r>
    </w:p>
    <w:p w14:paraId="63910DD9" w14:textId="77777777" w:rsidR="00EF3381" w:rsidRPr="00453EB6" w:rsidRDefault="00EF3381" w:rsidP="00EF3381">
      <w:pPr>
        <w:spacing w:after="0"/>
        <w:rPr>
          <w:rFonts w:ascii="Arial" w:hAnsi="Arial" w:cs="Arial"/>
          <w:color w:val="000000" w:themeColor="text1"/>
        </w:rPr>
      </w:pPr>
      <w:r w:rsidRPr="00453EB6">
        <w:rPr>
          <w:rFonts w:ascii="Arial" w:hAnsi="Arial" w:cs="Arial"/>
          <w:color w:val="000000" w:themeColor="text1"/>
        </w:rPr>
        <w:t xml:space="preserve"> </w:t>
      </w:r>
    </w:p>
    <w:p w14:paraId="4ECD1C64" w14:textId="77777777" w:rsidR="00EF3381" w:rsidRPr="00453EB6" w:rsidRDefault="00EF3381" w:rsidP="00EF3381">
      <w:pPr>
        <w:pStyle w:val="Heading2"/>
        <w:spacing w:line="259" w:lineRule="auto"/>
        <w:rPr>
          <w:rFonts w:ascii="Arial" w:hAnsi="Arial" w:cs="Arial"/>
        </w:rPr>
      </w:pPr>
      <w:bookmarkStart w:id="73" w:name="_Toc191891850"/>
      <w:r w:rsidRPr="00453EB6">
        <w:rPr>
          <w:rFonts w:ascii="Arial" w:hAnsi="Arial" w:cs="Arial"/>
        </w:rPr>
        <w:t>2.4 Competitive Awards – Competitive Flexible Procedure</w:t>
      </w:r>
      <w:bookmarkEnd w:id="73"/>
      <w:r w:rsidRPr="00453EB6">
        <w:rPr>
          <w:rFonts w:ascii="Arial" w:hAnsi="Arial" w:cs="Arial"/>
        </w:rPr>
        <w:t xml:space="preserve"> </w:t>
      </w:r>
      <w:bookmarkEnd w:id="72"/>
    </w:p>
    <w:p w14:paraId="2DC70B03" w14:textId="77777777" w:rsidR="00EF3381" w:rsidRPr="00453EB6" w:rsidRDefault="00EF3381" w:rsidP="00EF3381">
      <w:pPr>
        <w:autoSpaceDE w:val="0"/>
        <w:autoSpaceDN w:val="0"/>
        <w:adjustRightInd w:val="0"/>
        <w:spacing w:after="0"/>
        <w:rPr>
          <w:rFonts w:ascii="Arial" w:hAnsi="Arial" w:cs="Arial"/>
          <w:b/>
          <w:bCs/>
          <w:color w:val="000000"/>
        </w:rPr>
      </w:pPr>
    </w:p>
    <w:p w14:paraId="7D38CEBB" w14:textId="0697DA74" w:rsidR="00EF3381" w:rsidRDefault="00EF3381" w:rsidP="00EF3381">
      <w:pPr>
        <w:pStyle w:val="Heading3"/>
        <w:rPr>
          <w:rFonts w:cs="Arial"/>
          <w:bCs w:val="0"/>
        </w:rPr>
      </w:pPr>
      <w:r w:rsidRPr="00453EB6">
        <w:rPr>
          <w:rFonts w:cs="Arial"/>
          <w:b/>
        </w:rPr>
        <w:t>2.4.1</w:t>
      </w:r>
      <w:r w:rsidRPr="00453EB6">
        <w:rPr>
          <w:rFonts w:cs="Arial"/>
          <w:bCs w:val="0"/>
        </w:rPr>
        <w:t xml:space="preserve"> Commissioners and/or Procurement Officers shall follow a Competitive Flexible Procedure specifically where there is likely to be a substantial number of providers in the marketplace and so a high number of responses would be expected, or the supplies, works or services are of a specialist nature and where it would be desirable to limit the number of participating suppliers who proceed to final assessment or to the refine the award criteria following engagement with tenderers.</w:t>
      </w:r>
    </w:p>
    <w:p w14:paraId="5B39CB9F" w14:textId="77777777" w:rsidR="00B61B4B" w:rsidRPr="00B61B4B" w:rsidRDefault="00B61B4B" w:rsidP="00B61B4B"/>
    <w:p w14:paraId="075FD65F" w14:textId="77777777" w:rsidR="00EF3381" w:rsidRPr="00453EB6" w:rsidRDefault="00EF3381" w:rsidP="00EF3381">
      <w:pPr>
        <w:pStyle w:val="Heading3"/>
        <w:rPr>
          <w:rFonts w:cs="Arial"/>
          <w:bCs w:val="0"/>
        </w:rPr>
      </w:pPr>
      <w:r w:rsidRPr="00453EB6">
        <w:rPr>
          <w:rFonts w:cs="Arial"/>
          <w:b/>
        </w:rPr>
        <w:t>2.4.2</w:t>
      </w:r>
      <w:r w:rsidRPr="00453EB6">
        <w:rPr>
          <w:rFonts w:cs="Arial"/>
          <w:bCs w:val="0"/>
        </w:rPr>
        <w:t xml:space="preserve"> The Competitive Flexible Procedure allows the Council to design a multi-stage process tailored to its needs for the procurement. There is no set process that must be followed in every case, but broadly there can be up to three stages: </w:t>
      </w:r>
    </w:p>
    <w:p w14:paraId="02AFA680" w14:textId="77777777" w:rsidR="00EF3381" w:rsidRPr="00453EB6" w:rsidRDefault="00EF3381" w:rsidP="00EF3381">
      <w:pPr>
        <w:pStyle w:val="ListParagraph"/>
        <w:numPr>
          <w:ilvl w:val="0"/>
          <w:numId w:val="0"/>
        </w:numPr>
        <w:spacing w:after="0"/>
        <w:ind w:left="720"/>
        <w:rPr>
          <w:rFonts w:ascii="Arial" w:hAnsi="Arial"/>
          <w:color w:val="000000" w:themeColor="text1"/>
        </w:rPr>
      </w:pPr>
    </w:p>
    <w:p w14:paraId="27932184" w14:textId="5542FD9D" w:rsidR="00EF3381" w:rsidRPr="00453EB6" w:rsidRDefault="00EF3381" w:rsidP="00CD6F08">
      <w:pPr>
        <w:pStyle w:val="ListParagraph"/>
        <w:numPr>
          <w:ilvl w:val="0"/>
          <w:numId w:val="20"/>
        </w:numPr>
        <w:spacing w:after="0"/>
        <w:rPr>
          <w:rFonts w:ascii="Arial" w:hAnsi="Arial"/>
          <w:color w:val="000000" w:themeColor="text1"/>
        </w:rPr>
      </w:pPr>
      <w:r w:rsidRPr="00453EB6">
        <w:rPr>
          <w:rFonts w:ascii="Arial" w:hAnsi="Arial"/>
          <w:b/>
          <w:bCs/>
          <w:color w:val="000000" w:themeColor="text1"/>
        </w:rPr>
        <w:t>Participation</w:t>
      </w:r>
      <w:r w:rsidRPr="00453EB6">
        <w:rPr>
          <w:rFonts w:ascii="Arial" w:hAnsi="Arial"/>
          <w:color w:val="000000" w:themeColor="text1"/>
        </w:rPr>
        <w:t xml:space="preserve"> – whereby objective criteria or Conditions of Participation are used to limit the number of suppliers who submitted a request to participate that will be invited to take part in the </w:t>
      </w:r>
      <w:r w:rsidR="003F0E8D" w:rsidRPr="00453EB6">
        <w:rPr>
          <w:rFonts w:ascii="Arial" w:hAnsi="Arial"/>
          <w:color w:val="000000" w:themeColor="text1"/>
        </w:rPr>
        <w:t>P</w:t>
      </w:r>
      <w:r w:rsidRPr="00453EB6">
        <w:rPr>
          <w:rFonts w:ascii="Arial" w:hAnsi="Arial"/>
          <w:color w:val="000000" w:themeColor="text1"/>
        </w:rPr>
        <w:t>rocurement</w:t>
      </w:r>
    </w:p>
    <w:p w14:paraId="52799474" w14:textId="77777777" w:rsidR="00EF3381" w:rsidRPr="00453EB6" w:rsidRDefault="00EF3381" w:rsidP="00CD6F08">
      <w:pPr>
        <w:pStyle w:val="ListParagraph"/>
        <w:numPr>
          <w:ilvl w:val="0"/>
          <w:numId w:val="20"/>
        </w:numPr>
        <w:spacing w:after="0"/>
        <w:rPr>
          <w:rFonts w:ascii="Arial" w:hAnsi="Arial"/>
          <w:color w:val="000000" w:themeColor="text1"/>
        </w:rPr>
      </w:pPr>
      <w:r w:rsidRPr="00453EB6">
        <w:rPr>
          <w:rFonts w:ascii="Arial" w:hAnsi="Arial"/>
          <w:b/>
          <w:bCs/>
          <w:color w:val="000000" w:themeColor="text1"/>
        </w:rPr>
        <w:t>Evaluation</w:t>
      </w:r>
      <w:r w:rsidRPr="00453EB6">
        <w:rPr>
          <w:rFonts w:ascii="Arial" w:hAnsi="Arial"/>
          <w:color w:val="000000" w:themeColor="text1"/>
        </w:rPr>
        <w:t xml:space="preserve"> – whereby initial tender submissions can be assessed and the contract requirements, award criteria or the draft contract can be refined.</w:t>
      </w:r>
    </w:p>
    <w:p w14:paraId="1D410C45" w14:textId="77777777" w:rsidR="00EF3381" w:rsidRPr="00453EB6" w:rsidRDefault="00EF3381" w:rsidP="00CD6F08">
      <w:pPr>
        <w:pStyle w:val="ListParagraph"/>
        <w:numPr>
          <w:ilvl w:val="0"/>
          <w:numId w:val="20"/>
        </w:numPr>
        <w:spacing w:after="0"/>
        <w:rPr>
          <w:rFonts w:ascii="Arial" w:hAnsi="Arial"/>
          <w:color w:val="000000" w:themeColor="text1"/>
        </w:rPr>
      </w:pPr>
      <w:r w:rsidRPr="00453EB6">
        <w:rPr>
          <w:rFonts w:ascii="Arial" w:hAnsi="Arial"/>
          <w:b/>
          <w:bCs/>
          <w:color w:val="000000" w:themeColor="text1"/>
        </w:rPr>
        <w:lastRenderedPageBreak/>
        <w:t>Award</w:t>
      </w:r>
      <w:r w:rsidRPr="00453EB6">
        <w:rPr>
          <w:rFonts w:ascii="Arial" w:hAnsi="Arial"/>
          <w:color w:val="000000" w:themeColor="text1"/>
        </w:rPr>
        <w:t xml:space="preserve"> – whereby suppliers are invited to submit final tenders which are then assessed against the award criteria and the contract awarded.</w:t>
      </w:r>
    </w:p>
    <w:p w14:paraId="63807CA5" w14:textId="77777777" w:rsidR="00EF3381" w:rsidRPr="00453EB6" w:rsidRDefault="00EF3381" w:rsidP="00EF3381">
      <w:pPr>
        <w:autoSpaceDE w:val="0"/>
        <w:autoSpaceDN w:val="0"/>
        <w:adjustRightInd w:val="0"/>
        <w:spacing w:after="0"/>
        <w:rPr>
          <w:rFonts w:ascii="Arial" w:hAnsi="Arial" w:cs="Arial"/>
          <w:color w:val="000000" w:themeColor="text1"/>
        </w:rPr>
      </w:pPr>
    </w:p>
    <w:p w14:paraId="533AAE04" w14:textId="77777777" w:rsidR="00EF3381" w:rsidRPr="00453EB6" w:rsidRDefault="00EF3381" w:rsidP="00EF3381">
      <w:pPr>
        <w:pStyle w:val="Heading3"/>
        <w:rPr>
          <w:rFonts w:cs="Arial"/>
          <w:bCs w:val="0"/>
        </w:rPr>
      </w:pPr>
      <w:r w:rsidRPr="00453EB6">
        <w:rPr>
          <w:rFonts w:cs="Arial"/>
          <w:b/>
        </w:rPr>
        <w:t>2.4.3</w:t>
      </w:r>
      <w:r w:rsidRPr="00453EB6">
        <w:rPr>
          <w:rFonts w:cs="Arial"/>
          <w:bCs w:val="0"/>
        </w:rPr>
        <w:t xml:space="preserve"> Within the Evaluation stage, the Council can incorporate a range of processes including:</w:t>
      </w:r>
    </w:p>
    <w:p w14:paraId="0D32B4C2" w14:textId="77777777" w:rsidR="00EF3381" w:rsidRPr="00453EB6" w:rsidRDefault="00EF3381" w:rsidP="00EF3381">
      <w:pPr>
        <w:pStyle w:val="ListParagraph"/>
        <w:numPr>
          <w:ilvl w:val="0"/>
          <w:numId w:val="0"/>
        </w:numPr>
        <w:spacing w:after="0"/>
        <w:ind w:left="720"/>
        <w:rPr>
          <w:rFonts w:ascii="Arial" w:hAnsi="Arial"/>
          <w:color w:val="000000" w:themeColor="text1"/>
        </w:rPr>
      </w:pPr>
    </w:p>
    <w:p w14:paraId="6D4D4021" w14:textId="77777777" w:rsidR="00EF3381" w:rsidRPr="00453EB6" w:rsidRDefault="00EF3381" w:rsidP="00CD6F08">
      <w:pPr>
        <w:pStyle w:val="ListParagraph"/>
        <w:numPr>
          <w:ilvl w:val="0"/>
          <w:numId w:val="54"/>
        </w:numPr>
        <w:spacing w:after="0"/>
        <w:rPr>
          <w:rFonts w:ascii="Arial" w:hAnsi="Arial"/>
          <w:color w:val="000000" w:themeColor="text1"/>
        </w:rPr>
      </w:pPr>
      <w:r w:rsidRPr="00453EB6">
        <w:rPr>
          <w:rFonts w:ascii="Arial" w:hAnsi="Arial"/>
          <w:b/>
          <w:color w:val="000000" w:themeColor="text1"/>
        </w:rPr>
        <w:t>Intermediate Assessment</w:t>
      </w:r>
      <w:r w:rsidRPr="00453EB6">
        <w:rPr>
          <w:rFonts w:ascii="Arial" w:hAnsi="Arial"/>
          <w:color w:val="000000" w:themeColor="text1"/>
        </w:rPr>
        <w:t xml:space="preserve"> – where bids are assessed at a stage part way through the tendering process either to reduce the number of suppliers or to provide feedback to suppliers to help improve the quality of all bids.  </w:t>
      </w:r>
    </w:p>
    <w:p w14:paraId="47A22108" w14:textId="77777777" w:rsidR="00EF3381" w:rsidRPr="00453EB6" w:rsidRDefault="00EF3381" w:rsidP="00CD6F08">
      <w:pPr>
        <w:pStyle w:val="ListParagraph"/>
        <w:numPr>
          <w:ilvl w:val="0"/>
          <w:numId w:val="54"/>
        </w:numPr>
        <w:spacing w:after="0"/>
        <w:rPr>
          <w:rFonts w:ascii="Arial" w:hAnsi="Arial"/>
          <w:color w:val="000000" w:themeColor="text1"/>
        </w:rPr>
      </w:pPr>
      <w:r w:rsidRPr="00453EB6">
        <w:rPr>
          <w:rFonts w:ascii="Arial" w:hAnsi="Arial"/>
          <w:b/>
          <w:color w:val="000000" w:themeColor="text1"/>
        </w:rPr>
        <w:t>Dialogue</w:t>
      </w:r>
      <w:r w:rsidRPr="00453EB6">
        <w:rPr>
          <w:rFonts w:ascii="Arial" w:hAnsi="Arial"/>
          <w:color w:val="000000" w:themeColor="text1"/>
        </w:rPr>
        <w:t xml:space="preserve"> – where there is a discussion between the Council and suppliers about any aspect of the procurement, for instance to enable the Council better to understand the capabilities of the market </w:t>
      </w:r>
      <w:proofErr w:type="gramStart"/>
      <w:r w:rsidRPr="00453EB6">
        <w:rPr>
          <w:rFonts w:ascii="Arial" w:hAnsi="Arial"/>
          <w:color w:val="000000" w:themeColor="text1"/>
        </w:rPr>
        <w:t>in order to</w:t>
      </w:r>
      <w:proofErr w:type="gramEnd"/>
      <w:r w:rsidRPr="00453EB6">
        <w:rPr>
          <w:rFonts w:ascii="Arial" w:hAnsi="Arial"/>
          <w:color w:val="000000" w:themeColor="text1"/>
        </w:rPr>
        <w:t xml:space="preserve"> develop the requirements</w:t>
      </w:r>
    </w:p>
    <w:p w14:paraId="31DA113D" w14:textId="77777777" w:rsidR="00EF3381" w:rsidRPr="00453EB6" w:rsidRDefault="00EF3381" w:rsidP="00CD6F08">
      <w:pPr>
        <w:pStyle w:val="ListParagraph"/>
        <w:numPr>
          <w:ilvl w:val="0"/>
          <w:numId w:val="54"/>
        </w:numPr>
        <w:spacing w:after="0"/>
        <w:rPr>
          <w:rFonts w:ascii="Arial" w:hAnsi="Arial"/>
          <w:color w:val="000000" w:themeColor="text1"/>
        </w:rPr>
      </w:pPr>
      <w:r w:rsidRPr="00453EB6">
        <w:rPr>
          <w:rFonts w:ascii="Arial" w:hAnsi="Arial"/>
          <w:b/>
          <w:color w:val="000000" w:themeColor="text1"/>
        </w:rPr>
        <w:t>Negotiation</w:t>
      </w:r>
      <w:r w:rsidRPr="00453EB6">
        <w:rPr>
          <w:rFonts w:ascii="Arial" w:hAnsi="Arial"/>
          <w:color w:val="000000" w:themeColor="text1"/>
        </w:rPr>
        <w:t xml:space="preserve"> – where there is a discussion between the contracting authority and a supplier with a view to improving the content of tenders</w:t>
      </w:r>
    </w:p>
    <w:p w14:paraId="15D42921" w14:textId="77777777" w:rsidR="00EF3381" w:rsidRPr="00453EB6" w:rsidRDefault="00EF3381" w:rsidP="00CD6F08">
      <w:pPr>
        <w:pStyle w:val="ListParagraph"/>
        <w:numPr>
          <w:ilvl w:val="0"/>
          <w:numId w:val="54"/>
        </w:numPr>
        <w:spacing w:after="0"/>
        <w:rPr>
          <w:rFonts w:ascii="Arial" w:hAnsi="Arial"/>
          <w:color w:val="000000" w:themeColor="text1"/>
        </w:rPr>
      </w:pPr>
      <w:r w:rsidRPr="00453EB6">
        <w:rPr>
          <w:rFonts w:ascii="Arial" w:hAnsi="Arial"/>
          <w:b/>
          <w:color w:val="000000" w:themeColor="text1"/>
        </w:rPr>
        <w:t>Site Visit or Demonstration</w:t>
      </w:r>
      <w:r w:rsidRPr="00453EB6">
        <w:rPr>
          <w:rFonts w:ascii="Arial" w:hAnsi="Arial"/>
          <w:color w:val="000000" w:themeColor="text1"/>
        </w:rPr>
        <w:t xml:space="preserve"> – whereby aspects of the proposed bid can be viewed and tested</w:t>
      </w:r>
    </w:p>
    <w:p w14:paraId="073A93E9" w14:textId="77777777" w:rsidR="00EF3381" w:rsidRPr="00453EB6" w:rsidRDefault="00EF3381" w:rsidP="00CD6F08">
      <w:pPr>
        <w:pStyle w:val="ListParagraph"/>
        <w:numPr>
          <w:ilvl w:val="0"/>
          <w:numId w:val="54"/>
        </w:numPr>
        <w:spacing w:after="0"/>
        <w:rPr>
          <w:rFonts w:ascii="Arial" w:hAnsi="Arial"/>
          <w:color w:val="000000" w:themeColor="text1"/>
        </w:rPr>
      </w:pPr>
      <w:r w:rsidRPr="00453EB6">
        <w:rPr>
          <w:rFonts w:ascii="Arial" w:hAnsi="Arial"/>
          <w:b/>
          <w:color w:val="000000" w:themeColor="text1"/>
        </w:rPr>
        <w:t>Presentations</w:t>
      </w:r>
      <w:r w:rsidRPr="00453EB6">
        <w:rPr>
          <w:rFonts w:ascii="Arial" w:hAnsi="Arial"/>
          <w:color w:val="000000" w:themeColor="text1"/>
        </w:rPr>
        <w:t xml:space="preserve"> </w:t>
      </w:r>
    </w:p>
    <w:p w14:paraId="6D48F89B" w14:textId="77777777" w:rsidR="00EF3381" w:rsidRPr="00453EB6" w:rsidRDefault="00EF3381" w:rsidP="00EF3381">
      <w:pPr>
        <w:autoSpaceDE w:val="0"/>
        <w:autoSpaceDN w:val="0"/>
        <w:adjustRightInd w:val="0"/>
        <w:spacing w:after="0"/>
        <w:rPr>
          <w:rFonts w:ascii="Arial" w:hAnsi="Arial" w:cs="Arial"/>
          <w:color w:val="000000" w:themeColor="text1"/>
        </w:rPr>
      </w:pPr>
    </w:p>
    <w:p w14:paraId="0A23618D" w14:textId="5345773D" w:rsidR="00EF3381" w:rsidRDefault="00EF3381" w:rsidP="00EF3381">
      <w:pPr>
        <w:pStyle w:val="Heading3"/>
        <w:rPr>
          <w:rFonts w:cs="Arial"/>
          <w:bCs w:val="0"/>
        </w:rPr>
      </w:pPr>
      <w:r w:rsidRPr="00453EB6">
        <w:rPr>
          <w:rFonts w:cs="Arial"/>
          <w:b/>
        </w:rPr>
        <w:t>2.4.4</w:t>
      </w:r>
      <w:r w:rsidRPr="00453EB6">
        <w:rPr>
          <w:rFonts w:cs="Arial"/>
          <w:bCs w:val="0"/>
        </w:rPr>
        <w:t xml:space="preserve"> The Council does not have to design a </w:t>
      </w:r>
      <w:r w:rsidR="006D6DCA">
        <w:rPr>
          <w:rFonts w:cs="Arial"/>
          <w:bCs w:val="0"/>
        </w:rPr>
        <w:t>P</w:t>
      </w:r>
      <w:r w:rsidRPr="00453EB6">
        <w:rPr>
          <w:rFonts w:cs="Arial"/>
          <w:bCs w:val="0"/>
        </w:rPr>
        <w:t xml:space="preserve">rocurement process which utilises all three stages available in a Competitive Flexible Procedure nor all process available. It can choose to utilise the Participation Stage and/or the Evaluation stage. However, the decision on the design of the procurement (i.e. the stages and associated processes) must be taken before the Tender Notice is issued. The Tender Notice must clearly explain the stages and associated processes involved in the </w:t>
      </w:r>
      <w:r w:rsidR="0049054D">
        <w:rPr>
          <w:rFonts w:cs="Arial"/>
          <w:bCs w:val="0"/>
        </w:rPr>
        <w:t>P</w:t>
      </w:r>
      <w:r w:rsidRPr="00453EB6">
        <w:rPr>
          <w:rFonts w:cs="Arial"/>
          <w:bCs w:val="0"/>
        </w:rPr>
        <w:t xml:space="preserve">rocurement. </w:t>
      </w:r>
    </w:p>
    <w:p w14:paraId="2C794043" w14:textId="77777777" w:rsidR="00B61B4B" w:rsidRPr="00B61B4B" w:rsidRDefault="00B61B4B" w:rsidP="00B61B4B"/>
    <w:p w14:paraId="70BAE146" w14:textId="082B64D3" w:rsidR="00EF3381" w:rsidRDefault="00EF3381" w:rsidP="00EF3381">
      <w:pPr>
        <w:pStyle w:val="Heading3"/>
        <w:rPr>
          <w:rFonts w:cs="Arial"/>
          <w:bCs w:val="0"/>
          <w:color w:val="000000"/>
        </w:rPr>
      </w:pPr>
      <w:r w:rsidRPr="00453EB6">
        <w:rPr>
          <w:rFonts w:cs="Arial"/>
          <w:bCs w:val="0"/>
        </w:rPr>
        <w:t xml:space="preserve">Within a Competitive Flexible </w:t>
      </w:r>
      <w:proofErr w:type="gramStart"/>
      <w:r w:rsidRPr="00453EB6">
        <w:rPr>
          <w:rFonts w:cs="Arial"/>
          <w:bCs w:val="0"/>
        </w:rPr>
        <w:t>Procedure</w:t>
      </w:r>
      <w:proofErr w:type="gramEnd"/>
      <w:r w:rsidRPr="00453EB6">
        <w:rPr>
          <w:rFonts w:cs="Arial"/>
          <w:bCs w:val="0"/>
        </w:rPr>
        <w:t xml:space="preserve"> the opportunity must be made available to the marketplace for at least the minimum periods set out at</w:t>
      </w:r>
      <w:r w:rsidR="0049054D">
        <w:rPr>
          <w:rFonts w:cs="Arial"/>
          <w:bCs w:val="0"/>
        </w:rPr>
        <w:t xml:space="preserve"> </w:t>
      </w:r>
      <w:r w:rsidR="0049054D" w:rsidRPr="00E6578C">
        <w:rPr>
          <w:rFonts w:cs="Arial"/>
          <w:bCs w:val="0"/>
        </w:rPr>
        <w:t>paragraph</w:t>
      </w:r>
      <w:r w:rsidRPr="00E6578C">
        <w:rPr>
          <w:rFonts w:cs="Arial"/>
          <w:bCs w:val="0"/>
        </w:rPr>
        <w:t xml:space="preserve"> </w:t>
      </w:r>
      <w:r w:rsidR="006D6DCA" w:rsidRPr="00E6578C">
        <w:rPr>
          <w:rFonts w:cs="Arial"/>
          <w:bCs w:val="0"/>
        </w:rPr>
        <w:t>2.4.6</w:t>
      </w:r>
      <w:r w:rsidRPr="00E6578C">
        <w:rPr>
          <w:rFonts w:cs="Arial"/>
          <w:bCs w:val="0"/>
        </w:rPr>
        <w:t xml:space="preserve"> </w:t>
      </w:r>
      <w:r w:rsidR="006D6DCA" w:rsidRPr="00E6578C">
        <w:rPr>
          <w:rFonts w:cs="Arial"/>
          <w:bCs w:val="0"/>
        </w:rPr>
        <w:t>below</w:t>
      </w:r>
      <w:r w:rsidRPr="00453EB6">
        <w:rPr>
          <w:rFonts w:cs="Arial"/>
          <w:bCs w:val="0"/>
        </w:rPr>
        <w:t>.</w:t>
      </w:r>
    </w:p>
    <w:p w14:paraId="1F5C5938" w14:textId="77777777" w:rsidR="00B61B4B" w:rsidRPr="00B61B4B" w:rsidRDefault="00B61B4B" w:rsidP="00B61B4B"/>
    <w:p w14:paraId="455035D9" w14:textId="3D08A634" w:rsidR="00EF3381" w:rsidRDefault="00EF3381" w:rsidP="00EF3381">
      <w:pPr>
        <w:pStyle w:val="Heading3"/>
        <w:rPr>
          <w:rFonts w:cs="Arial"/>
          <w:bCs w:val="0"/>
        </w:rPr>
      </w:pPr>
      <w:r w:rsidRPr="00453EB6">
        <w:rPr>
          <w:rFonts w:cs="Arial"/>
          <w:b/>
        </w:rPr>
        <w:t>2.4.5</w:t>
      </w:r>
      <w:r w:rsidRPr="00453EB6">
        <w:rPr>
          <w:rFonts w:cs="Arial"/>
          <w:bCs w:val="0"/>
        </w:rPr>
        <w:t xml:space="preserve"> Where the procurement includes a Participation Stage, Procurement Officers</w:t>
      </w:r>
      <w:r w:rsidR="006374D7">
        <w:rPr>
          <w:rFonts w:cs="Arial"/>
          <w:bCs w:val="0"/>
        </w:rPr>
        <w:t xml:space="preserve">, </w:t>
      </w:r>
      <w:r w:rsidRPr="00453EB6">
        <w:rPr>
          <w:rFonts w:cs="Arial"/>
          <w:bCs w:val="0"/>
        </w:rPr>
        <w:t>must include in the Tender Notice</w:t>
      </w:r>
      <w:r w:rsidR="006374D7">
        <w:rPr>
          <w:rFonts w:cs="Arial"/>
          <w:bCs w:val="0"/>
        </w:rPr>
        <w:t xml:space="preserve"> or Tender Documentation</w:t>
      </w:r>
      <w:r w:rsidRPr="00453EB6">
        <w:rPr>
          <w:rFonts w:cs="Arial"/>
          <w:bCs w:val="0"/>
        </w:rPr>
        <w:t xml:space="preserve"> appropriate Conditions of Participation or objective criteria which will be used to shortlist suppliers that submit requests to participate. Such conditions or criteria could be pass/fail criteria or be used to score suppliers to create an initial shortlist. Where a supplier fails to meet the Conditions of Participation (i.e.</w:t>
      </w:r>
      <w:r w:rsidR="0049054D">
        <w:rPr>
          <w:rFonts w:cs="Arial"/>
          <w:bCs w:val="0"/>
        </w:rPr>
        <w:t>,</w:t>
      </w:r>
      <w:r w:rsidRPr="00453EB6">
        <w:rPr>
          <w:rFonts w:cs="Arial"/>
          <w:bCs w:val="0"/>
        </w:rPr>
        <w:t xml:space="preserve"> is not shortlisted) their tender must be excluded or disregarded.  </w:t>
      </w:r>
    </w:p>
    <w:p w14:paraId="5B893761" w14:textId="77777777" w:rsidR="00B61B4B" w:rsidRPr="00B61B4B" w:rsidRDefault="00B61B4B" w:rsidP="00B61B4B"/>
    <w:p w14:paraId="648AFCD6" w14:textId="3A1E62E0" w:rsidR="00EF3381" w:rsidRDefault="00EF3381" w:rsidP="00EF3381">
      <w:pPr>
        <w:pStyle w:val="Heading3"/>
        <w:rPr>
          <w:rFonts w:cs="Arial"/>
          <w:bCs w:val="0"/>
          <w:color w:val="000000"/>
        </w:rPr>
      </w:pPr>
      <w:r w:rsidRPr="00453EB6">
        <w:rPr>
          <w:rFonts w:cs="Arial"/>
          <w:b/>
        </w:rPr>
        <w:t>2.4.6</w:t>
      </w:r>
      <w:r w:rsidRPr="00453EB6">
        <w:rPr>
          <w:rFonts w:cs="Arial"/>
          <w:bCs w:val="0"/>
        </w:rPr>
        <w:t xml:space="preserve"> The minimum </w:t>
      </w:r>
      <w:proofErr w:type="gramStart"/>
      <w:r w:rsidRPr="00453EB6">
        <w:rPr>
          <w:rFonts w:cs="Arial"/>
          <w:bCs w:val="0"/>
        </w:rPr>
        <w:t>period of time</w:t>
      </w:r>
      <w:proofErr w:type="gramEnd"/>
      <w:r w:rsidRPr="00453EB6">
        <w:rPr>
          <w:rFonts w:cs="Arial"/>
          <w:bCs w:val="0"/>
        </w:rPr>
        <w:t xml:space="preserve"> that must be afforded to shortlisted bidders, within a Competitive Flexible Procedure, at Tender Notice stage is 25 calendar days.</w:t>
      </w:r>
    </w:p>
    <w:p w14:paraId="09A7A795" w14:textId="77777777" w:rsidR="00B61B4B" w:rsidRPr="00B61B4B" w:rsidRDefault="00B61B4B" w:rsidP="00B61B4B"/>
    <w:p w14:paraId="43128658" w14:textId="5E455C58" w:rsidR="00EF3381" w:rsidRPr="00453EB6" w:rsidRDefault="00EF3381" w:rsidP="00EF3381">
      <w:pPr>
        <w:pStyle w:val="Heading3"/>
        <w:rPr>
          <w:rFonts w:cs="Arial"/>
        </w:rPr>
      </w:pPr>
      <w:r w:rsidRPr="00453EB6">
        <w:rPr>
          <w:rFonts w:cs="Arial"/>
          <w:b/>
        </w:rPr>
        <w:t>2.4.7</w:t>
      </w:r>
      <w:r w:rsidRPr="00453EB6">
        <w:rPr>
          <w:rFonts w:cs="Arial"/>
          <w:bCs w:val="0"/>
        </w:rPr>
        <w:t xml:space="preserve"> The Tender Notice must include the information </w:t>
      </w:r>
      <w:r w:rsidRPr="00E6578C">
        <w:rPr>
          <w:rFonts w:cs="Arial"/>
          <w:bCs w:val="0"/>
        </w:rPr>
        <w:t xml:space="preserve">detailed at </w:t>
      </w:r>
      <w:r w:rsidR="006D6DCA" w:rsidRPr="00E6578C">
        <w:rPr>
          <w:rFonts w:cs="Arial"/>
          <w:bCs w:val="0"/>
        </w:rPr>
        <w:t xml:space="preserve">Appendix </w:t>
      </w:r>
      <w:r w:rsidR="009C14E2" w:rsidRPr="00E6578C">
        <w:rPr>
          <w:rFonts w:cs="Arial"/>
          <w:bCs w:val="0"/>
        </w:rPr>
        <w:t>6</w:t>
      </w:r>
      <w:r w:rsidR="006D6DCA" w:rsidRPr="00E6578C">
        <w:rPr>
          <w:rFonts w:cs="Arial"/>
          <w:bCs w:val="0"/>
        </w:rPr>
        <w:t xml:space="preserve">, Table 2 </w:t>
      </w:r>
      <w:r w:rsidR="006D6DCA" w:rsidRPr="00E6578C">
        <w:rPr>
          <w:rFonts w:cs="Arial"/>
          <w:bCs w:val="0"/>
          <w:szCs w:val="24"/>
        </w:rPr>
        <w:fldChar w:fldCharType="begin" w:fldLock="1"/>
      </w:r>
      <w:r w:rsidR="006D6DCA" w:rsidRPr="00E6578C">
        <w:rPr>
          <w:rFonts w:cs="Arial"/>
          <w:bCs w:val="0"/>
          <w:szCs w:val="24"/>
        </w:rPr>
        <w:instrText xml:space="preserve"> REF _Ref180139252 \h  \* MERGEFORMAT </w:instrText>
      </w:r>
      <w:r w:rsidR="006D6DCA" w:rsidRPr="00E6578C">
        <w:rPr>
          <w:rFonts w:cs="Arial"/>
          <w:bCs w:val="0"/>
          <w:szCs w:val="24"/>
        </w:rPr>
      </w:r>
      <w:r w:rsidR="006D6DCA" w:rsidRPr="00E6578C">
        <w:rPr>
          <w:rFonts w:cs="Arial"/>
          <w:bCs w:val="0"/>
          <w:szCs w:val="24"/>
        </w:rPr>
        <w:fldChar w:fldCharType="separate"/>
      </w:r>
      <w:r w:rsidR="006D6DCA" w:rsidRPr="00E6578C">
        <w:rPr>
          <w:rFonts w:cs="Arial"/>
          <w:b/>
          <w:szCs w:val="24"/>
        </w:rPr>
        <w:t>Tender Notices: Competitive Flexible Procedure</w:t>
      </w:r>
      <w:r w:rsidR="006D6DCA" w:rsidRPr="00E6578C">
        <w:rPr>
          <w:rFonts w:cs="Arial"/>
          <w:bCs w:val="0"/>
          <w:szCs w:val="24"/>
        </w:rPr>
        <w:fldChar w:fldCharType="end"/>
      </w:r>
      <w:r w:rsidRPr="00453EB6">
        <w:rPr>
          <w:rFonts w:cs="Arial"/>
          <w:bCs w:val="0"/>
        </w:rPr>
        <w:t>. In addition, where Procurement Officers or Commissioners</w:t>
      </w:r>
      <w:r w:rsidRPr="00453EB6">
        <w:rPr>
          <w:rFonts w:cs="Arial"/>
        </w:rPr>
        <w:t xml:space="preserve"> want to:</w:t>
      </w:r>
    </w:p>
    <w:p w14:paraId="38B8A753" w14:textId="77777777" w:rsidR="00EF3381" w:rsidRPr="00453EB6" w:rsidRDefault="00EF3381" w:rsidP="00EF3381">
      <w:pPr>
        <w:autoSpaceDE w:val="0"/>
        <w:autoSpaceDN w:val="0"/>
        <w:adjustRightInd w:val="0"/>
        <w:spacing w:after="0"/>
        <w:rPr>
          <w:rFonts w:ascii="Arial" w:hAnsi="Arial" w:cs="Arial"/>
          <w:color w:val="000000" w:themeColor="text1"/>
        </w:rPr>
      </w:pPr>
    </w:p>
    <w:p w14:paraId="1EF7EE53" w14:textId="77777777" w:rsidR="00EF3381" w:rsidRPr="00453EB6" w:rsidRDefault="00EF3381" w:rsidP="00CD6F08">
      <w:pPr>
        <w:pStyle w:val="ListParagraph"/>
        <w:numPr>
          <w:ilvl w:val="0"/>
          <w:numId w:val="22"/>
        </w:numPr>
        <w:spacing w:after="0"/>
        <w:rPr>
          <w:rFonts w:ascii="Arial" w:hAnsi="Arial"/>
          <w:color w:val="000000" w:themeColor="text1"/>
        </w:rPr>
      </w:pPr>
      <w:r w:rsidRPr="00453EB6">
        <w:rPr>
          <w:rFonts w:ascii="Arial" w:hAnsi="Arial"/>
          <w:color w:val="000000" w:themeColor="text1"/>
        </w:rPr>
        <w:lastRenderedPageBreak/>
        <w:t xml:space="preserve">Exclude suppliers during the Evaluation stage, the Tender Notice must clearly set out the criteria against which initial tenders will be assessed and the associated assessment methodology, how many suppliers will be taken to the award stage (where tenders will be evaluated on their merits) and what stage in the process that will happen. The Tender Notice must also contain a provision stating that where fewer suppliers meet the minimum requirements of any stage of the procurement, the Council will be able to continue with the </w:t>
      </w:r>
      <w:proofErr w:type="gramStart"/>
      <w:r w:rsidRPr="00453EB6">
        <w:rPr>
          <w:rFonts w:ascii="Arial" w:hAnsi="Arial"/>
          <w:color w:val="000000" w:themeColor="text1"/>
        </w:rPr>
        <w:t>procurement;</w:t>
      </w:r>
      <w:proofErr w:type="gramEnd"/>
    </w:p>
    <w:p w14:paraId="287EB175" w14:textId="77777777" w:rsidR="00EF3381" w:rsidRPr="00453EB6" w:rsidRDefault="00EF3381" w:rsidP="00CD6F08">
      <w:pPr>
        <w:pStyle w:val="ListParagraph"/>
        <w:numPr>
          <w:ilvl w:val="0"/>
          <w:numId w:val="22"/>
        </w:numPr>
        <w:spacing w:after="0"/>
        <w:rPr>
          <w:rFonts w:ascii="Arial" w:hAnsi="Arial"/>
          <w:color w:val="000000" w:themeColor="text1"/>
        </w:rPr>
      </w:pPr>
      <w:r w:rsidRPr="00453EB6">
        <w:rPr>
          <w:rFonts w:ascii="Arial" w:hAnsi="Arial"/>
          <w:color w:val="000000" w:themeColor="text1"/>
        </w:rPr>
        <w:t xml:space="preserve">Be able to refine the award criteria and associated weighting, the Tender Notice must provide the Council with power to do </w:t>
      </w:r>
      <w:proofErr w:type="gramStart"/>
      <w:r w:rsidRPr="00453EB6">
        <w:rPr>
          <w:rFonts w:ascii="Arial" w:hAnsi="Arial"/>
          <w:color w:val="000000" w:themeColor="text1"/>
        </w:rPr>
        <w:t>so;</w:t>
      </w:r>
      <w:proofErr w:type="gramEnd"/>
      <w:r w:rsidRPr="00453EB6">
        <w:rPr>
          <w:rFonts w:ascii="Arial" w:hAnsi="Arial"/>
          <w:color w:val="000000" w:themeColor="text1"/>
        </w:rPr>
        <w:t xml:space="preserve"> </w:t>
      </w:r>
    </w:p>
    <w:p w14:paraId="1F6A9E09" w14:textId="77777777" w:rsidR="00EF3381" w:rsidRPr="00453EB6" w:rsidRDefault="00EF3381" w:rsidP="00CD6F08">
      <w:pPr>
        <w:pStyle w:val="ListParagraph"/>
        <w:numPr>
          <w:ilvl w:val="0"/>
          <w:numId w:val="22"/>
        </w:numPr>
        <w:spacing w:after="0"/>
        <w:rPr>
          <w:rFonts w:ascii="Arial" w:hAnsi="Arial"/>
          <w:color w:val="000000" w:themeColor="text1"/>
        </w:rPr>
      </w:pPr>
      <w:r w:rsidRPr="00453EB6">
        <w:rPr>
          <w:rFonts w:ascii="Arial" w:hAnsi="Arial"/>
          <w:color w:val="000000" w:themeColor="text1"/>
        </w:rPr>
        <w:t>Be able to refine the requirements of the procurement or draft contract, the Tender Notice must provide the Council with power to do so, or</w:t>
      </w:r>
    </w:p>
    <w:p w14:paraId="583D9284" w14:textId="77777777" w:rsidR="00EF3381" w:rsidRDefault="00EF3381" w:rsidP="00CD6F08">
      <w:pPr>
        <w:pStyle w:val="ListParagraph"/>
        <w:numPr>
          <w:ilvl w:val="0"/>
          <w:numId w:val="22"/>
        </w:numPr>
        <w:spacing w:after="0"/>
        <w:rPr>
          <w:rFonts w:ascii="Arial" w:hAnsi="Arial"/>
          <w:color w:val="000000" w:themeColor="text1"/>
        </w:rPr>
      </w:pPr>
      <w:r w:rsidRPr="00453EB6">
        <w:rPr>
          <w:rFonts w:ascii="Arial" w:hAnsi="Arial"/>
          <w:color w:val="000000" w:themeColor="text1"/>
        </w:rPr>
        <w:t xml:space="preserve">Include any </w:t>
      </w:r>
      <w:proofErr w:type="gramStart"/>
      <w:r w:rsidRPr="00453EB6">
        <w:rPr>
          <w:rFonts w:ascii="Arial" w:hAnsi="Arial"/>
          <w:color w:val="000000" w:themeColor="text1"/>
        </w:rPr>
        <w:t>particular process</w:t>
      </w:r>
      <w:proofErr w:type="gramEnd"/>
      <w:r w:rsidRPr="00453EB6">
        <w:rPr>
          <w:rFonts w:ascii="Arial" w:hAnsi="Arial"/>
          <w:color w:val="000000" w:themeColor="text1"/>
        </w:rPr>
        <w:t xml:space="preserve">, such as negotiation or dialogue, it must set that out in the Tender Notice. </w:t>
      </w:r>
    </w:p>
    <w:p w14:paraId="6EE947CD" w14:textId="3F2F42E2" w:rsidR="00842C55" w:rsidRPr="007773EF" w:rsidRDefault="00370B9C" w:rsidP="007773EF">
      <w:pPr>
        <w:spacing w:after="0"/>
        <w:rPr>
          <w:rFonts w:ascii="Arial" w:hAnsi="Arial"/>
          <w:color w:val="000000" w:themeColor="text1"/>
        </w:rPr>
      </w:pPr>
      <w:r>
        <w:rPr>
          <w:rFonts w:ascii="Arial" w:hAnsi="Arial"/>
          <w:color w:val="000000" w:themeColor="text1"/>
        </w:rPr>
        <w:t>Before</w:t>
      </w:r>
      <w:r w:rsidR="002B6301">
        <w:rPr>
          <w:rFonts w:ascii="Arial" w:hAnsi="Arial"/>
          <w:color w:val="000000" w:themeColor="text1"/>
        </w:rPr>
        <w:t xml:space="preserve"> setting the</w:t>
      </w:r>
      <w:r w:rsidR="001972AF">
        <w:rPr>
          <w:rFonts w:ascii="Arial" w:hAnsi="Arial"/>
          <w:color w:val="000000" w:themeColor="text1"/>
        </w:rPr>
        <w:t xml:space="preserve"> procedure </w:t>
      </w:r>
      <w:r w:rsidR="002B6301">
        <w:rPr>
          <w:rFonts w:ascii="Arial" w:hAnsi="Arial"/>
          <w:color w:val="000000" w:themeColor="text1"/>
        </w:rPr>
        <w:t>for the procurement</w:t>
      </w:r>
      <w:r w:rsidR="001972AF">
        <w:rPr>
          <w:rFonts w:ascii="Arial" w:hAnsi="Arial"/>
          <w:color w:val="000000" w:themeColor="text1"/>
        </w:rPr>
        <w:t xml:space="preserve">, </w:t>
      </w:r>
      <w:r w:rsidR="00842C55">
        <w:rPr>
          <w:rFonts w:ascii="Arial" w:hAnsi="Arial"/>
          <w:color w:val="000000" w:themeColor="text1"/>
        </w:rPr>
        <w:t>Officers must consult the Central Procurement Team</w:t>
      </w:r>
      <w:r w:rsidR="002B6301">
        <w:rPr>
          <w:rFonts w:ascii="Arial" w:hAnsi="Arial"/>
          <w:color w:val="000000" w:themeColor="text1"/>
        </w:rPr>
        <w:t xml:space="preserve"> to seek their views</w:t>
      </w:r>
      <w:r w:rsidR="00BF7274">
        <w:rPr>
          <w:rFonts w:ascii="Arial" w:hAnsi="Arial"/>
          <w:color w:val="000000" w:themeColor="text1"/>
        </w:rPr>
        <w:t>.</w:t>
      </w:r>
    </w:p>
    <w:p w14:paraId="767057F1" w14:textId="77777777" w:rsidR="003F0E8D" w:rsidRPr="00453EB6" w:rsidRDefault="003F0E8D" w:rsidP="00EF3381">
      <w:pPr>
        <w:autoSpaceDE w:val="0"/>
        <w:autoSpaceDN w:val="0"/>
        <w:adjustRightInd w:val="0"/>
        <w:spacing w:after="0"/>
        <w:rPr>
          <w:rFonts w:ascii="Arial" w:hAnsi="Arial" w:cs="Arial"/>
          <w:color w:val="000000" w:themeColor="text1"/>
        </w:rPr>
      </w:pPr>
    </w:p>
    <w:p w14:paraId="4D2AA439" w14:textId="3B8DEF35" w:rsidR="00EF3381" w:rsidRPr="00453EB6" w:rsidRDefault="003F0E8D" w:rsidP="00EF3381">
      <w:pPr>
        <w:autoSpaceDE w:val="0"/>
        <w:autoSpaceDN w:val="0"/>
        <w:adjustRightInd w:val="0"/>
        <w:spacing w:after="0"/>
        <w:rPr>
          <w:rFonts w:ascii="Arial" w:hAnsi="Arial" w:cs="Arial"/>
          <w:color w:val="000000" w:themeColor="text1"/>
        </w:rPr>
      </w:pPr>
      <w:r w:rsidRPr="00453EB6">
        <w:rPr>
          <w:rFonts w:ascii="Arial" w:hAnsi="Arial" w:cs="Arial"/>
          <w:b/>
          <w:bCs/>
          <w:color w:val="000000" w:themeColor="text1"/>
        </w:rPr>
        <w:t xml:space="preserve">2.4.8 </w:t>
      </w:r>
      <w:r w:rsidR="00EF3381" w:rsidRPr="00453EB6">
        <w:rPr>
          <w:rFonts w:ascii="Arial" w:hAnsi="Arial" w:cs="Arial"/>
          <w:color w:val="000000" w:themeColor="text1"/>
        </w:rPr>
        <w:t>Wherever the Tender Notice provides for suppliers to be excluded at any stage of the procurement, the number of suppliers that should be taken through to the next stage should be minimum number appropriate to ensure genuine competition in the circumstances. However, as a general guide:</w:t>
      </w:r>
    </w:p>
    <w:p w14:paraId="77EB097A" w14:textId="77777777" w:rsidR="00EF3381" w:rsidRPr="00453EB6" w:rsidRDefault="00EF3381" w:rsidP="00EF3381">
      <w:pPr>
        <w:autoSpaceDE w:val="0"/>
        <w:autoSpaceDN w:val="0"/>
        <w:adjustRightInd w:val="0"/>
        <w:spacing w:after="0"/>
        <w:rPr>
          <w:rFonts w:ascii="Arial" w:hAnsi="Arial" w:cs="Arial"/>
          <w:color w:val="000000" w:themeColor="text1"/>
        </w:rPr>
      </w:pPr>
    </w:p>
    <w:p w14:paraId="0ED7874F" w14:textId="279E426F" w:rsidR="00EF3381" w:rsidRPr="00453EB6" w:rsidRDefault="00EF3381" w:rsidP="00CD6F08">
      <w:pPr>
        <w:pStyle w:val="ListParagraph"/>
        <w:numPr>
          <w:ilvl w:val="0"/>
          <w:numId w:val="21"/>
        </w:numPr>
        <w:spacing w:after="0"/>
        <w:rPr>
          <w:rFonts w:ascii="Arial" w:hAnsi="Arial"/>
          <w:color w:val="000000"/>
        </w:rPr>
      </w:pPr>
      <w:r w:rsidRPr="00453EB6">
        <w:rPr>
          <w:rFonts w:ascii="Arial" w:hAnsi="Arial"/>
          <w:color w:val="000000" w:themeColor="text1"/>
        </w:rPr>
        <w:t>where the Competitive Flexible Procedure is straightforward and does not involve dialogue or negotiation, at least the top five suppliers who submitted a request to participate within the participation period.</w:t>
      </w:r>
    </w:p>
    <w:p w14:paraId="7D6E8A15" w14:textId="77777777" w:rsidR="00EF3381" w:rsidRPr="00453EB6" w:rsidRDefault="00EF3381" w:rsidP="00CD6F08">
      <w:pPr>
        <w:pStyle w:val="ListParagraph"/>
        <w:numPr>
          <w:ilvl w:val="0"/>
          <w:numId w:val="21"/>
        </w:numPr>
        <w:spacing w:after="0"/>
        <w:rPr>
          <w:rFonts w:ascii="Arial" w:hAnsi="Arial"/>
          <w:color w:val="000000"/>
        </w:rPr>
      </w:pPr>
      <w:r w:rsidRPr="00453EB6">
        <w:rPr>
          <w:rFonts w:ascii="Arial" w:hAnsi="Arial"/>
          <w:color w:val="000000" w:themeColor="text1"/>
        </w:rPr>
        <w:t>Where the Competitive Flexible Procedure is more complex and will involve extensive dialogue or negotiation, at least the top three suppliers who submitted a request to participate within the participation period.</w:t>
      </w:r>
    </w:p>
    <w:p w14:paraId="14B4442A" w14:textId="77777777" w:rsidR="00EF3381" w:rsidRPr="00453EB6" w:rsidRDefault="00EF3381" w:rsidP="00EF3381">
      <w:pPr>
        <w:spacing w:after="0"/>
        <w:rPr>
          <w:rFonts w:ascii="Arial" w:hAnsi="Arial" w:cs="Arial"/>
          <w:color w:val="000000"/>
        </w:rPr>
      </w:pPr>
    </w:p>
    <w:p w14:paraId="62A7AE89" w14:textId="77777777" w:rsidR="00EF3381" w:rsidRPr="00453EB6" w:rsidRDefault="00EF3381" w:rsidP="00EF3381">
      <w:pPr>
        <w:spacing w:after="0"/>
        <w:rPr>
          <w:rFonts w:ascii="Arial" w:hAnsi="Arial" w:cs="Arial"/>
          <w:color w:val="000000"/>
        </w:rPr>
      </w:pPr>
      <w:r w:rsidRPr="00453EB6">
        <w:rPr>
          <w:rFonts w:ascii="Arial" w:hAnsi="Arial" w:cs="Arial"/>
          <w:color w:val="000000"/>
        </w:rPr>
        <w:t>Where suppliers are excluded from the procurement or their bids are disregarded before the award stage, they must be informed as soon as practicable and:</w:t>
      </w:r>
    </w:p>
    <w:p w14:paraId="55DFAF36" w14:textId="77777777" w:rsidR="00EF3381" w:rsidRPr="00453EB6" w:rsidRDefault="00EF3381" w:rsidP="00EF3381">
      <w:pPr>
        <w:spacing w:after="0"/>
        <w:rPr>
          <w:rFonts w:ascii="Arial" w:hAnsi="Arial" w:cs="Arial"/>
          <w:color w:val="000000"/>
        </w:rPr>
      </w:pPr>
    </w:p>
    <w:p w14:paraId="0151849C" w14:textId="77777777" w:rsidR="00EF3381" w:rsidRPr="00453EB6" w:rsidRDefault="00EF3381" w:rsidP="00CD6F08">
      <w:pPr>
        <w:pStyle w:val="ListParagraph"/>
        <w:numPr>
          <w:ilvl w:val="0"/>
          <w:numId w:val="24"/>
        </w:numPr>
        <w:spacing w:after="0"/>
        <w:rPr>
          <w:rFonts w:ascii="Arial" w:hAnsi="Arial"/>
          <w:color w:val="000000"/>
        </w:rPr>
      </w:pPr>
      <w:r w:rsidRPr="00453EB6">
        <w:rPr>
          <w:rFonts w:ascii="Arial" w:hAnsi="Arial"/>
          <w:color w:val="000000"/>
        </w:rPr>
        <w:t xml:space="preserve">where supplier's bid was disregarded at the Participation Stage, they must be given a clear explanation as to why they were excluded </w:t>
      </w:r>
      <w:proofErr w:type="gramStart"/>
      <w:r w:rsidRPr="00453EB6">
        <w:rPr>
          <w:rFonts w:ascii="Arial" w:hAnsi="Arial"/>
          <w:color w:val="000000"/>
        </w:rPr>
        <w:t>in light of</w:t>
      </w:r>
      <w:proofErr w:type="gramEnd"/>
      <w:r w:rsidRPr="00453EB6">
        <w:rPr>
          <w:rFonts w:ascii="Arial" w:hAnsi="Arial"/>
          <w:color w:val="000000"/>
        </w:rPr>
        <w:t xml:space="preserve"> the Conditions of Participation and any criteria against which they were assessed; or</w:t>
      </w:r>
    </w:p>
    <w:p w14:paraId="2F590DEB" w14:textId="77777777" w:rsidR="00EF3381" w:rsidRPr="00453EB6" w:rsidRDefault="00EF3381" w:rsidP="00CD6F08">
      <w:pPr>
        <w:pStyle w:val="ListParagraph"/>
        <w:numPr>
          <w:ilvl w:val="0"/>
          <w:numId w:val="24"/>
        </w:numPr>
        <w:spacing w:after="0"/>
        <w:rPr>
          <w:rFonts w:ascii="Arial" w:hAnsi="Arial"/>
          <w:color w:val="000000"/>
        </w:rPr>
      </w:pPr>
      <w:r w:rsidRPr="00453EB6">
        <w:rPr>
          <w:rFonts w:ascii="Arial" w:hAnsi="Arial"/>
          <w:color w:val="000000"/>
        </w:rPr>
        <w:t xml:space="preserve">If the supplier's bid was excluded following an intermediate assessment, they must be given feedback, in a similar form to an assessment summary, to explain why their bid was excluded </w:t>
      </w:r>
      <w:proofErr w:type="gramStart"/>
      <w:r w:rsidRPr="00453EB6">
        <w:rPr>
          <w:rFonts w:ascii="Arial" w:hAnsi="Arial"/>
          <w:color w:val="000000"/>
        </w:rPr>
        <w:t>in light of</w:t>
      </w:r>
      <w:proofErr w:type="gramEnd"/>
      <w:r w:rsidRPr="00453EB6">
        <w:rPr>
          <w:rFonts w:ascii="Arial" w:hAnsi="Arial"/>
          <w:color w:val="000000"/>
        </w:rPr>
        <w:t xml:space="preserve"> the intermediate assessment criteria.</w:t>
      </w:r>
    </w:p>
    <w:p w14:paraId="0677C186" w14:textId="77777777" w:rsidR="00EF3381" w:rsidRPr="00453EB6" w:rsidRDefault="00EF3381" w:rsidP="00EF3381">
      <w:pPr>
        <w:pStyle w:val="ListParagraph"/>
        <w:numPr>
          <w:ilvl w:val="0"/>
          <w:numId w:val="0"/>
        </w:numPr>
        <w:spacing w:after="0"/>
        <w:ind w:left="720"/>
        <w:rPr>
          <w:rFonts w:ascii="Arial" w:hAnsi="Arial"/>
          <w:color w:val="000000"/>
        </w:rPr>
      </w:pPr>
    </w:p>
    <w:p w14:paraId="3B47E5CB" w14:textId="64CEEE73" w:rsidR="00EF3381" w:rsidRPr="00453EB6" w:rsidRDefault="00EF3381" w:rsidP="00EF3381">
      <w:pPr>
        <w:autoSpaceDE w:val="0"/>
        <w:autoSpaceDN w:val="0"/>
        <w:adjustRightInd w:val="0"/>
        <w:spacing w:after="0"/>
        <w:rPr>
          <w:rFonts w:ascii="Arial" w:hAnsi="Arial" w:cs="Arial"/>
          <w:bCs/>
          <w:color w:val="000000" w:themeColor="text1"/>
        </w:rPr>
      </w:pPr>
      <w:r w:rsidRPr="00453EB6">
        <w:rPr>
          <w:rFonts w:ascii="Arial" w:eastAsiaTheme="majorEastAsia" w:hAnsi="Arial" w:cs="Arial"/>
          <w:b/>
          <w:szCs w:val="28"/>
        </w:rPr>
        <w:t>2.4.</w:t>
      </w:r>
      <w:r w:rsidR="003F0E8D" w:rsidRPr="00453EB6">
        <w:rPr>
          <w:rFonts w:ascii="Arial" w:eastAsiaTheme="majorEastAsia" w:hAnsi="Arial" w:cs="Arial"/>
          <w:b/>
          <w:szCs w:val="28"/>
        </w:rPr>
        <w:t>9</w:t>
      </w:r>
      <w:r w:rsidRPr="00453EB6">
        <w:rPr>
          <w:rFonts w:ascii="Arial" w:eastAsiaTheme="majorEastAsia" w:hAnsi="Arial" w:cs="Arial"/>
          <w:bCs/>
          <w:szCs w:val="28"/>
        </w:rPr>
        <w:t xml:space="preserve"> Where Procurement Officers or Commissioners have reserved the power to refine the award criteria and ass</w:t>
      </w:r>
      <w:r w:rsidRPr="00453EB6">
        <w:rPr>
          <w:rFonts w:ascii="Arial" w:hAnsi="Arial" w:cs="Arial"/>
          <w:bCs/>
          <w:color w:val="000000" w:themeColor="text1"/>
        </w:rPr>
        <w:t>ociated weighting during a Competitive Flexible Procedure, the award criteria must:</w:t>
      </w:r>
    </w:p>
    <w:p w14:paraId="5047701A" w14:textId="77777777" w:rsidR="00EF3381" w:rsidRPr="00453EB6" w:rsidRDefault="00EF3381" w:rsidP="00EF3381">
      <w:pPr>
        <w:autoSpaceDE w:val="0"/>
        <w:autoSpaceDN w:val="0"/>
        <w:adjustRightInd w:val="0"/>
        <w:spacing w:after="0"/>
        <w:rPr>
          <w:rFonts w:ascii="Arial" w:hAnsi="Arial" w:cs="Arial"/>
          <w:bCs/>
          <w:color w:val="000000" w:themeColor="text1"/>
        </w:rPr>
      </w:pPr>
    </w:p>
    <w:p w14:paraId="5FA48563" w14:textId="77777777" w:rsidR="00EF3381" w:rsidRPr="00453EB6" w:rsidRDefault="00EF3381" w:rsidP="00CD6F08">
      <w:pPr>
        <w:pStyle w:val="ListParagraph"/>
        <w:numPr>
          <w:ilvl w:val="0"/>
          <w:numId w:val="23"/>
        </w:numPr>
        <w:spacing w:after="0"/>
        <w:rPr>
          <w:rFonts w:ascii="Arial" w:hAnsi="Arial"/>
          <w:bCs/>
          <w:color w:val="000000" w:themeColor="text1"/>
        </w:rPr>
      </w:pPr>
      <w:r w:rsidRPr="00453EB6">
        <w:rPr>
          <w:rFonts w:ascii="Arial" w:hAnsi="Arial"/>
          <w:bCs/>
          <w:color w:val="000000" w:themeColor="text1"/>
        </w:rPr>
        <w:t xml:space="preserve">only be refined in accordance with the provisions of Tender </w:t>
      </w:r>
      <w:proofErr w:type="gramStart"/>
      <w:r w:rsidRPr="00453EB6">
        <w:rPr>
          <w:rFonts w:ascii="Arial" w:hAnsi="Arial"/>
          <w:bCs/>
          <w:color w:val="000000" w:themeColor="text1"/>
        </w:rPr>
        <w:t>Notice;</w:t>
      </w:r>
      <w:proofErr w:type="gramEnd"/>
    </w:p>
    <w:p w14:paraId="459E0F0A" w14:textId="77777777" w:rsidR="00EF3381" w:rsidRPr="00453EB6" w:rsidRDefault="00EF3381" w:rsidP="00CD6F08">
      <w:pPr>
        <w:pStyle w:val="ListParagraph"/>
        <w:numPr>
          <w:ilvl w:val="0"/>
          <w:numId w:val="23"/>
        </w:numPr>
        <w:spacing w:after="0"/>
        <w:rPr>
          <w:rFonts w:ascii="Arial" w:hAnsi="Arial"/>
          <w:bCs/>
          <w:color w:val="000000" w:themeColor="text1"/>
        </w:rPr>
      </w:pPr>
      <w:r w:rsidRPr="00453EB6">
        <w:rPr>
          <w:rFonts w:ascii="Arial" w:hAnsi="Arial"/>
          <w:bCs/>
          <w:color w:val="000000" w:themeColor="text1"/>
        </w:rPr>
        <w:t xml:space="preserve">not be refined after invitations to submit final tenders have been </w:t>
      </w:r>
      <w:proofErr w:type="gramStart"/>
      <w:r w:rsidRPr="00453EB6">
        <w:rPr>
          <w:rFonts w:ascii="Arial" w:hAnsi="Arial"/>
          <w:bCs/>
          <w:color w:val="000000" w:themeColor="text1"/>
        </w:rPr>
        <w:t>issued;</w:t>
      </w:r>
      <w:proofErr w:type="gramEnd"/>
    </w:p>
    <w:p w14:paraId="5BB3D7EF" w14:textId="77777777" w:rsidR="00EF3381" w:rsidRPr="00453EB6" w:rsidRDefault="00EF3381" w:rsidP="00CD6F08">
      <w:pPr>
        <w:pStyle w:val="ListParagraph"/>
        <w:numPr>
          <w:ilvl w:val="0"/>
          <w:numId w:val="23"/>
        </w:numPr>
        <w:spacing w:after="0"/>
        <w:rPr>
          <w:rFonts w:ascii="Arial" w:hAnsi="Arial"/>
          <w:bCs/>
          <w:color w:val="000000" w:themeColor="text1"/>
        </w:rPr>
      </w:pPr>
      <w:r w:rsidRPr="00453EB6">
        <w:rPr>
          <w:rFonts w:ascii="Arial" w:hAnsi="Arial"/>
          <w:bCs/>
          <w:color w:val="000000" w:themeColor="text1"/>
        </w:rPr>
        <w:t>not be refined if the effect of such refinement would be that a supplier excluded at an earlier stage would not have been excluded at that stage if the refinement had been made earlier in the process.</w:t>
      </w:r>
    </w:p>
    <w:p w14:paraId="1D6FDBD8" w14:textId="77777777" w:rsidR="00EF3381" w:rsidRPr="00453EB6" w:rsidRDefault="00EF3381" w:rsidP="00EF3381">
      <w:pPr>
        <w:spacing w:after="0"/>
        <w:rPr>
          <w:rFonts w:ascii="Arial" w:hAnsi="Arial" w:cs="Arial"/>
          <w:bCs/>
          <w:color w:val="000000" w:themeColor="text1"/>
        </w:rPr>
      </w:pPr>
    </w:p>
    <w:p w14:paraId="6751B626" w14:textId="77777777" w:rsidR="00EF3381" w:rsidRPr="00453EB6" w:rsidRDefault="00EF3381" w:rsidP="00EF3381">
      <w:pPr>
        <w:spacing w:after="0"/>
        <w:rPr>
          <w:rFonts w:ascii="Arial" w:hAnsi="Arial" w:cs="Arial"/>
          <w:bCs/>
          <w:color w:val="000000" w:themeColor="text1"/>
        </w:rPr>
      </w:pPr>
      <w:r w:rsidRPr="00453EB6">
        <w:rPr>
          <w:rFonts w:ascii="Arial" w:hAnsi="Arial" w:cs="Arial"/>
          <w:bCs/>
          <w:color w:val="000000" w:themeColor="text1"/>
        </w:rPr>
        <w:lastRenderedPageBreak/>
        <w:t xml:space="preserve">Following any refinement of the award criteria, a new Tender Notice and new versions of any associated tender documents must be published reflecting the refinement. </w:t>
      </w:r>
    </w:p>
    <w:p w14:paraId="455519B6" w14:textId="77777777" w:rsidR="00EF3381" w:rsidRPr="00453EB6" w:rsidRDefault="00EF3381" w:rsidP="00EF3381">
      <w:pPr>
        <w:pStyle w:val="Heading2"/>
        <w:rPr>
          <w:rFonts w:ascii="Arial" w:hAnsi="Arial" w:cs="Arial"/>
        </w:rPr>
      </w:pPr>
      <w:bookmarkStart w:id="74" w:name="_Toc81307181"/>
      <w:bookmarkStart w:id="75" w:name="_Toc191891851"/>
      <w:r w:rsidRPr="00453EB6">
        <w:rPr>
          <w:rFonts w:ascii="Arial" w:hAnsi="Arial" w:cs="Arial"/>
        </w:rPr>
        <w:t xml:space="preserve">2.5 </w:t>
      </w:r>
      <w:bookmarkEnd w:id="74"/>
      <w:r w:rsidRPr="00453EB6">
        <w:rPr>
          <w:rFonts w:ascii="Arial" w:hAnsi="Arial" w:cs="Arial"/>
        </w:rPr>
        <w:t>Direct award</w:t>
      </w:r>
      <w:bookmarkEnd w:id="75"/>
      <w:r w:rsidRPr="00453EB6">
        <w:rPr>
          <w:rFonts w:ascii="Arial" w:hAnsi="Arial" w:cs="Arial"/>
        </w:rPr>
        <w:t xml:space="preserve"> </w:t>
      </w:r>
    </w:p>
    <w:p w14:paraId="6CC827C4" w14:textId="77777777" w:rsidR="00EF3381" w:rsidRPr="00453EB6" w:rsidRDefault="00EF3381" w:rsidP="00EF3381">
      <w:pPr>
        <w:pStyle w:val="Heading3"/>
        <w:rPr>
          <w:rFonts w:cs="Arial"/>
          <w:bCs w:val="0"/>
        </w:rPr>
      </w:pPr>
      <w:r w:rsidRPr="00453EB6">
        <w:rPr>
          <w:rFonts w:cs="Arial"/>
          <w:b/>
        </w:rPr>
        <w:t>2.5.1</w:t>
      </w:r>
      <w:r w:rsidRPr="00453EB6">
        <w:rPr>
          <w:rFonts w:cs="Arial"/>
          <w:bCs w:val="0"/>
        </w:rPr>
        <w:t xml:space="preserve"> Direct Awards may only be made where:</w:t>
      </w:r>
    </w:p>
    <w:p w14:paraId="55AA8370" w14:textId="77777777" w:rsidR="00EF3381" w:rsidRPr="00453EB6" w:rsidRDefault="00EF3381" w:rsidP="00CD6F08">
      <w:pPr>
        <w:pStyle w:val="ListParagraph"/>
        <w:numPr>
          <w:ilvl w:val="0"/>
          <w:numId w:val="40"/>
        </w:numPr>
        <w:spacing w:after="0"/>
        <w:rPr>
          <w:rFonts w:ascii="Arial" w:hAnsi="Arial"/>
          <w:color w:val="000000" w:themeColor="text1"/>
        </w:rPr>
      </w:pPr>
      <w:r w:rsidRPr="00453EB6">
        <w:rPr>
          <w:rFonts w:ascii="Arial" w:hAnsi="Arial"/>
          <w:color w:val="000000" w:themeColor="text1"/>
        </w:rPr>
        <w:t xml:space="preserve">a special justification applies, </w:t>
      </w:r>
    </w:p>
    <w:p w14:paraId="098135A2" w14:textId="77777777" w:rsidR="00EF3381" w:rsidRPr="00453EB6" w:rsidRDefault="00EF3381" w:rsidP="00CD6F08">
      <w:pPr>
        <w:pStyle w:val="ListParagraph"/>
        <w:numPr>
          <w:ilvl w:val="0"/>
          <w:numId w:val="40"/>
        </w:numPr>
        <w:spacing w:after="0"/>
        <w:rPr>
          <w:rFonts w:ascii="Arial" w:hAnsi="Arial"/>
          <w:color w:val="000000" w:themeColor="text1"/>
        </w:rPr>
      </w:pPr>
      <w:r w:rsidRPr="00453EB6">
        <w:rPr>
          <w:rFonts w:ascii="Arial" w:hAnsi="Arial"/>
          <w:color w:val="000000" w:themeColor="text1"/>
        </w:rPr>
        <w:t xml:space="preserve">a competitive procurement process has failed to attract any suitable bids, or </w:t>
      </w:r>
    </w:p>
    <w:p w14:paraId="3CF34871" w14:textId="77777777" w:rsidR="00EF3381" w:rsidRPr="00453EB6" w:rsidRDefault="00EF3381" w:rsidP="00CD6F08">
      <w:pPr>
        <w:pStyle w:val="ListParagraph"/>
        <w:numPr>
          <w:ilvl w:val="0"/>
          <w:numId w:val="40"/>
        </w:numPr>
        <w:spacing w:after="0"/>
        <w:rPr>
          <w:rFonts w:ascii="Arial" w:hAnsi="Arial"/>
          <w:color w:val="000000" w:themeColor="text1"/>
        </w:rPr>
      </w:pPr>
      <w:r w:rsidRPr="00453EB6">
        <w:rPr>
          <w:rFonts w:ascii="Arial" w:hAnsi="Arial"/>
          <w:color w:val="000000" w:themeColor="text1"/>
        </w:rPr>
        <w:t>a Framework Agreement sets an objective mechanism for supplier selection and the core terms of the call-off contracts to be awarded.</w:t>
      </w:r>
    </w:p>
    <w:p w14:paraId="5C2EE08E" w14:textId="77777777" w:rsidR="00EF3381" w:rsidRPr="00453EB6" w:rsidRDefault="00EF3381" w:rsidP="00EF3381">
      <w:pPr>
        <w:spacing w:after="0" w:line="259" w:lineRule="auto"/>
        <w:ind w:firstLine="720"/>
        <w:rPr>
          <w:rFonts w:ascii="Arial" w:hAnsi="Arial" w:cs="Arial"/>
          <w:color w:val="000000" w:themeColor="text1"/>
        </w:rPr>
      </w:pPr>
    </w:p>
    <w:p w14:paraId="50F712FF" w14:textId="31A0B23B" w:rsidR="0049054D" w:rsidRPr="0049054D" w:rsidRDefault="00EF3381" w:rsidP="0049054D">
      <w:pPr>
        <w:pStyle w:val="Heading3"/>
        <w:keepNext/>
        <w:rPr>
          <w:rFonts w:cs="Arial"/>
          <w:bCs w:val="0"/>
        </w:rPr>
      </w:pPr>
      <w:r w:rsidRPr="00453EB6">
        <w:rPr>
          <w:rFonts w:cs="Arial"/>
          <w:b/>
        </w:rPr>
        <w:t>2.5.2</w:t>
      </w:r>
      <w:r w:rsidRPr="00453EB6">
        <w:rPr>
          <w:rFonts w:cs="Arial"/>
          <w:bCs w:val="0"/>
        </w:rPr>
        <w:t xml:space="preserve"> The special justifications which enable a Direct Award to be made are where the contract concerns: </w:t>
      </w:r>
    </w:p>
    <w:p w14:paraId="3C39C3DA" w14:textId="77777777" w:rsidR="00EF3381" w:rsidRPr="00453EB6" w:rsidRDefault="00EF3381" w:rsidP="00CD6F08">
      <w:pPr>
        <w:pStyle w:val="ListParagraph"/>
        <w:numPr>
          <w:ilvl w:val="0"/>
          <w:numId w:val="55"/>
        </w:numPr>
        <w:spacing w:after="0" w:line="259" w:lineRule="auto"/>
        <w:rPr>
          <w:rFonts w:ascii="Arial" w:hAnsi="Arial"/>
          <w:color w:val="000000" w:themeColor="text1"/>
        </w:rPr>
      </w:pPr>
      <w:r w:rsidRPr="00453EB6">
        <w:rPr>
          <w:rFonts w:ascii="Arial" w:hAnsi="Arial"/>
          <w:b/>
          <w:bCs/>
          <w:color w:val="000000" w:themeColor="text1"/>
        </w:rPr>
        <w:t xml:space="preserve">prototypes: </w:t>
      </w:r>
      <w:r w:rsidRPr="00453EB6">
        <w:rPr>
          <w:rFonts w:ascii="Arial" w:hAnsi="Arial"/>
          <w:color w:val="000000" w:themeColor="text1"/>
        </w:rPr>
        <w:t xml:space="preserve">the contract concerns the production of a prototype, or supply of other novel goods or services, for the purpose of (a) testing the suitability of the goods or services, (b) researching the viability of producing or supplying the goods or services at scale and developing them for that purpose, or (c) other research, experiment, study or </w:t>
      </w:r>
      <w:proofErr w:type="gramStart"/>
      <w:r w:rsidRPr="00453EB6">
        <w:rPr>
          <w:rFonts w:ascii="Arial" w:hAnsi="Arial"/>
          <w:color w:val="000000" w:themeColor="text1"/>
        </w:rPr>
        <w:t>development;</w:t>
      </w:r>
      <w:proofErr w:type="gramEnd"/>
      <w:r w:rsidRPr="00453EB6">
        <w:rPr>
          <w:rFonts w:ascii="Arial" w:hAnsi="Arial"/>
          <w:color w:val="000000" w:themeColor="text1"/>
        </w:rPr>
        <w:t xml:space="preserve"> </w:t>
      </w:r>
    </w:p>
    <w:p w14:paraId="0F1B4E67" w14:textId="77777777" w:rsidR="00EF3381" w:rsidRPr="00453EB6" w:rsidRDefault="00EF3381" w:rsidP="00CD6F08">
      <w:pPr>
        <w:pStyle w:val="ListParagraph"/>
        <w:numPr>
          <w:ilvl w:val="0"/>
          <w:numId w:val="55"/>
        </w:numPr>
        <w:spacing w:after="0" w:line="259" w:lineRule="auto"/>
        <w:rPr>
          <w:rFonts w:ascii="Arial" w:hAnsi="Arial"/>
          <w:color w:val="000000" w:themeColor="text1"/>
        </w:rPr>
      </w:pPr>
      <w:r w:rsidRPr="00453EB6">
        <w:rPr>
          <w:rFonts w:ascii="Arial" w:hAnsi="Arial"/>
          <w:b/>
          <w:bCs/>
          <w:color w:val="000000" w:themeColor="text1"/>
        </w:rPr>
        <w:t>artworks:</w:t>
      </w:r>
      <w:r w:rsidRPr="00453EB6">
        <w:rPr>
          <w:rFonts w:ascii="Arial" w:hAnsi="Arial"/>
          <w:color w:val="000000" w:themeColor="text1"/>
        </w:rPr>
        <w:t xml:space="preserve"> the contract concerns the creation or acquisition of a unique work of art or artistic </w:t>
      </w:r>
      <w:proofErr w:type="gramStart"/>
      <w:r w:rsidRPr="00453EB6">
        <w:rPr>
          <w:rFonts w:ascii="Arial" w:hAnsi="Arial"/>
          <w:color w:val="000000" w:themeColor="text1"/>
        </w:rPr>
        <w:t>performance;</w:t>
      </w:r>
      <w:proofErr w:type="gramEnd"/>
      <w:r w:rsidRPr="00453EB6">
        <w:rPr>
          <w:rFonts w:ascii="Arial" w:hAnsi="Arial"/>
          <w:color w:val="000000" w:themeColor="text1"/>
        </w:rPr>
        <w:t xml:space="preserve"> </w:t>
      </w:r>
    </w:p>
    <w:p w14:paraId="259B6E7B" w14:textId="77777777" w:rsidR="00EF3381" w:rsidRPr="00453EB6" w:rsidRDefault="00EF3381" w:rsidP="00CD6F08">
      <w:pPr>
        <w:pStyle w:val="ListParagraph"/>
        <w:numPr>
          <w:ilvl w:val="0"/>
          <w:numId w:val="55"/>
        </w:numPr>
        <w:spacing w:after="0" w:line="259" w:lineRule="auto"/>
        <w:rPr>
          <w:rFonts w:ascii="Arial" w:hAnsi="Arial"/>
          <w:color w:val="000000" w:themeColor="text1"/>
        </w:rPr>
      </w:pPr>
      <w:r w:rsidRPr="00453EB6">
        <w:rPr>
          <w:rFonts w:ascii="Arial" w:hAnsi="Arial"/>
          <w:b/>
          <w:bCs/>
          <w:color w:val="000000" w:themeColor="text1"/>
        </w:rPr>
        <w:t xml:space="preserve">exclusivity: </w:t>
      </w:r>
      <w:r w:rsidRPr="00453EB6">
        <w:rPr>
          <w:rFonts w:ascii="Arial" w:hAnsi="Arial"/>
          <w:color w:val="000000" w:themeColor="text1"/>
        </w:rPr>
        <w:t xml:space="preserve">a particular supplier has IP or other exclusive rights, and only that supplier can supply the goods, services or works required, and there is no reasonable </w:t>
      </w:r>
      <w:proofErr w:type="gramStart"/>
      <w:r w:rsidRPr="00453EB6">
        <w:rPr>
          <w:rFonts w:ascii="Arial" w:hAnsi="Arial"/>
          <w:color w:val="000000" w:themeColor="text1"/>
        </w:rPr>
        <w:t>alternative;</w:t>
      </w:r>
      <w:proofErr w:type="gramEnd"/>
      <w:r w:rsidRPr="00453EB6">
        <w:rPr>
          <w:rFonts w:ascii="Arial" w:hAnsi="Arial"/>
          <w:color w:val="000000" w:themeColor="text1"/>
        </w:rPr>
        <w:t xml:space="preserve"> </w:t>
      </w:r>
    </w:p>
    <w:p w14:paraId="56EA2CD7" w14:textId="77777777" w:rsidR="00EF3381" w:rsidRPr="00453EB6" w:rsidRDefault="00EF3381" w:rsidP="00CD6F08">
      <w:pPr>
        <w:pStyle w:val="ListParagraph"/>
        <w:numPr>
          <w:ilvl w:val="0"/>
          <w:numId w:val="55"/>
        </w:numPr>
        <w:spacing w:after="0" w:line="259" w:lineRule="auto"/>
        <w:rPr>
          <w:rFonts w:ascii="Arial" w:hAnsi="Arial"/>
          <w:color w:val="000000" w:themeColor="text1"/>
        </w:rPr>
      </w:pPr>
      <w:r w:rsidRPr="00453EB6">
        <w:rPr>
          <w:rFonts w:ascii="Arial" w:hAnsi="Arial"/>
          <w:b/>
          <w:bCs/>
          <w:color w:val="000000" w:themeColor="text1"/>
        </w:rPr>
        <w:t xml:space="preserve">technical exclusivity: </w:t>
      </w:r>
      <w:r w:rsidRPr="00453EB6">
        <w:rPr>
          <w:rFonts w:ascii="Arial" w:hAnsi="Arial"/>
          <w:color w:val="000000" w:themeColor="text1"/>
        </w:rPr>
        <w:t xml:space="preserve">due to an absence of competition for technical reasons, only a particular supplier can fulfil the contract, and there is no reasonable </w:t>
      </w:r>
      <w:proofErr w:type="gramStart"/>
      <w:r w:rsidRPr="00453EB6">
        <w:rPr>
          <w:rFonts w:ascii="Arial" w:hAnsi="Arial"/>
          <w:color w:val="000000" w:themeColor="text1"/>
        </w:rPr>
        <w:t>alternative;</w:t>
      </w:r>
      <w:proofErr w:type="gramEnd"/>
      <w:r w:rsidRPr="00453EB6">
        <w:rPr>
          <w:rFonts w:ascii="Arial" w:hAnsi="Arial"/>
          <w:color w:val="000000" w:themeColor="text1"/>
        </w:rPr>
        <w:t xml:space="preserve"> </w:t>
      </w:r>
    </w:p>
    <w:p w14:paraId="70C70ADF" w14:textId="77777777" w:rsidR="00EF3381" w:rsidRPr="00453EB6" w:rsidRDefault="00EF3381" w:rsidP="00CD6F08">
      <w:pPr>
        <w:pStyle w:val="ListParagraph"/>
        <w:numPr>
          <w:ilvl w:val="0"/>
          <w:numId w:val="55"/>
        </w:numPr>
        <w:spacing w:after="0" w:line="259" w:lineRule="auto"/>
        <w:rPr>
          <w:rFonts w:ascii="Arial" w:hAnsi="Arial"/>
          <w:color w:val="000000" w:themeColor="text1"/>
        </w:rPr>
      </w:pPr>
      <w:r w:rsidRPr="00453EB6">
        <w:rPr>
          <w:rFonts w:ascii="Arial" w:hAnsi="Arial"/>
          <w:b/>
          <w:bCs/>
          <w:color w:val="000000" w:themeColor="text1"/>
        </w:rPr>
        <w:t>extension or replacement:</w:t>
      </w:r>
      <w:r w:rsidRPr="00453EB6">
        <w:rPr>
          <w:rFonts w:ascii="Arial" w:hAnsi="Arial"/>
          <w:color w:val="000000" w:themeColor="text1"/>
        </w:rPr>
        <w:t xml:space="preserve"> the contract concerns the extension or partial replacement of existing goods, services or works, and a change of supplier would result in different or incompatible </w:t>
      </w:r>
      <w:proofErr w:type="gramStart"/>
      <w:r w:rsidRPr="00453EB6">
        <w:rPr>
          <w:rFonts w:ascii="Arial" w:hAnsi="Arial"/>
          <w:color w:val="000000" w:themeColor="text1"/>
        </w:rPr>
        <w:t>results;</w:t>
      </w:r>
      <w:proofErr w:type="gramEnd"/>
      <w:r w:rsidRPr="00453EB6">
        <w:rPr>
          <w:rFonts w:ascii="Arial" w:hAnsi="Arial"/>
          <w:color w:val="000000" w:themeColor="text1"/>
        </w:rPr>
        <w:t xml:space="preserve"> </w:t>
      </w:r>
    </w:p>
    <w:p w14:paraId="1EF8F3E4" w14:textId="77777777" w:rsidR="00EF3381" w:rsidRPr="00453EB6" w:rsidRDefault="00EF3381" w:rsidP="00CD6F08">
      <w:pPr>
        <w:pStyle w:val="ListParagraph"/>
        <w:numPr>
          <w:ilvl w:val="0"/>
          <w:numId w:val="55"/>
        </w:numPr>
        <w:spacing w:after="0" w:line="259" w:lineRule="auto"/>
        <w:rPr>
          <w:rFonts w:ascii="Arial" w:hAnsi="Arial"/>
          <w:color w:val="000000" w:themeColor="text1"/>
        </w:rPr>
      </w:pPr>
      <w:r w:rsidRPr="00453EB6">
        <w:rPr>
          <w:rFonts w:ascii="Arial" w:hAnsi="Arial"/>
          <w:b/>
          <w:bCs/>
          <w:color w:val="000000" w:themeColor="text1"/>
        </w:rPr>
        <w:t xml:space="preserve">similar contracts: </w:t>
      </w:r>
      <w:r w:rsidRPr="00453EB6">
        <w:rPr>
          <w:rFonts w:ascii="Arial" w:hAnsi="Arial"/>
          <w:color w:val="000000" w:themeColor="text1"/>
        </w:rPr>
        <w:t>the contract concerns the supply of similar goods, services or works, where the existing goods, services or works were supplied under a public contract awarded under a competitive tendering procedure within the last 5 years (ending on the day on which the Transparency Notice is published), and the tender documentation of that earlier contract stated an intention to carry out a subsequent procurement of similar goods, services or works in reliance on this direct justification award;</w:t>
      </w:r>
    </w:p>
    <w:p w14:paraId="4FB13470" w14:textId="77777777" w:rsidR="00EF3381" w:rsidRPr="00453EB6" w:rsidRDefault="00EF3381" w:rsidP="00CD6F08">
      <w:pPr>
        <w:pStyle w:val="ListParagraph"/>
        <w:numPr>
          <w:ilvl w:val="0"/>
          <w:numId w:val="55"/>
        </w:numPr>
        <w:spacing w:after="0" w:line="259" w:lineRule="auto"/>
        <w:rPr>
          <w:rFonts w:ascii="Arial" w:hAnsi="Arial"/>
          <w:color w:val="000000" w:themeColor="text1"/>
        </w:rPr>
      </w:pPr>
      <w:r w:rsidRPr="00453EB6">
        <w:rPr>
          <w:rFonts w:ascii="Arial" w:hAnsi="Arial"/>
          <w:b/>
          <w:bCs/>
          <w:color w:val="000000" w:themeColor="text1"/>
        </w:rPr>
        <w:t xml:space="preserve">commodity markets: </w:t>
      </w:r>
      <w:r w:rsidRPr="00453EB6">
        <w:rPr>
          <w:rFonts w:ascii="Arial" w:hAnsi="Arial"/>
          <w:color w:val="000000" w:themeColor="text1"/>
        </w:rPr>
        <w:t xml:space="preserve">the contract concerns goods purchased on a commodity </w:t>
      </w:r>
      <w:proofErr w:type="gramStart"/>
      <w:r w:rsidRPr="00453EB6">
        <w:rPr>
          <w:rFonts w:ascii="Arial" w:hAnsi="Arial"/>
          <w:color w:val="000000" w:themeColor="text1"/>
        </w:rPr>
        <w:t>market;</w:t>
      </w:r>
      <w:proofErr w:type="gramEnd"/>
      <w:r w:rsidRPr="00453EB6">
        <w:rPr>
          <w:rFonts w:ascii="Arial" w:hAnsi="Arial"/>
          <w:color w:val="000000" w:themeColor="text1"/>
        </w:rPr>
        <w:t xml:space="preserve"> </w:t>
      </w:r>
    </w:p>
    <w:p w14:paraId="5C3598E2" w14:textId="77777777" w:rsidR="00EF3381" w:rsidRPr="00453EB6" w:rsidRDefault="00EF3381" w:rsidP="00CD6F08">
      <w:pPr>
        <w:pStyle w:val="ListParagraph"/>
        <w:numPr>
          <w:ilvl w:val="0"/>
          <w:numId w:val="55"/>
        </w:numPr>
        <w:spacing w:after="0" w:line="259" w:lineRule="auto"/>
        <w:rPr>
          <w:rFonts w:ascii="Arial" w:hAnsi="Arial"/>
          <w:color w:val="000000" w:themeColor="text1"/>
        </w:rPr>
      </w:pPr>
      <w:r w:rsidRPr="00453EB6">
        <w:rPr>
          <w:rFonts w:ascii="Arial" w:hAnsi="Arial"/>
          <w:b/>
          <w:bCs/>
          <w:color w:val="000000" w:themeColor="text1"/>
        </w:rPr>
        <w:t xml:space="preserve">supplier insolvency: </w:t>
      </w:r>
      <w:r w:rsidRPr="00453EB6">
        <w:rPr>
          <w:rFonts w:ascii="Arial" w:hAnsi="Arial"/>
          <w:color w:val="000000" w:themeColor="text1"/>
        </w:rPr>
        <w:t xml:space="preserve">the award of the contract to a particular supplier will ensure terms particularly advantageous to the Council due to the fact that a supplier (whether or not it is the one to whom the contract is to be awarded) is undergoing insolvency </w:t>
      </w:r>
      <w:proofErr w:type="gramStart"/>
      <w:r w:rsidRPr="00453EB6">
        <w:rPr>
          <w:rFonts w:ascii="Arial" w:hAnsi="Arial"/>
          <w:color w:val="000000" w:themeColor="text1"/>
        </w:rPr>
        <w:t>proceedings;</w:t>
      </w:r>
      <w:proofErr w:type="gramEnd"/>
      <w:r w:rsidRPr="00453EB6">
        <w:rPr>
          <w:rFonts w:ascii="Arial" w:hAnsi="Arial"/>
          <w:color w:val="000000" w:themeColor="text1"/>
        </w:rPr>
        <w:t xml:space="preserve"> </w:t>
      </w:r>
    </w:p>
    <w:p w14:paraId="0F36FB09" w14:textId="77777777" w:rsidR="00EF3381" w:rsidRPr="00453EB6" w:rsidRDefault="00EF3381" w:rsidP="00CD6F08">
      <w:pPr>
        <w:pStyle w:val="ListParagraph"/>
        <w:numPr>
          <w:ilvl w:val="0"/>
          <w:numId w:val="55"/>
        </w:numPr>
        <w:spacing w:after="0" w:line="259" w:lineRule="auto"/>
        <w:rPr>
          <w:rFonts w:ascii="Arial" w:hAnsi="Arial"/>
          <w:color w:val="000000" w:themeColor="text1"/>
        </w:rPr>
      </w:pPr>
      <w:r w:rsidRPr="00453EB6">
        <w:rPr>
          <w:rFonts w:ascii="Arial" w:hAnsi="Arial"/>
          <w:b/>
          <w:bCs/>
          <w:color w:val="000000" w:themeColor="text1"/>
        </w:rPr>
        <w:t xml:space="preserve">urgency: </w:t>
      </w:r>
      <w:r w:rsidRPr="00453EB6">
        <w:rPr>
          <w:rFonts w:ascii="Arial" w:hAnsi="Arial"/>
          <w:color w:val="000000" w:themeColor="text1"/>
        </w:rPr>
        <w:t>the goods, services or works to be supplied are strictly necessary for reasons of unavoidable and extreme urgency and, as a result, the contract cannot be awarded under a competitive procedure; or</w:t>
      </w:r>
    </w:p>
    <w:p w14:paraId="4B492F15" w14:textId="77777777" w:rsidR="00EF3381" w:rsidRPr="00453EB6" w:rsidRDefault="00EF3381" w:rsidP="00CD6F08">
      <w:pPr>
        <w:pStyle w:val="ListParagraph"/>
        <w:numPr>
          <w:ilvl w:val="0"/>
          <w:numId w:val="55"/>
        </w:numPr>
        <w:spacing w:after="0" w:line="259" w:lineRule="auto"/>
        <w:rPr>
          <w:rFonts w:ascii="Arial" w:hAnsi="Arial"/>
          <w:color w:val="000000" w:themeColor="text1"/>
        </w:rPr>
      </w:pPr>
      <w:r w:rsidRPr="00453EB6">
        <w:rPr>
          <w:rFonts w:ascii="Arial" w:hAnsi="Arial"/>
          <w:b/>
          <w:bCs/>
          <w:color w:val="000000" w:themeColor="text1"/>
        </w:rPr>
        <w:t xml:space="preserve">user choice preference: </w:t>
      </w:r>
      <w:r w:rsidRPr="00453EB6">
        <w:rPr>
          <w:rFonts w:ascii="Arial" w:hAnsi="Arial"/>
          <w:color w:val="000000" w:themeColor="text1"/>
        </w:rPr>
        <w:t>the contract is for the supply of user choice services where the individual to whom the services are to be supplied (or their carer) have expressed a preference as to the supplier, and the Council considers that it is not in the best interests of the individual to award the contract under a competitive procedure.</w:t>
      </w:r>
    </w:p>
    <w:p w14:paraId="51A015EA" w14:textId="77777777" w:rsidR="00EF3381" w:rsidRPr="00453EB6" w:rsidRDefault="00EF3381" w:rsidP="00EF3381">
      <w:pPr>
        <w:spacing w:after="0" w:line="259" w:lineRule="auto"/>
        <w:rPr>
          <w:rFonts w:ascii="Arial" w:hAnsi="Arial" w:cs="Arial"/>
          <w:color w:val="000000" w:themeColor="text1"/>
        </w:rPr>
      </w:pPr>
    </w:p>
    <w:p w14:paraId="0A54AC11" w14:textId="631EBCC4"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lastRenderedPageBreak/>
        <w:t xml:space="preserve">There are specific justifications for Direct Awards related to defence and security services contracts. In the unlikely event you believe such a justification may be relevant, you should speak to the Council’s Legal Team. </w:t>
      </w:r>
    </w:p>
    <w:p w14:paraId="6D59C145" w14:textId="77777777" w:rsidR="00EF3381" w:rsidRPr="00453EB6" w:rsidRDefault="00EF3381" w:rsidP="00EF3381">
      <w:pPr>
        <w:spacing w:after="0" w:line="259" w:lineRule="auto"/>
        <w:rPr>
          <w:rFonts w:ascii="Arial" w:hAnsi="Arial" w:cs="Arial"/>
          <w:color w:val="000000" w:themeColor="text1"/>
        </w:rPr>
      </w:pPr>
    </w:p>
    <w:p w14:paraId="040D33E0" w14:textId="7FD4BEF7" w:rsidR="00EF3381" w:rsidRDefault="00EF3381" w:rsidP="00EF3381">
      <w:pPr>
        <w:pStyle w:val="Heading3"/>
        <w:rPr>
          <w:rFonts w:cs="Arial"/>
          <w:bCs w:val="0"/>
        </w:rPr>
      </w:pPr>
      <w:r w:rsidRPr="00453EB6">
        <w:rPr>
          <w:rFonts w:cs="Arial"/>
          <w:b/>
        </w:rPr>
        <w:t>2.5.3</w:t>
      </w:r>
      <w:r w:rsidRPr="00453EB6">
        <w:rPr>
          <w:rFonts w:cs="Arial"/>
          <w:bCs w:val="0"/>
        </w:rPr>
        <w:t xml:space="preserve"> Where you have embarked on a competitive procedure for a procurement but have not received any suitable tenders or requests to participate, and you consider that a Competitive Award is no longer possible, you may award a contract directly to a non-excluded supplier. </w:t>
      </w:r>
    </w:p>
    <w:p w14:paraId="17B8779C" w14:textId="77777777" w:rsidR="00B61B4B" w:rsidRPr="00B61B4B" w:rsidRDefault="00B61B4B" w:rsidP="00B61B4B"/>
    <w:p w14:paraId="098BBCF2" w14:textId="77777777"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A tender or request to participate would not be suitable if you consider that:</w:t>
      </w:r>
    </w:p>
    <w:p w14:paraId="50DC359A" w14:textId="08689DD6" w:rsidR="00EF3381" w:rsidRPr="002503D4" w:rsidRDefault="00EF3381" w:rsidP="002503D4">
      <w:pPr>
        <w:pStyle w:val="ListParagraph"/>
        <w:numPr>
          <w:ilvl w:val="0"/>
          <w:numId w:val="109"/>
        </w:numPr>
        <w:spacing w:after="0" w:line="259" w:lineRule="auto"/>
        <w:rPr>
          <w:rFonts w:ascii="Arial" w:hAnsi="Arial"/>
          <w:color w:val="000000" w:themeColor="text1"/>
        </w:rPr>
      </w:pPr>
      <w:r w:rsidRPr="002503D4">
        <w:rPr>
          <w:rFonts w:ascii="Arial" w:hAnsi="Arial"/>
          <w:color w:val="000000" w:themeColor="text1"/>
        </w:rPr>
        <w:t>it would be disregarded because it (a) does not satisfy the Conditions of Participation, (b) it is not a UK or supplier from a State party to the Agreement on Government Procurement 1994</w:t>
      </w:r>
      <w:r w:rsidRPr="00453EB6">
        <w:rPr>
          <w:rStyle w:val="FootnoteReference"/>
          <w:rFonts w:ascii="Arial" w:hAnsi="Arial"/>
          <w:color w:val="000000" w:themeColor="text1"/>
        </w:rPr>
        <w:footnoteReference w:id="2"/>
      </w:r>
      <w:r w:rsidRPr="002503D4">
        <w:rPr>
          <w:rFonts w:ascii="Arial" w:hAnsi="Arial"/>
          <w:color w:val="000000" w:themeColor="text1"/>
        </w:rPr>
        <w:t>, or intends to subcontract the performance to a non-UK or a supplier from a State party to the Agreement on Government Procurement 1994, (c) the price offered is abnormally low, or (d) the tender breaches a procedural requirement;</w:t>
      </w:r>
    </w:p>
    <w:p w14:paraId="2B013CCC" w14:textId="380DC636" w:rsidR="00EF3381" w:rsidRPr="002503D4" w:rsidRDefault="00EF3381" w:rsidP="002503D4">
      <w:pPr>
        <w:pStyle w:val="ListParagraph"/>
        <w:numPr>
          <w:ilvl w:val="0"/>
          <w:numId w:val="109"/>
        </w:numPr>
        <w:spacing w:after="0" w:line="259" w:lineRule="auto"/>
        <w:rPr>
          <w:rFonts w:ascii="Arial" w:hAnsi="Arial"/>
          <w:color w:val="000000" w:themeColor="text1"/>
        </w:rPr>
      </w:pPr>
      <w:r w:rsidRPr="002503D4">
        <w:rPr>
          <w:rFonts w:ascii="Arial" w:hAnsi="Arial"/>
          <w:color w:val="000000" w:themeColor="text1"/>
        </w:rPr>
        <w:t xml:space="preserve">it does not satisfy the requirements or award criteria of the procurement, when assessed by reference to the assessment </w:t>
      </w:r>
      <w:proofErr w:type="gramStart"/>
      <w:r w:rsidRPr="002503D4">
        <w:rPr>
          <w:rFonts w:ascii="Arial" w:hAnsi="Arial"/>
          <w:color w:val="000000" w:themeColor="text1"/>
        </w:rPr>
        <w:t>methodology;</w:t>
      </w:r>
      <w:proofErr w:type="gramEnd"/>
      <w:r w:rsidRPr="002503D4">
        <w:rPr>
          <w:rFonts w:ascii="Arial" w:hAnsi="Arial"/>
          <w:color w:val="000000" w:themeColor="text1"/>
        </w:rPr>
        <w:t xml:space="preserve"> </w:t>
      </w:r>
    </w:p>
    <w:p w14:paraId="69862E81" w14:textId="77777777" w:rsidR="00EF3381" w:rsidRPr="00453EB6" w:rsidRDefault="00EF3381" w:rsidP="002503D4">
      <w:pPr>
        <w:pStyle w:val="ListParagraph"/>
        <w:numPr>
          <w:ilvl w:val="0"/>
          <w:numId w:val="109"/>
        </w:numPr>
        <w:spacing w:after="0" w:line="259" w:lineRule="auto"/>
        <w:rPr>
          <w:rFonts w:ascii="Arial" w:hAnsi="Arial"/>
          <w:color w:val="000000" w:themeColor="text1"/>
        </w:rPr>
      </w:pPr>
      <w:r w:rsidRPr="00453EB6">
        <w:rPr>
          <w:rFonts w:ascii="Arial" w:hAnsi="Arial"/>
          <w:color w:val="000000" w:themeColor="text1"/>
        </w:rPr>
        <w:t>there is evidence of corruption or collusion between suppliers, or between supplies and contracting authorities; or</w:t>
      </w:r>
    </w:p>
    <w:p w14:paraId="5BB3073E" w14:textId="77777777" w:rsidR="00EF3381" w:rsidRPr="00453EB6" w:rsidRDefault="00EF3381" w:rsidP="002503D4">
      <w:pPr>
        <w:pStyle w:val="ListParagraph"/>
        <w:numPr>
          <w:ilvl w:val="0"/>
          <w:numId w:val="109"/>
        </w:numPr>
        <w:spacing w:after="0" w:line="259" w:lineRule="auto"/>
        <w:rPr>
          <w:rFonts w:ascii="Arial" w:hAnsi="Arial"/>
          <w:color w:val="000000" w:themeColor="text1"/>
        </w:rPr>
      </w:pPr>
      <w:r w:rsidRPr="00453EB6">
        <w:rPr>
          <w:rFonts w:ascii="Arial" w:hAnsi="Arial"/>
          <w:color w:val="000000" w:themeColor="text1"/>
        </w:rPr>
        <w:t xml:space="preserve">it materially breaches a procedural requirement in the Tender Notice or associated tender documents. </w:t>
      </w:r>
    </w:p>
    <w:p w14:paraId="7E29C371" w14:textId="77777777" w:rsidR="00EF3381" w:rsidRPr="00453EB6" w:rsidRDefault="00EF3381" w:rsidP="00EF3381">
      <w:pPr>
        <w:spacing w:after="0" w:line="259" w:lineRule="auto"/>
        <w:rPr>
          <w:rFonts w:ascii="Arial" w:hAnsi="Arial" w:cs="Arial"/>
          <w:color w:val="000000" w:themeColor="text1"/>
        </w:rPr>
      </w:pPr>
    </w:p>
    <w:p w14:paraId="233BB1CD" w14:textId="3A4563C6"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Goods, services or works may only be procured from a Framework Agreement without competition if the conditions in</w:t>
      </w:r>
      <w:r w:rsidR="00CB0BEC">
        <w:rPr>
          <w:rFonts w:ascii="Arial" w:hAnsi="Arial" w:cs="Arial"/>
          <w:color w:val="000000" w:themeColor="text1"/>
        </w:rPr>
        <w:t xml:space="preserve"> </w:t>
      </w:r>
      <w:r w:rsidR="00CB0BEC" w:rsidRPr="00E6578C">
        <w:rPr>
          <w:rFonts w:ascii="Arial" w:hAnsi="Arial" w:cs="Arial"/>
          <w:color w:val="000000" w:themeColor="text1"/>
        </w:rPr>
        <w:t xml:space="preserve">paragraph 2.5.1 </w:t>
      </w:r>
      <w:r w:rsidRPr="00E6578C">
        <w:rPr>
          <w:rFonts w:ascii="Arial" w:hAnsi="Arial" w:cs="Arial"/>
          <w:color w:val="000000" w:themeColor="text1"/>
        </w:rPr>
        <w:t>for the</w:t>
      </w:r>
      <w:r w:rsidRPr="00453EB6">
        <w:rPr>
          <w:rFonts w:ascii="Arial" w:hAnsi="Arial" w:cs="Arial"/>
          <w:color w:val="000000" w:themeColor="text1"/>
        </w:rPr>
        <w:t xml:space="preserve"> use of </w:t>
      </w:r>
      <w:r w:rsidR="00CB0BEC">
        <w:rPr>
          <w:rFonts w:ascii="Arial" w:hAnsi="Arial" w:cs="Arial"/>
          <w:color w:val="000000" w:themeColor="text1"/>
        </w:rPr>
        <w:t>a Direct Award</w:t>
      </w:r>
      <w:r w:rsidRPr="00453EB6">
        <w:rPr>
          <w:rFonts w:ascii="Arial" w:hAnsi="Arial" w:cs="Arial"/>
          <w:color w:val="000000" w:themeColor="text1"/>
        </w:rPr>
        <w:t xml:space="preserve"> are met and where the Framework sets (a) </w:t>
      </w:r>
      <w:proofErr w:type="gramStart"/>
      <w:r w:rsidRPr="00453EB6">
        <w:rPr>
          <w:rFonts w:ascii="Arial" w:hAnsi="Arial" w:cs="Arial"/>
          <w:color w:val="000000" w:themeColor="text1"/>
        </w:rPr>
        <w:t>sets</w:t>
      </w:r>
      <w:proofErr w:type="gramEnd"/>
      <w:r w:rsidRPr="00453EB6">
        <w:rPr>
          <w:rFonts w:ascii="Arial" w:hAnsi="Arial" w:cs="Arial"/>
          <w:color w:val="000000" w:themeColor="text1"/>
        </w:rPr>
        <w:t xml:space="preserve"> objective criteria for the selection of suppliers without competition </w:t>
      </w:r>
      <w:r w:rsidRPr="00453EB6">
        <w:rPr>
          <w:rFonts w:ascii="Arial" w:hAnsi="Arial" w:cs="Arial"/>
          <w:color w:val="000000" w:themeColor="text1"/>
          <w:u w:val="single"/>
        </w:rPr>
        <w:t>and</w:t>
      </w:r>
      <w:r w:rsidRPr="00CB0BEC">
        <w:rPr>
          <w:rFonts w:ascii="Arial" w:hAnsi="Arial" w:cs="Arial"/>
          <w:color w:val="000000" w:themeColor="text1"/>
        </w:rPr>
        <w:t xml:space="preserve"> </w:t>
      </w:r>
      <w:r w:rsidRPr="00453EB6">
        <w:rPr>
          <w:rFonts w:ascii="Arial" w:hAnsi="Arial" w:cs="Arial"/>
          <w:color w:val="000000" w:themeColor="text1"/>
        </w:rPr>
        <w:t xml:space="preserve">(b) the core terms of the contract.  </w:t>
      </w:r>
    </w:p>
    <w:p w14:paraId="4420C0BE" w14:textId="77777777" w:rsidR="00EF3381" w:rsidRPr="00453EB6" w:rsidRDefault="00EF3381" w:rsidP="00EF3381">
      <w:pPr>
        <w:spacing w:after="0" w:line="259" w:lineRule="auto"/>
        <w:rPr>
          <w:rFonts w:ascii="Arial" w:hAnsi="Arial" w:cs="Arial"/>
          <w:color w:val="000000" w:themeColor="text1"/>
        </w:rPr>
      </w:pPr>
    </w:p>
    <w:p w14:paraId="04F92F4D" w14:textId="6F9E04FE" w:rsidR="00EF3381" w:rsidRDefault="00EF3381" w:rsidP="00EF3381">
      <w:pPr>
        <w:pStyle w:val="Heading3"/>
        <w:rPr>
          <w:rFonts w:cs="Arial"/>
          <w:bCs w:val="0"/>
        </w:rPr>
      </w:pPr>
      <w:r w:rsidRPr="00453EB6">
        <w:rPr>
          <w:rFonts w:cs="Arial"/>
          <w:b/>
        </w:rPr>
        <w:t>2.5.4</w:t>
      </w:r>
      <w:r w:rsidRPr="00453EB6">
        <w:rPr>
          <w:rFonts w:cs="Arial"/>
          <w:bCs w:val="0"/>
        </w:rPr>
        <w:t xml:space="preserve"> Before directly awarding a contract because of a special justification or where a Competitive Award is no longer possible, you must publish a Transparency Notice stating that the Council intends to award a contract directly, and including the information specified </w:t>
      </w:r>
      <w:r w:rsidR="00CB0BEC">
        <w:rPr>
          <w:rFonts w:cs="Arial"/>
          <w:bCs w:val="0"/>
        </w:rPr>
        <w:t>at</w:t>
      </w:r>
      <w:r w:rsidR="009C14E2">
        <w:rPr>
          <w:rFonts w:cs="Arial"/>
          <w:bCs w:val="0"/>
        </w:rPr>
        <w:t xml:space="preserve"> </w:t>
      </w:r>
      <w:r w:rsidR="00E6578C">
        <w:rPr>
          <w:rFonts w:cs="Arial"/>
          <w:bCs w:val="0"/>
          <w:highlight w:val="cyan"/>
        </w:rPr>
        <w:fldChar w:fldCharType="begin"/>
      </w:r>
      <w:r w:rsidR="00E6578C">
        <w:rPr>
          <w:rFonts w:cs="Arial"/>
          <w:bCs w:val="0"/>
        </w:rPr>
        <w:instrText xml:space="preserve"> REF _Ref187913137 \h </w:instrText>
      </w:r>
      <w:r w:rsidR="00E6578C">
        <w:rPr>
          <w:rFonts w:cs="Arial"/>
          <w:bCs w:val="0"/>
          <w:highlight w:val="cyan"/>
        </w:rPr>
      </w:r>
      <w:r w:rsidR="00E6578C">
        <w:rPr>
          <w:rFonts w:cs="Arial"/>
          <w:bCs w:val="0"/>
          <w:highlight w:val="cyan"/>
        </w:rPr>
        <w:fldChar w:fldCharType="separate"/>
      </w:r>
      <w:r w:rsidR="00E6578C" w:rsidRPr="00453EB6">
        <w:rPr>
          <w:rFonts w:cs="Arial"/>
        </w:rPr>
        <w:t xml:space="preserve">Appendix </w:t>
      </w:r>
      <w:r w:rsidR="00E6578C">
        <w:rPr>
          <w:rFonts w:cs="Arial"/>
        </w:rPr>
        <w:t>10</w:t>
      </w:r>
      <w:r w:rsidR="00E6578C" w:rsidRPr="00453EB6">
        <w:rPr>
          <w:rFonts w:cs="Arial"/>
        </w:rPr>
        <w:t xml:space="preserve"> – Transparency Notice content</w:t>
      </w:r>
      <w:r w:rsidR="00E6578C">
        <w:rPr>
          <w:rFonts w:cs="Arial"/>
          <w:bCs w:val="0"/>
          <w:highlight w:val="cyan"/>
        </w:rPr>
        <w:fldChar w:fldCharType="end"/>
      </w:r>
      <w:r w:rsidR="00CB0BEC">
        <w:rPr>
          <w:rFonts w:cs="Arial"/>
          <w:bCs w:val="0"/>
        </w:rPr>
        <w:t>.</w:t>
      </w:r>
    </w:p>
    <w:p w14:paraId="55FE9244" w14:textId="77777777" w:rsidR="00B61B4B" w:rsidRPr="00B61B4B" w:rsidRDefault="00B61B4B" w:rsidP="00B61B4B"/>
    <w:p w14:paraId="6698456F" w14:textId="1D31F27E"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After awarding the contract, you must publish a Contract Award Notice with the information as specified in</w:t>
      </w:r>
      <w:r w:rsidR="009C14E2">
        <w:rPr>
          <w:rFonts w:ascii="Arial" w:hAnsi="Arial" w:cs="Arial"/>
          <w:color w:val="000000" w:themeColor="text1"/>
        </w:rPr>
        <w:t xml:space="preserve"> </w:t>
      </w:r>
      <w:r w:rsidR="00E6578C">
        <w:rPr>
          <w:rFonts w:ascii="Arial" w:hAnsi="Arial" w:cs="Arial"/>
          <w:color w:val="000000" w:themeColor="text1"/>
          <w:highlight w:val="cyan"/>
        </w:rPr>
        <w:fldChar w:fldCharType="begin"/>
      </w:r>
      <w:r w:rsidR="00E6578C">
        <w:rPr>
          <w:rFonts w:ascii="Arial" w:hAnsi="Arial" w:cs="Arial"/>
          <w:color w:val="000000" w:themeColor="text1"/>
        </w:rPr>
        <w:instrText xml:space="preserve"> REF _Ref187913144 \h </w:instrText>
      </w:r>
      <w:r w:rsidR="00E6578C">
        <w:rPr>
          <w:rFonts w:ascii="Arial" w:hAnsi="Arial" w:cs="Arial"/>
          <w:color w:val="000000" w:themeColor="text1"/>
          <w:highlight w:val="cyan"/>
        </w:rPr>
      </w:r>
      <w:r w:rsidR="00E6578C">
        <w:rPr>
          <w:rFonts w:ascii="Arial" w:hAnsi="Arial" w:cs="Arial"/>
          <w:color w:val="000000" w:themeColor="text1"/>
          <w:highlight w:val="cyan"/>
        </w:rPr>
        <w:fldChar w:fldCharType="separate"/>
      </w:r>
      <w:r w:rsidR="00E6578C" w:rsidRPr="00453EB6">
        <w:rPr>
          <w:rFonts w:ascii="Arial" w:hAnsi="Arial" w:cs="Arial"/>
        </w:rPr>
        <w:t>Appendix 1</w:t>
      </w:r>
      <w:r w:rsidR="00E6578C">
        <w:rPr>
          <w:rFonts w:ascii="Arial" w:hAnsi="Arial" w:cs="Arial"/>
        </w:rPr>
        <w:t>1</w:t>
      </w:r>
      <w:r w:rsidR="00E6578C" w:rsidRPr="00453EB6">
        <w:rPr>
          <w:rFonts w:ascii="Arial" w:hAnsi="Arial" w:cs="Arial"/>
        </w:rPr>
        <w:t xml:space="preserve"> – Contract Award Notice content</w:t>
      </w:r>
      <w:r w:rsidR="00E6578C">
        <w:rPr>
          <w:rFonts w:ascii="Arial" w:hAnsi="Arial" w:cs="Arial"/>
          <w:color w:val="000000" w:themeColor="text1"/>
          <w:highlight w:val="cyan"/>
        </w:rPr>
        <w:fldChar w:fldCharType="end"/>
      </w:r>
      <w:r w:rsidRPr="00453EB6">
        <w:rPr>
          <w:rFonts w:ascii="Arial" w:hAnsi="Arial" w:cs="Arial"/>
          <w:color w:val="000000" w:themeColor="text1"/>
        </w:rPr>
        <w:t xml:space="preserve">. Publication of a Contract Award Notice will trigger the standstill period, except for user choice contracts and Direct Awards made </w:t>
      </w:r>
      <w:proofErr w:type="gramStart"/>
      <w:r w:rsidRPr="00453EB6">
        <w:rPr>
          <w:rFonts w:ascii="Arial" w:hAnsi="Arial" w:cs="Arial"/>
          <w:color w:val="000000" w:themeColor="text1"/>
        </w:rPr>
        <w:t>on the basis of</w:t>
      </w:r>
      <w:proofErr w:type="gramEnd"/>
      <w:r w:rsidRPr="00453EB6">
        <w:rPr>
          <w:rFonts w:ascii="Arial" w:hAnsi="Arial" w:cs="Arial"/>
          <w:color w:val="000000" w:themeColor="text1"/>
        </w:rPr>
        <w:t xml:space="preserve"> urgency or to protect life. </w:t>
      </w:r>
    </w:p>
    <w:p w14:paraId="7AAC9075" w14:textId="77777777" w:rsidR="00EF3381" w:rsidRPr="00453EB6" w:rsidRDefault="00EF3381" w:rsidP="00EF3381">
      <w:pPr>
        <w:autoSpaceDE w:val="0"/>
        <w:autoSpaceDN w:val="0"/>
        <w:adjustRightInd w:val="0"/>
        <w:spacing w:after="0"/>
        <w:rPr>
          <w:rFonts w:ascii="Arial" w:hAnsi="Arial" w:cs="Arial"/>
          <w:b/>
          <w:bCs/>
          <w:color w:val="000000" w:themeColor="text1"/>
        </w:rPr>
      </w:pPr>
    </w:p>
    <w:p w14:paraId="492ED03D" w14:textId="77777777" w:rsidR="00EF3381" w:rsidRPr="00453EB6" w:rsidRDefault="00EF3381" w:rsidP="00EF3381">
      <w:pPr>
        <w:pStyle w:val="Heading3"/>
        <w:rPr>
          <w:rFonts w:cs="Arial"/>
          <w:bCs w:val="0"/>
          <w:color w:val="0078A9" w:themeColor="accent1"/>
          <w:sz w:val="40"/>
          <w:szCs w:val="40"/>
        </w:rPr>
      </w:pPr>
      <w:r w:rsidRPr="00453EB6">
        <w:rPr>
          <w:rFonts w:cs="Arial"/>
          <w:bCs w:val="0"/>
          <w:color w:val="0078A9" w:themeColor="accent1"/>
          <w:sz w:val="40"/>
          <w:szCs w:val="40"/>
        </w:rPr>
        <w:t xml:space="preserve">2.6 Competitive Award by reference to Dynamic Markets </w:t>
      </w:r>
    </w:p>
    <w:p w14:paraId="23F79831" w14:textId="77777777" w:rsidR="00EF3381" w:rsidRPr="00453EB6" w:rsidRDefault="00EF3381" w:rsidP="00EF3381">
      <w:pPr>
        <w:spacing w:after="0"/>
        <w:rPr>
          <w:rFonts w:ascii="Arial" w:hAnsi="Arial" w:cs="Arial"/>
        </w:rPr>
      </w:pPr>
    </w:p>
    <w:p w14:paraId="5559BCB3" w14:textId="203098F4" w:rsidR="00B61B4B" w:rsidRDefault="00EF3381" w:rsidP="00E6578C">
      <w:pPr>
        <w:pStyle w:val="Heading3"/>
        <w:rPr>
          <w:rFonts w:cs="Arial"/>
          <w:bCs w:val="0"/>
        </w:rPr>
      </w:pPr>
      <w:r w:rsidRPr="00453EB6">
        <w:rPr>
          <w:rFonts w:cs="Arial"/>
          <w:b/>
        </w:rPr>
        <w:lastRenderedPageBreak/>
        <w:t>2.6.1</w:t>
      </w:r>
      <w:r w:rsidRPr="00453EB6">
        <w:rPr>
          <w:rFonts w:cs="Arial"/>
          <w:bCs w:val="0"/>
        </w:rPr>
        <w:t xml:space="preserve"> Where Officers seek to procure goods, services or works from a Dynamic Market which is open to the Council, a Competitive Flexible Procedure must be run in accordance with paragraph </w:t>
      </w:r>
      <w:r w:rsidR="00CB0BEC">
        <w:rPr>
          <w:rFonts w:cs="Arial"/>
          <w:bCs w:val="0"/>
        </w:rPr>
        <w:t>2.2</w:t>
      </w:r>
      <w:r w:rsidRPr="00453EB6">
        <w:rPr>
          <w:rFonts w:cs="Arial"/>
          <w:bCs w:val="0"/>
        </w:rPr>
        <w:t xml:space="preserve"> as augmented by this para</w:t>
      </w:r>
      <w:r w:rsidRPr="00E6578C">
        <w:rPr>
          <w:rFonts w:cs="Arial"/>
          <w:bCs w:val="0"/>
        </w:rPr>
        <w:t>graph 2.</w:t>
      </w:r>
      <w:r w:rsidR="00CB0BEC" w:rsidRPr="00E6578C">
        <w:rPr>
          <w:rFonts w:cs="Arial"/>
          <w:bCs w:val="0"/>
        </w:rPr>
        <w:t>6</w:t>
      </w:r>
      <w:r w:rsidRPr="00E6578C">
        <w:rPr>
          <w:rFonts w:cs="Arial"/>
          <w:bCs w:val="0"/>
        </w:rPr>
        <w:t>.</w:t>
      </w:r>
      <w:r w:rsidRPr="00453EB6">
        <w:rPr>
          <w:rFonts w:cs="Arial"/>
          <w:bCs w:val="0"/>
        </w:rPr>
        <w:t xml:space="preserve"> </w:t>
      </w:r>
    </w:p>
    <w:p w14:paraId="5AF2969F" w14:textId="549F8183" w:rsidR="00E6578C" w:rsidRPr="00E6578C" w:rsidRDefault="00E6578C" w:rsidP="00E6578C"/>
    <w:p w14:paraId="5D0686C0" w14:textId="6EA909B9" w:rsidR="00EF3381" w:rsidRDefault="00EF3381" w:rsidP="00EF3381">
      <w:pPr>
        <w:pStyle w:val="Heading3"/>
        <w:rPr>
          <w:rFonts w:cs="Arial"/>
          <w:bCs w:val="0"/>
        </w:rPr>
      </w:pPr>
      <w:r w:rsidRPr="00453EB6">
        <w:rPr>
          <w:rFonts w:cs="Arial"/>
          <w:b/>
        </w:rPr>
        <w:t>2.6.2</w:t>
      </w:r>
      <w:r w:rsidRPr="00453EB6">
        <w:rPr>
          <w:rFonts w:cs="Arial"/>
          <w:bCs w:val="0"/>
        </w:rPr>
        <w:t xml:space="preserve"> Officers must include in the Tender Notice a condition of participation requiring suppliers to be a member of the Dynamic Market (or relevant part) before either (</w:t>
      </w:r>
      <w:proofErr w:type="spellStart"/>
      <w:r w:rsidRPr="00453EB6">
        <w:rPr>
          <w:rFonts w:cs="Arial"/>
          <w:bCs w:val="0"/>
        </w:rPr>
        <w:t>i</w:t>
      </w:r>
      <w:proofErr w:type="spellEnd"/>
      <w:r w:rsidRPr="00453EB6">
        <w:rPr>
          <w:rFonts w:cs="Arial"/>
          <w:bCs w:val="0"/>
        </w:rPr>
        <w:t xml:space="preserve">) the end of the participation period where the Participation Stage is used, or (ii) the tendering period where no Participation Stage is used. </w:t>
      </w:r>
    </w:p>
    <w:p w14:paraId="67C0EAA7" w14:textId="77777777" w:rsidR="00B61B4B" w:rsidRPr="00B61B4B" w:rsidRDefault="00B61B4B" w:rsidP="00B61B4B"/>
    <w:p w14:paraId="7EB24B73" w14:textId="6EF6E56D" w:rsidR="00EF3381" w:rsidRDefault="00EF3381" w:rsidP="00EF3381">
      <w:pPr>
        <w:pStyle w:val="Heading3"/>
        <w:rPr>
          <w:rFonts w:cs="Arial"/>
          <w:bCs w:val="0"/>
        </w:rPr>
      </w:pPr>
      <w:r w:rsidRPr="00453EB6">
        <w:rPr>
          <w:rFonts w:cs="Arial"/>
          <w:b/>
        </w:rPr>
        <w:t>2.6.3</w:t>
      </w:r>
      <w:r w:rsidRPr="00453EB6">
        <w:rPr>
          <w:rFonts w:cs="Arial"/>
          <w:bCs w:val="0"/>
        </w:rPr>
        <w:t xml:space="preserve"> The Tender Notice must provide for a participation or tendering period which is no less than 10 days. </w:t>
      </w:r>
    </w:p>
    <w:p w14:paraId="109E80C2" w14:textId="77777777" w:rsidR="00B61B4B" w:rsidRPr="00B61B4B" w:rsidRDefault="00B61B4B" w:rsidP="00B61B4B"/>
    <w:p w14:paraId="19058852" w14:textId="77777777" w:rsidR="00EF3381" w:rsidRPr="00453EB6" w:rsidRDefault="00EF3381" w:rsidP="00EF3381">
      <w:pPr>
        <w:pStyle w:val="Heading3"/>
        <w:keepNext/>
        <w:rPr>
          <w:rFonts w:cs="Arial"/>
          <w:bCs w:val="0"/>
        </w:rPr>
      </w:pPr>
      <w:r w:rsidRPr="00453EB6">
        <w:rPr>
          <w:rFonts w:cs="Arial"/>
          <w:b/>
        </w:rPr>
        <w:t>2.6.4</w:t>
      </w:r>
      <w:r w:rsidRPr="00453EB6">
        <w:rPr>
          <w:rFonts w:cs="Arial"/>
          <w:bCs w:val="0"/>
        </w:rPr>
        <w:t xml:space="preserve"> Between the Tender Notice being published and before the end of the participation or tendering period Officers must take the following steps:</w:t>
      </w:r>
    </w:p>
    <w:p w14:paraId="044B69EA" w14:textId="77777777" w:rsidR="00EF3381" w:rsidRPr="00453EB6" w:rsidRDefault="00EF3381" w:rsidP="00EF3381">
      <w:pPr>
        <w:keepNext/>
        <w:autoSpaceDE w:val="0"/>
        <w:autoSpaceDN w:val="0"/>
        <w:adjustRightInd w:val="0"/>
        <w:spacing w:after="0"/>
        <w:rPr>
          <w:rFonts w:ascii="Arial" w:hAnsi="Arial" w:cs="Arial"/>
          <w:color w:val="000000"/>
        </w:rPr>
      </w:pPr>
    </w:p>
    <w:p w14:paraId="5C2AEB5B" w14:textId="77777777" w:rsidR="00EF3381" w:rsidRPr="00453EB6" w:rsidRDefault="00EF3381" w:rsidP="00CD6F08">
      <w:pPr>
        <w:pStyle w:val="ListParagraph"/>
        <w:numPr>
          <w:ilvl w:val="0"/>
          <w:numId w:val="27"/>
        </w:numPr>
        <w:spacing w:after="0"/>
        <w:rPr>
          <w:rFonts w:ascii="Arial" w:hAnsi="Arial"/>
          <w:color w:val="000000"/>
        </w:rPr>
      </w:pPr>
      <w:r w:rsidRPr="00453EB6">
        <w:rPr>
          <w:rFonts w:ascii="Arial" w:hAnsi="Arial"/>
          <w:color w:val="000000"/>
        </w:rPr>
        <w:t xml:space="preserve">where the Dynamic Market is controlled by the Council, request that the Procurement Team determine any applications to become a member of the Dynamic Market that have been received or are received before the end of the participation or tendering period and take reasonable steps to check that the relevant applications have been determined. </w:t>
      </w:r>
    </w:p>
    <w:p w14:paraId="7593E87C" w14:textId="77777777" w:rsidR="00EF3381" w:rsidRPr="00453EB6" w:rsidRDefault="00EF3381" w:rsidP="00EF3381">
      <w:pPr>
        <w:pStyle w:val="ListParagraph"/>
        <w:numPr>
          <w:ilvl w:val="0"/>
          <w:numId w:val="0"/>
        </w:numPr>
        <w:spacing w:after="0"/>
        <w:ind w:left="720"/>
        <w:rPr>
          <w:rFonts w:ascii="Arial" w:hAnsi="Arial"/>
          <w:color w:val="000000"/>
        </w:rPr>
      </w:pPr>
    </w:p>
    <w:p w14:paraId="464AC280" w14:textId="77777777" w:rsidR="00EF3381" w:rsidRPr="00453EB6" w:rsidRDefault="00EF3381" w:rsidP="00CD6F08">
      <w:pPr>
        <w:pStyle w:val="ListParagraph"/>
        <w:numPr>
          <w:ilvl w:val="0"/>
          <w:numId w:val="27"/>
        </w:numPr>
        <w:spacing w:after="0"/>
        <w:rPr>
          <w:rFonts w:ascii="Arial" w:hAnsi="Arial"/>
          <w:color w:val="000000"/>
        </w:rPr>
      </w:pPr>
      <w:r w:rsidRPr="00453EB6">
        <w:rPr>
          <w:rFonts w:ascii="Arial" w:hAnsi="Arial"/>
          <w:color w:val="000000"/>
        </w:rPr>
        <w:t xml:space="preserve">where the Dynamic Market is controlled by another contracting authority, Officers must contact that contracting authority and request that they determine any applications to become a member of the Dynamic Market that have been received or are received before the end of the participation or tendering period and take reasonable steps to check that the relevant applications have been determined. </w:t>
      </w:r>
    </w:p>
    <w:p w14:paraId="3D14803E" w14:textId="77777777" w:rsidR="00EF3381" w:rsidRPr="00453EB6" w:rsidRDefault="00EF3381" w:rsidP="00EF3381">
      <w:pPr>
        <w:spacing w:after="0"/>
        <w:rPr>
          <w:rFonts w:ascii="Arial" w:hAnsi="Arial" w:cs="Arial"/>
          <w:color w:val="000000"/>
        </w:rPr>
      </w:pPr>
    </w:p>
    <w:p w14:paraId="568898E6" w14:textId="77777777" w:rsidR="00EF3381" w:rsidRPr="00453EB6" w:rsidRDefault="00EF3381" w:rsidP="00EF3381">
      <w:pPr>
        <w:spacing w:after="0"/>
        <w:rPr>
          <w:rFonts w:ascii="Arial" w:hAnsi="Arial" w:cs="Arial"/>
          <w:color w:val="000000"/>
        </w:rPr>
      </w:pPr>
      <w:r w:rsidRPr="00453EB6">
        <w:rPr>
          <w:rFonts w:ascii="Arial" w:hAnsi="Arial" w:cs="Arial"/>
          <w:color w:val="000000"/>
        </w:rPr>
        <w:t>In making such a request, Officers must provide the relevant person with details of (</w:t>
      </w:r>
      <w:proofErr w:type="spellStart"/>
      <w:r w:rsidRPr="00453EB6">
        <w:rPr>
          <w:rFonts w:ascii="Arial" w:hAnsi="Arial" w:cs="Arial"/>
          <w:color w:val="000000"/>
        </w:rPr>
        <w:t>i</w:t>
      </w:r>
      <w:proofErr w:type="spellEnd"/>
      <w:r w:rsidRPr="00453EB6">
        <w:rPr>
          <w:rFonts w:ascii="Arial" w:hAnsi="Arial" w:cs="Arial"/>
          <w:color w:val="000000"/>
        </w:rPr>
        <w:t xml:space="preserve">) the relevant Dynamic Market and (ii) when the participation or tendering period ends. This paragraph does not apply where there are such exceptional circumstances relating to the complexity of the </w:t>
      </w:r>
      <w:proofErr w:type="gramStart"/>
      <w:r w:rsidRPr="00453EB6">
        <w:rPr>
          <w:rFonts w:ascii="Arial" w:hAnsi="Arial" w:cs="Arial"/>
          <w:color w:val="000000"/>
        </w:rPr>
        <w:t>particular procurement</w:t>
      </w:r>
      <w:proofErr w:type="gramEnd"/>
      <w:r w:rsidRPr="00453EB6">
        <w:rPr>
          <w:rFonts w:ascii="Arial" w:hAnsi="Arial" w:cs="Arial"/>
          <w:color w:val="000000"/>
        </w:rPr>
        <w:t xml:space="preserve"> which means that the Council is unable to take the steps mentioned above. Where Officers consider such circumstances exist, they must consult with the Legal Team before taking that decision. If it is deemed that such exception circumstances exist, Officers must record in writing the reasons for that decision.</w:t>
      </w:r>
    </w:p>
    <w:p w14:paraId="515E893E" w14:textId="77777777" w:rsidR="00EF3381" w:rsidRPr="00453EB6" w:rsidRDefault="00EF3381" w:rsidP="00EF3381">
      <w:pPr>
        <w:autoSpaceDE w:val="0"/>
        <w:autoSpaceDN w:val="0"/>
        <w:adjustRightInd w:val="0"/>
        <w:spacing w:after="0"/>
        <w:rPr>
          <w:rFonts w:ascii="Arial" w:hAnsi="Arial" w:cs="Arial"/>
          <w:color w:val="000000"/>
        </w:rPr>
      </w:pPr>
    </w:p>
    <w:p w14:paraId="234C2A65" w14:textId="2BBE4FEB" w:rsidR="00EF3381" w:rsidRDefault="00EF3381" w:rsidP="00EF3381">
      <w:pPr>
        <w:pStyle w:val="Heading3"/>
        <w:rPr>
          <w:rFonts w:cs="Arial"/>
        </w:rPr>
      </w:pPr>
      <w:r w:rsidRPr="00453EB6">
        <w:rPr>
          <w:rFonts w:cs="Arial"/>
          <w:b/>
        </w:rPr>
        <w:t>2.6.5</w:t>
      </w:r>
      <w:r w:rsidRPr="00453EB6">
        <w:rPr>
          <w:rFonts w:cs="Arial"/>
          <w:bCs w:val="0"/>
        </w:rPr>
        <w:t xml:space="preserve"> In addition to the normal rules for exclusions and debarment, Officers must exclude any </w:t>
      </w:r>
      <w:r w:rsidRPr="00453EB6">
        <w:rPr>
          <w:rFonts w:cs="Arial"/>
        </w:rPr>
        <w:t xml:space="preserve">supplier who is not a member of the relevant Dynamic Market (or part of a Dynamic Market) before the end of the participation or tendering period. Excluded suppliers must be told that they were excluded because they were not a member of the relevant Dynamic Market.  </w:t>
      </w:r>
    </w:p>
    <w:p w14:paraId="677FA0E8" w14:textId="77777777" w:rsidR="00B61B4B" w:rsidRPr="00B61B4B" w:rsidRDefault="00B61B4B" w:rsidP="00B61B4B"/>
    <w:p w14:paraId="3C03322B" w14:textId="77777777" w:rsidR="00EF3381" w:rsidRPr="00453EB6" w:rsidRDefault="00EF3381" w:rsidP="00EF3381">
      <w:pPr>
        <w:pStyle w:val="Heading2"/>
        <w:rPr>
          <w:rFonts w:ascii="Arial" w:hAnsi="Arial" w:cs="Arial"/>
        </w:rPr>
      </w:pPr>
      <w:bookmarkStart w:id="76" w:name="_Toc81307183"/>
      <w:bookmarkStart w:id="77" w:name="_Toc191891852"/>
      <w:r w:rsidRPr="00453EB6">
        <w:rPr>
          <w:rFonts w:ascii="Arial" w:hAnsi="Arial" w:cs="Arial"/>
        </w:rPr>
        <w:t>2.7 Tender Notices and Interim Custody of Tenders</w:t>
      </w:r>
      <w:bookmarkEnd w:id="76"/>
      <w:bookmarkEnd w:id="77"/>
    </w:p>
    <w:p w14:paraId="61A86E6A" w14:textId="77777777" w:rsidR="00EF3381" w:rsidRPr="00453EB6" w:rsidRDefault="00EF3381" w:rsidP="00EF3381">
      <w:pPr>
        <w:pStyle w:val="Heading3"/>
        <w:rPr>
          <w:rFonts w:cs="Arial"/>
          <w:b/>
          <w:bCs w:val="0"/>
        </w:rPr>
      </w:pPr>
      <w:r w:rsidRPr="00453EB6">
        <w:rPr>
          <w:rFonts w:cs="Arial"/>
          <w:b/>
          <w:bCs w:val="0"/>
        </w:rPr>
        <w:t>2.7.1 Tender Notices</w:t>
      </w:r>
    </w:p>
    <w:p w14:paraId="15A0CDB3" w14:textId="77777777" w:rsidR="00EF3381" w:rsidRPr="00453EB6" w:rsidRDefault="00EF3381" w:rsidP="00EF3381">
      <w:pPr>
        <w:spacing w:after="0"/>
        <w:rPr>
          <w:rFonts w:ascii="Arial" w:hAnsi="Arial" w:cs="Arial"/>
        </w:rPr>
      </w:pPr>
    </w:p>
    <w:p w14:paraId="550002CD" w14:textId="293BFC93" w:rsidR="00EF3381" w:rsidRPr="00453EB6" w:rsidRDefault="00EF3381" w:rsidP="00EF3381">
      <w:pPr>
        <w:pStyle w:val="Heading4"/>
        <w:rPr>
          <w:rFonts w:cs="Arial"/>
        </w:rPr>
      </w:pPr>
      <w:r w:rsidRPr="00453EB6">
        <w:rPr>
          <w:rFonts w:cs="Arial"/>
        </w:rPr>
        <w:t>2.7.1.1</w:t>
      </w:r>
      <w:r w:rsidRPr="00453EB6">
        <w:rPr>
          <w:rFonts w:cs="Arial"/>
          <w:b/>
        </w:rPr>
        <w:t xml:space="preserve"> </w:t>
      </w:r>
      <w:r w:rsidRPr="00453EB6">
        <w:rPr>
          <w:rFonts w:cs="Arial"/>
        </w:rPr>
        <w:t xml:space="preserve">All Tender Notices shall, in addition to the requirements set out in </w:t>
      </w:r>
      <w:r w:rsidR="00E6578C">
        <w:rPr>
          <w:rFonts w:cs="Arial"/>
        </w:rPr>
        <w:fldChar w:fldCharType="begin"/>
      </w:r>
      <w:r w:rsidR="00E6578C">
        <w:rPr>
          <w:rFonts w:cs="Arial"/>
        </w:rPr>
        <w:instrText xml:space="preserve"> REF _Ref187913319 \h </w:instrText>
      </w:r>
      <w:r w:rsidR="00E6578C">
        <w:rPr>
          <w:rFonts w:cs="Arial"/>
        </w:rPr>
      </w:r>
      <w:r w:rsidR="00E6578C">
        <w:rPr>
          <w:rFonts w:cs="Arial"/>
        </w:rPr>
        <w:fldChar w:fldCharType="separate"/>
      </w:r>
      <w:r w:rsidR="00E6578C" w:rsidRPr="00453EB6">
        <w:rPr>
          <w:rFonts w:cs="Arial"/>
        </w:rPr>
        <w:t xml:space="preserve">Appendix </w:t>
      </w:r>
      <w:r w:rsidR="00E6578C">
        <w:rPr>
          <w:rFonts w:cs="Arial"/>
        </w:rPr>
        <w:t>6</w:t>
      </w:r>
      <w:r w:rsidR="00E6578C" w:rsidRPr="00453EB6">
        <w:rPr>
          <w:rFonts w:cs="Arial"/>
        </w:rPr>
        <w:t xml:space="preserve"> – Tender Notice content</w:t>
      </w:r>
      <w:r w:rsidR="00E6578C">
        <w:rPr>
          <w:rFonts w:cs="Arial"/>
        </w:rPr>
        <w:fldChar w:fldCharType="end"/>
      </w:r>
      <w:r w:rsidR="00E6578C">
        <w:rPr>
          <w:rFonts w:cs="Arial"/>
        </w:rPr>
        <w:t xml:space="preserve"> </w:t>
      </w:r>
      <w:r w:rsidRPr="00453EB6">
        <w:rPr>
          <w:rFonts w:cs="Arial"/>
        </w:rPr>
        <w:t>include the following:</w:t>
      </w:r>
    </w:p>
    <w:p w14:paraId="7C7843D7"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 </w:t>
      </w:r>
    </w:p>
    <w:p w14:paraId="2CCF995A" w14:textId="77777777" w:rsidR="00EF3381" w:rsidRPr="00453EB6" w:rsidRDefault="00EF3381" w:rsidP="00CD6F08">
      <w:pPr>
        <w:pStyle w:val="ListParagraph"/>
        <w:numPr>
          <w:ilvl w:val="0"/>
          <w:numId w:val="56"/>
        </w:numPr>
        <w:snapToGrid/>
        <w:spacing w:after="0"/>
        <w:contextualSpacing/>
        <w:rPr>
          <w:rFonts w:ascii="Arial" w:hAnsi="Arial"/>
          <w:color w:val="000000"/>
        </w:rPr>
      </w:pPr>
      <w:r w:rsidRPr="00453EB6">
        <w:rPr>
          <w:rFonts w:ascii="Arial" w:hAnsi="Arial"/>
          <w:color w:val="000000"/>
        </w:rPr>
        <w:t xml:space="preserve">that the Council will only be issuing and receiving Invitations to Tender electronically. Tenders submitted by any other means shall not be </w:t>
      </w:r>
      <w:proofErr w:type="gramStart"/>
      <w:r w:rsidRPr="00453EB6">
        <w:rPr>
          <w:rFonts w:ascii="Arial" w:hAnsi="Arial"/>
          <w:color w:val="000000"/>
        </w:rPr>
        <w:t>considered;</w:t>
      </w:r>
      <w:proofErr w:type="gramEnd"/>
    </w:p>
    <w:p w14:paraId="333ACA1E" w14:textId="77777777" w:rsidR="00EF3381" w:rsidRPr="00453EB6" w:rsidRDefault="00EF3381" w:rsidP="00CD6F08">
      <w:pPr>
        <w:pStyle w:val="ListParagraph"/>
        <w:numPr>
          <w:ilvl w:val="0"/>
          <w:numId w:val="56"/>
        </w:numPr>
        <w:snapToGrid/>
        <w:spacing w:after="0"/>
        <w:contextualSpacing/>
        <w:rPr>
          <w:rFonts w:ascii="Arial" w:hAnsi="Arial"/>
          <w:color w:val="000000"/>
        </w:rPr>
      </w:pPr>
      <w:r w:rsidRPr="00453EB6">
        <w:rPr>
          <w:rFonts w:ascii="Arial" w:hAnsi="Arial"/>
          <w:color w:val="000000"/>
        </w:rPr>
        <w:t xml:space="preserve">a requirement for tenderers to complete fully and sign or otherwise authorise the Form of </w:t>
      </w:r>
      <w:proofErr w:type="gramStart"/>
      <w:r w:rsidRPr="00453EB6">
        <w:rPr>
          <w:rFonts w:ascii="Arial" w:hAnsi="Arial"/>
          <w:color w:val="000000"/>
        </w:rPr>
        <w:t>Tender;</w:t>
      </w:r>
      <w:proofErr w:type="gramEnd"/>
    </w:p>
    <w:p w14:paraId="7168B21E" w14:textId="77777777" w:rsidR="00EF3381" w:rsidRPr="00453EB6" w:rsidRDefault="00EF3381" w:rsidP="00CD6F08">
      <w:pPr>
        <w:pStyle w:val="ListParagraph"/>
        <w:numPr>
          <w:ilvl w:val="0"/>
          <w:numId w:val="56"/>
        </w:numPr>
        <w:snapToGrid/>
        <w:spacing w:after="0"/>
        <w:contextualSpacing/>
        <w:rPr>
          <w:rFonts w:ascii="Arial" w:hAnsi="Arial"/>
          <w:color w:val="000000"/>
        </w:rPr>
      </w:pPr>
      <w:r w:rsidRPr="00453EB6">
        <w:rPr>
          <w:rFonts w:ascii="Arial" w:hAnsi="Arial"/>
          <w:color w:val="000000"/>
        </w:rPr>
        <w:t xml:space="preserve">all electronic responses will be held within a secure online sealed tender box that is only accessible by the appointed Verifier after the specified fixed time and </w:t>
      </w:r>
      <w:proofErr w:type="gramStart"/>
      <w:r w:rsidRPr="00453EB6">
        <w:rPr>
          <w:rFonts w:ascii="Arial" w:hAnsi="Arial"/>
          <w:color w:val="000000"/>
        </w:rPr>
        <w:t>date;</w:t>
      </w:r>
      <w:proofErr w:type="gramEnd"/>
    </w:p>
    <w:p w14:paraId="58862534" w14:textId="77777777" w:rsidR="00EF3381" w:rsidRPr="00453EB6" w:rsidRDefault="00EF3381" w:rsidP="00CD6F08">
      <w:pPr>
        <w:pStyle w:val="ListParagraph"/>
        <w:numPr>
          <w:ilvl w:val="0"/>
          <w:numId w:val="56"/>
        </w:numPr>
        <w:snapToGrid/>
        <w:spacing w:after="0"/>
        <w:contextualSpacing/>
        <w:rPr>
          <w:rFonts w:ascii="Arial" w:hAnsi="Arial"/>
          <w:color w:val="000000"/>
        </w:rPr>
      </w:pPr>
      <w:r w:rsidRPr="00453EB6">
        <w:rPr>
          <w:rFonts w:ascii="Arial" w:hAnsi="Arial"/>
          <w:color w:val="000000"/>
        </w:rPr>
        <w:t xml:space="preserve">all Invitations to Tender must specify the goods, services or works that are required in sufficient detail to enable the submission of competitive offers, together with the terms and conditions of the contract that will </w:t>
      </w:r>
      <w:proofErr w:type="gramStart"/>
      <w:r w:rsidRPr="00453EB6">
        <w:rPr>
          <w:rFonts w:ascii="Arial" w:hAnsi="Arial"/>
          <w:color w:val="000000"/>
        </w:rPr>
        <w:t>apply;</w:t>
      </w:r>
      <w:proofErr w:type="gramEnd"/>
    </w:p>
    <w:p w14:paraId="2D4E22EB" w14:textId="77777777" w:rsidR="00EF3381" w:rsidRPr="00453EB6" w:rsidRDefault="00EF3381" w:rsidP="00CD6F08">
      <w:pPr>
        <w:pStyle w:val="ListParagraph"/>
        <w:numPr>
          <w:ilvl w:val="0"/>
          <w:numId w:val="56"/>
        </w:numPr>
        <w:snapToGrid/>
        <w:spacing w:after="0"/>
        <w:contextualSpacing/>
        <w:rPr>
          <w:rFonts w:ascii="Arial" w:hAnsi="Arial"/>
          <w:color w:val="000000"/>
        </w:rPr>
      </w:pPr>
      <w:r w:rsidRPr="00453EB6">
        <w:rPr>
          <w:rFonts w:ascii="Arial" w:hAnsi="Arial"/>
          <w:color w:val="000000"/>
        </w:rPr>
        <w:t xml:space="preserve">any Conditions of Participation that </w:t>
      </w:r>
      <w:proofErr w:type="gramStart"/>
      <w:r w:rsidRPr="00453EB6">
        <w:rPr>
          <w:rFonts w:ascii="Arial" w:hAnsi="Arial"/>
          <w:color w:val="000000"/>
        </w:rPr>
        <w:t>apply;</w:t>
      </w:r>
      <w:proofErr w:type="gramEnd"/>
    </w:p>
    <w:p w14:paraId="299E61D9" w14:textId="77777777" w:rsidR="00EF3381" w:rsidRPr="00453EB6" w:rsidRDefault="00EF3381" w:rsidP="00CD6F08">
      <w:pPr>
        <w:pStyle w:val="ListParagraph"/>
        <w:numPr>
          <w:ilvl w:val="0"/>
          <w:numId w:val="56"/>
        </w:numPr>
        <w:snapToGrid/>
        <w:spacing w:after="0"/>
        <w:contextualSpacing/>
        <w:rPr>
          <w:rFonts w:ascii="Arial" w:hAnsi="Arial"/>
          <w:color w:val="000000"/>
        </w:rPr>
      </w:pPr>
      <w:r w:rsidRPr="00453EB6">
        <w:rPr>
          <w:rFonts w:ascii="Arial" w:hAnsi="Arial"/>
          <w:color w:val="000000"/>
        </w:rPr>
        <w:t xml:space="preserve">a description of the Award Procedure and a definition of the award criteria in objective terms and in descending order of importance with </w:t>
      </w:r>
      <w:proofErr w:type="gramStart"/>
      <w:r w:rsidRPr="00453EB6">
        <w:rPr>
          <w:rFonts w:ascii="Arial" w:hAnsi="Arial"/>
          <w:color w:val="000000"/>
        </w:rPr>
        <w:t>weighting;</w:t>
      </w:r>
      <w:proofErr w:type="gramEnd"/>
    </w:p>
    <w:p w14:paraId="3C1C7875" w14:textId="77777777" w:rsidR="00EF3381" w:rsidRPr="00453EB6" w:rsidRDefault="00EF3381" w:rsidP="00CD6F08">
      <w:pPr>
        <w:pStyle w:val="ListParagraph"/>
        <w:numPr>
          <w:ilvl w:val="0"/>
          <w:numId w:val="56"/>
        </w:numPr>
        <w:snapToGrid/>
        <w:spacing w:after="0"/>
        <w:contextualSpacing/>
        <w:rPr>
          <w:rFonts w:ascii="Arial" w:hAnsi="Arial"/>
          <w:color w:val="000000"/>
        </w:rPr>
      </w:pPr>
      <w:r w:rsidRPr="00453EB6">
        <w:rPr>
          <w:rFonts w:ascii="Arial" w:hAnsi="Arial"/>
          <w:color w:val="000000"/>
        </w:rPr>
        <w:t xml:space="preserve">that Tenders are submitted to the Council on the basis that they are compiled at the supplier’s risk and expense; and </w:t>
      </w:r>
    </w:p>
    <w:p w14:paraId="2B45E3F1" w14:textId="77777777" w:rsidR="00EF3381" w:rsidRPr="00453EB6" w:rsidRDefault="00EF3381" w:rsidP="00CD6F08">
      <w:pPr>
        <w:pStyle w:val="ListParagraph"/>
        <w:numPr>
          <w:ilvl w:val="0"/>
          <w:numId w:val="56"/>
        </w:numPr>
        <w:snapToGrid/>
        <w:spacing w:after="0"/>
        <w:contextualSpacing/>
        <w:rPr>
          <w:rFonts w:ascii="Arial" w:hAnsi="Arial"/>
          <w:color w:val="000000" w:themeColor="text1"/>
        </w:rPr>
      </w:pPr>
      <w:r w:rsidRPr="00453EB6">
        <w:rPr>
          <w:rFonts w:ascii="Arial" w:hAnsi="Arial"/>
          <w:color w:val="000000"/>
        </w:rPr>
        <w:t>notification that amendments must not be made to the draft contract documents by the supplier.</w:t>
      </w:r>
    </w:p>
    <w:p w14:paraId="33465A4F" w14:textId="4D30260E" w:rsidR="00EF3381" w:rsidRPr="00453EB6" w:rsidRDefault="00EF3381" w:rsidP="00CD6F08">
      <w:pPr>
        <w:pStyle w:val="ListParagraph"/>
        <w:numPr>
          <w:ilvl w:val="0"/>
          <w:numId w:val="56"/>
        </w:numPr>
        <w:snapToGrid/>
        <w:spacing w:after="0"/>
        <w:contextualSpacing/>
        <w:rPr>
          <w:rFonts w:ascii="Arial" w:hAnsi="Arial"/>
          <w:color w:val="000000" w:themeColor="text1"/>
        </w:rPr>
      </w:pPr>
      <w:r w:rsidRPr="00453EB6">
        <w:rPr>
          <w:rFonts w:ascii="Arial" w:hAnsi="Arial"/>
          <w:color w:val="000000" w:themeColor="text1"/>
        </w:rPr>
        <w:t xml:space="preserve">require all suppliers to confirm that they are registered on the CDP and their core supplier information is up-to-date and available to </w:t>
      </w:r>
      <w:r w:rsidR="00EA3987">
        <w:rPr>
          <w:rFonts w:ascii="Arial" w:hAnsi="Arial"/>
          <w:color w:val="000000" w:themeColor="text1"/>
        </w:rPr>
        <w:t>the Council</w:t>
      </w:r>
      <w:r w:rsidRPr="00453EB6">
        <w:rPr>
          <w:rFonts w:ascii="Arial" w:hAnsi="Arial"/>
          <w:color w:val="000000" w:themeColor="text1"/>
        </w:rPr>
        <w:t>:</w:t>
      </w:r>
    </w:p>
    <w:p w14:paraId="2D0366A9" w14:textId="77777777" w:rsidR="00EF3381" w:rsidRPr="00453EB6" w:rsidRDefault="00EF3381" w:rsidP="00CD6F08">
      <w:pPr>
        <w:pStyle w:val="ListParagraph"/>
        <w:numPr>
          <w:ilvl w:val="1"/>
          <w:numId w:val="56"/>
        </w:numPr>
        <w:snapToGrid/>
        <w:spacing w:after="0"/>
        <w:contextualSpacing/>
        <w:rPr>
          <w:rFonts w:ascii="Arial" w:hAnsi="Arial"/>
          <w:color w:val="000000" w:themeColor="text1"/>
        </w:rPr>
      </w:pPr>
      <w:r w:rsidRPr="00453EB6">
        <w:rPr>
          <w:rFonts w:ascii="Arial" w:hAnsi="Arial"/>
          <w:color w:val="000000" w:themeColor="text1"/>
        </w:rPr>
        <w:t>in the case of an Open Procedure or a Competitive Flexible Procedure, before the end of the tendering or participation period and again before contract award.</w:t>
      </w:r>
    </w:p>
    <w:p w14:paraId="768632B0" w14:textId="77777777" w:rsidR="00EF3381" w:rsidRPr="00453EB6" w:rsidRDefault="00EF3381" w:rsidP="00CD6F08">
      <w:pPr>
        <w:pStyle w:val="ListParagraph"/>
        <w:numPr>
          <w:ilvl w:val="1"/>
          <w:numId w:val="56"/>
        </w:numPr>
        <w:snapToGrid/>
        <w:spacing w:after="0"/>
        <w:contextualSpacing/>
        <w:rPr>
          <w:rFonts w:ascii="Arial" w:hAnsi="Arial"/>
          <w:color w:val="000000" w:themeColor="text1"/>
        </w:rPr>
      </w:pPr>
      <w:r w:rsidRPr="00453EB6">
        <w:rPr>
          <w:rFonts w:ascii="Arial" w:hAnsi="Arial"/>
          <w:color w:val="000000" w:themeColor="text1"/>
        </w:rPr>
        <w:t>in the case of an Award under Framework or a Direct Award, before contract award.</w:t>
      </w:r>
    </w:p>
    <w:p w14:paraId="175DCA50" w14:textId="77777777" w:rsidR="00C007CB" w:rsidRDefault="00C007CB" w:rsidP="00C007CB">
      <w:pPr>
        <w:spacing w:after="0"/>
        <w:contextualSpacing/>
        <w:rPr>
          <w:rFonts w:ascii="Arial" w:hAnsi="Arial"/>
          <w:color w:val="000000"/>
        </w:rPr>
      </w:pPr>
    </w:p>
    <w:p w14:paraId="179FE69F" w14:textId="264CE456" w:rsidR="00EF3381" w:rsidRDefault="00C007CB" w:rsidP="00B61B4B">
      <w:pPr>
        <w:spacing w:after="0"/>
        <w:contextualSpacing/>
        <w:rPr>
          <w:rFonts w:ascii="Arial" w:hAnsi="Arial"/>
          <w:color w:val="000000"/>
        </w:rPr>
      </w:pPr>
      <w:r>
        <w:rPr>
          <w:rFonts w:ascii="Arial" w:hAnsi="Arial"/>
          <w:color w:val="000000"/>
        </w:rPr>
        <w:t xml:space="preserve">This information is automatically stored on the </w:t>
      </w:r>
      <w:r w:rsidR="006E077A">
        <w:rPr>
          <w:rFonts w:ascii="Arial" w:hAnsi="Arial"/>
          <w:color w:val="000000"/>
        </w:rPr>
        <w:t>Chest</w:t>
      </w:r>
      <w:r>
        <w:rPr>
          <w:rFonts w:ascii="Arial" w:hAnsi="Arial"/>
          <w:color w:val="000000"/>
        </w:rPr>
        <w:t>.</w:t>
      </w:r>
    </w:p>
    <w:p w14:paraId="34DAAA74" w14:textId="77777777" w:rsidR="00B61B4B" w:rsidRPr="00B61B4B" w:rsidRDefault="00B61B4B" w:rsidP="00B61B4B">
      <w:pPr>
        <w:spacing w:after="0"/>
        <w:contextualSpacing/>
        <w:rPr>
          <w:rFonts w:ascii="Arial" w:hAnsi="Arial"/>
          <w:color w:val="000000"/>
        </w:rPr>
      </w:pPr>
    </w:p>
    <w:p w14:paraId="58E0B4FC" w14:textId="3BCE1B77" w:rsidR="00CB0BEC" w:rsidRDefault="00EF3381" w:rsidP="00CF0BC9">
      <w:pPr>
        <w:pStyle w:val="Heading4"/>
        <w:rPr>
          <w:rFonts w:cs="Arial"/>
        </w:rPr>
      </w:pPr>
      <w:r w:rsidRPr="00453EB6">
        <w:rPr>
          <w:rFonts w:cs="Arial"/>
        </w:rPr>
        <w:t>2.7.1.</w:t>
      </w:r>
      <w:r w:rsidR="00E701A7">
        <w:rPr>
          <w:rFonts w:cs="Arial"/>
        </w:rPr>
        <w:t>2</w:t>
      </w:r>
      <w:r w:rsidRPr="00453EB6">
        <w:rPr>
          <w:rFonts w:cs="Arial"/>
          <w:b/>
        </w:rPr>
        <w:t xml:space="preserve"> </w:t>
      </w:r>
      <w:r w:rsidRPr="00453EB6">
        <w:rPr>
          <w:rFonts w:cs="Arial"/>
        </w:rPr>
        <w:t>An electronic contract register must be maintained by the Procurement Team and circulated to the Strategic Leadership Board by the Assistant Director of Corporate Services and Commercial (Strategic Support).</w:t>
      </w:r>
    </w:p>
    <w:p w14:paraId="7913E007" w14:textId="77777777" w:rsidR="00CF0BC9" w:rsidRPr="00CF0BC9" w:rsidRDefault="00CF0BC9" w:rsidP="00CF0BC9"/>
    <w:p w14:paraId="15FDFF80" w14:textId="77777777" w:rsidR="00EF3381" w:rsidRPr="00453EB6" w:rsidRDefault="00EF3381" w:rsidP="003F0E8D">
      <w:pPr>
        <w:pStyle w:val="Heading3"/>
        <w:rPr>
          <w:rFonts w:cs="Arial"/>
          <w:b/>
          <w:bCs w:val="0"/>
        </w:rPr>
      </w:pPr>
      <w:bookmarkStart w:id="78" w:name="_Toc81307184"/>
      <w:r w:rsidRPr="00453EB6">
        <w:rPr>
          <w:rFonts w:cs="Arial"/>
          <w:b/>
          <w:bCs w:val="0"/>
        </w:rPr>
        <w:t>2.7.2 Conditions of Participation</w:t>
      </w:r>
    </w:p>
    <w:p w14:paraId="4C3F8C2B" w14:textId="0EA8A00A" w:rsidR="00EF3381" w:rsidRPr="00453EB6" w:rsidRDefault="003F0E8D" w:rsidP="00EF3381">
      <w:pPr>
        <w:rPr>
          <w:rFonts w:ascii="Arial" w:hAnsi="Arial" w:cs="Arial"/>
          <w:color w:val="000000" w:themeColor="text1"/>
        </w:rPr>
      </w:pPr>
      <w:r w:rsidRPr="00453EB6">
        <w:rPr>
          <w:rFonts w:ascii="Arial" w:hAnsi="Arial" w:cs="Arial"/>
          <w:color w:val="000000" w:themeColor="text1"/>
        </w:rPr>
        <w:br/>
      </w:r>
      <w:r w:rsidR="00EF3381" w:rsidRPr="00453EB6">
        <w:rPr>
          <w:rFonts w:ascii="Arial" w:hAnsi="Arial" w:cs="Arial"/>
          <w:color w:val="000000" w:themeColor="text1"/>
        </w:rPr>
        <w:t xml:space="preserve">Before issuing a Tender Notice, Officers must set proportionate Conditions of Participation which are essential for the contract to be delivered which suppliers must meet to be considered for contract award. </w:t>
      </w:r>
      <w:r w:rsidR="00F13595">
        <w:rPr>
          <w:rFonts w:ascii="Arial" w:hAnsi="Arial" w:cs="Arial"/>
          <w:color w:val="000000" w:themeColor="text1"/>
        </w:rPr>
        <w:t>In considering what conditions would be proportionate</w:t>
      </w:r>
      <w:r w:rsidR="00EE0ABB">
        <w:rPr>
          <w:rFonts w:ascii="Arial" w:hAnsi="Arial" w:cs="Arial"/>
          <w:color w:val="000000" w:themeColor="text1"/>
        </w:rPr>
        <w:t xml:space="preserve"> (i.e. </w:t>
      </w:r>
      <w:r w:rsidR="00AB4D62">
        <w:rPr>
          <w:rFonts w:ascii="Arial" w:hAnsi="Arial" w:cs="Arial"/>
          <w:color w:val="000000" w:themeColor="text1"/>
        </w:rPr>
        <w:t xml:space="preserve">appropriate to </w:t>
      </w:r>
      <w:r w:rsidR="00EE0ABB">
        <w:rPr>
          <w:rFonts w:ascii="Arial" w:hAnsi="Arial" w:cs="Arial"/>
          <w:color w:val="000000" w:themeColor="text1"/>
        </w:rPr>
        <w:t>achieving their aim</w:t>
      </w:r>
      <w:r w:rsidR="00AB4D62">
        <w:rPr>
          <w:rFonts w:ascii="Arial" w:hAnsi="Arial" w:cs="Arial"/>
          <w:color w:val="000000" w:themeColor="text1"/>
        </w:rPr>
        <w:t>, but no more burdensome than necessary to either party</w:t>
      </w:r>
      <w:r w:rsidR="00EE0ABB">
        <w:rPr>
          <w:rFonts w:ascii="Arial" w:hAnsi="Arial" w:cs="Arial"/>
          <w:color w:val="000000" w:themeColor="text1"/>
        </w:rPr>
        <w:t>)</w:t>
      </w:r>
      <w:r w:rsidR="00F13595">
        <w:rPr>
          <w:rFonts w:ascii="Arial" w:hAnsi="Arial" w:cs="Arial"/>
          <w:color w:val="000000" w:themeColor="text1"/>
        </w:rPr>
        <w:t xml:space="preserve">, Officers should have regard to the nature, cost and complexity of the contract to be awarded. </w:t>
      </w:r>
      <w:r w:rsidR="00EF3381" w:rsidRPr="00453EB6">
        <w:rPr>
          <w:rFonts w:ascii="Arial" w:hAnsi="Arial" w:cs="Arial"/>
          <w:color w:val="000000" w:themeColor="text1"/>
        </w:rPr>
        <w:t>The conditions of practice may only relate to a supplier's legal and financial capacity or technical ability (including qualifications and experience) to perform the contract and must not:</w:t>
      </w:r>
    </w:p>
    <w:p w14:paraId="3CF13014" w14:textId="7AAA3C64" w:rsidR="00EF3381" w:rsidRPr="00453EB6" w:rsidRDefault="00EA3987" w:rsidP="00CD6F08">
      <w:pPr>
        <w:pStyle w:val="ListParagraph"/>
        <w:numPr>
          <w:ilvl w:val="0"/>
          <w:numId w:val="57"/>
        </w:numPr>
        <w:rPr>
          <w:rFonts w:ascii="Arial" w:hAnsi="Arial"/>
        </w:rPr>
      </w:pPr>
      <w:r>
        <w:rPr>
          <w:rFonts w:ascii="Arial" w:hAnsi="Arial"/>
        </w:rPr>
        <w:t>r</w:t>
      </w:r>
      <w:r w:rsidR="00EF3381" w:rsidRPr="00453EB6">
        <w:rPr>
          <w:rFonts w:ascii="Arial" w:hAnsi="Arial"/>
        </w:rPr>
        <w:t xml:space="preserve">elate to anything other than a </w:t>
      </w:r>
      <w:r w:rsidR="00EF3381" w:rsidRPr="00453EB6">
        <w:rPr>
          <w:rFonts w:ascii="Arial" w:hAnsi="Arial"/>
          <w:color w:val="000000" w:themeColor="text1"/>
        </w:rPr>
        <w:t xml:space="preserve">supplier's legal and financial capacity or technical ability to perform the </w:t>
      </w:r>
      <w:proofErr w:type="gramStart"/>
      <w:r w:rsidR="00EF3381" w:rsidRPr="00453EB6">
        <w:rPr>
          <w:rFonts w:ascii="Arial" w:hAnsi="Arial"/>
          <w:color w:val="000000" w:themeColor="text1"/>
        </w:rPr>
        <w:t>contract;</w:t>
      </w:r>
      <w:proofErr w:type="gramEnd"/>
    </w:p>
    <w:p w14:paraId="0BCE3CAC" w14:textId="5E94908C" w:rsidR="00EF3381" w:rsidRPr="00453EB6" w:rsidRDefault="00EA3987" w:rsidP="00CD6F08">
      <w:pPr>
        <w:pStyle w:val="ListParagraph"/>
        <w:numPr>
          <w:ilvl w:val="0"/>
          <w:numId w:val="57"/>
        </w:numPr>
        <w:rPr>
          <w:rFonts w:ascii="Arial" w:hAnsi="Arial"/>
        </w:rPr>
      </w:pPr>
      <w:r>
        <w:rPr>
          <w:rFonts w:ascii="Arial" w:hAnsi="Arial"/>
        </w:rPr>
        <w:t>r</w:t>
      </w:r>
      <w:r w:rsidR="00EF3381" w:rsidRPr="00453EB6">
        <w:rPr>
          <w:rFonts w:ascii="Arial" w:hAnsi="Arial"/>
        </w:rPr>
        <w:t xml:space="preserve">equire submission of audited accounts except from suppliers who are obliged by statute to have their accounts </w:t>
      </w:r>
      <w:proofErr w:type="gramStart"/>
      <w:r w:rsidR="00EF3381" w:rsidRPr="00453EB6">
        <w:rPr>
          <w:rFonts w:ascii="Arial" w:hAnsi="Arial"/>
        </w:rPr>
        <w:t>audited;</w:t>
      </w:r>
      <w:proofErr w:type="gramEnd"/>
    </w:p>
    <w:p w14:paraId="01FA37F4" w14:textId="5EF560A5" w:rsidR="00EF3381" w:rsidRPr="00453EB6" w:rsidRDefault="00EA3987" w:rsidP="00CD6F08">
      <w:pPr>
        <w:pStyle w:val="ListParagraph"/>
        <w:numPr>
          <w:ilvl w:val="0"/>
          <w:numId w:val="57"/>
        </w:numPr>
        <w:rPr>
          <w:rFonts w:ascii="Arial" w:hAnsi="Arial"/>
        </w:rPr>
      </w:pPr>
      <w:r>
        <w:rPr>
          <w:rFonts w:ascii="Arial" w:hAnsi="Arial"/>
        </w:rPr>
        <w:lastRenderedPageBreak/>
        <w:t>r</w:t>
      </w:r>
      <w:r w:rsidR="00EF3381" w:rsidRPr="00453EB6">
        <w:rPr>
          <w:rFonts w:ascii="Arial" w:hAnsi="Arial"/>
        </w:rPr>
        <w:t xml:space="preserve">equire suppliers to have previously been awarded to a contract by a particular contracting </w:t>
      </w:r>
      <w:proofErr w:type="gramStart"/>
      <w:r w:rsidR="00EF3381" w:rsidRPr="00453EB6">
        <w:rPr>
          <w:rFonts w:ascii="Arial" w:hAnsi="Arial"/>
        </w:rPr>
        <w:t>authority;</w:t>
      </w:r>
      <w:proofErr w:type="gramEnd"/>
      <w:r w:rsidR="00EF3381" w:rsidRPr="00453EB6">
        <w:rPr>
          <w:rFonts w:ascii="Arial" w:hAnsi="Arial"/>
        </w:rPr>
        <w:t xml:space="preserve"> </w:t>
      </w:r>
    </w:p>
    <w:p w14:paraId="77413838" w14:textId="623710CF" w:rsidR="00EF3381" w:rsidRPr="00453EB6" w:rsidRDefault="00EA3987" w:rsidP="00CD6F08">
      <w:pPr>
        <w:pStyle w:val="ListParagraph"/>
        <w:numPr>
          <w:ilvl w:val="0"/>
          <w:numId w:val="57"/>
        </w:numPr>
        <w:rPr>
          <w:rFonts w:ascii="Arial" w:hAnsi="Arial"/>
        </w:rPr>
      </w:pPr>
      <w:r>
        <w:rPr>
          <w:rFonts w:ascii="Arial" w:hAnsi="Arial"/>
        </w:rPr>
        <w:t>r</w:t>
      </w:r>
      <w:r w:rsidR="00EF3381" w:rsidRPr="00453EB6">
        <w:rPr>
          <w:rFonts w:ascii="Arial" w:hAnsi="Arial"/>
        </w:rPr>
        <w:t xml:space="preserve">equire suppliers to have insurance relating to the performance of the contract in place before </w:t>
      </w:r>
      <w:proofErr w:type="gramStart"/>
      <w:r w:rsidR="00EF3381" w:rsidRPr="00453EB6">
        <w:rPr>
          <w:rFonts w:ascii="Arial" w:hAnsi="Arial"/>
        </w:rPr>
        <w:t>award;</w:t>
      </w:r>
      <w:proofErr w:type="gramEnd"/>
    </w:p>
    <w:p w14:paraId="1C16BF79" w14:textId="41FB9E47" w:rsidR="00EF3381" w:rsidRPr="00453EB6" w:rsidRDefault="00EA3987" w:rsidP="00CD6F08">
      <w:pPr>
        <w:pStyle w:val="ListParagraph"/>
        <w:numPr>
          <w:ilvl w:val="0"/>
          <w:numId w:val="57"/>
        </w:numPr>
        <w:rPr>
          <w:rFonts w:ascii="Arial" w:hAnsi="Arial"/>
        </w:rPr>
      </w:pPr>
      <w:r>
        <w:rPr>
          <w:rFonts w:ascii="Arial" w:hAnsi="Arial"/>
        </w:rPr>
        <w:t>b</w:t>
      </w:r>
      <w:r w:rsidR="00EF3381" w:rsidRPr="00453EB6">
        <w:rPr>
          <w:rFonts w:ascii="Arial" w:hAnsi="Arial"/>
        </w:rPr>
        <w:t>reach the requirements in the Procurement Act on technical specifications (see further below);</w:t>
      </w:r>
      <w:r>
        <w:rPr>
          <w:rFonts w:ascii="Arial" w:hAnsi="Arial"/>
        </w:rPr>
        <w:t xml:space="preserve"> and </w:t>
      </w:r>
    </w:p>
    <w:p w14:paraId="2FBC4A91" w14:textId="772C10C9" w:rsidR="00EF3381" w:rsidRPr="00453EB6" w:rsidRDefault="00EA3987" w:rsidP="00CD6F08">
      <w:pPr>
        <w:pStyle w:val="ListParagraph"/>
        <w:numPr>
          <w:ilvl w:val="0"/>
          <w:numId w:val="57"/>
        </w:numPr>
        <w:rPr>
          <w:rFonts w:ascii="Arial" w:hAnsi="Arial"/>
        </w:rPr>
      </w:pPr>
      <w:r>
        <w:rPr>
          <w:rFonts w:ascii="Arial" w:hAnsi="Arial"/>
        </w:rPr>
        <w:t>r</w:t>
      </w:r>
      <w:r w:rsidR="00EF3381" w:rsidRPr="00453EB6">
        <w:rPr>
          <w:rFonts w:ascii="Arial" w:hAnsi="Arial"/>
        </w:rPr>
        <w:t>equire a particular qualification without allowing for their equivalents.</w:t>
      </w:r>
    </w:p>
    <w:p w14:paraId="65856CB2" w14:textId="542DF283" w:rsidR="00EF3381" w:rsidRPr="00453EB6" w:rsidRDefault="00EF3381" w:rsidP="00EF3381">
      <w:pPr>
        <w:rPr>
          <w:rFonts w:ascii="Arial" w:hAnsi="Arial" w:cs="Arial"/>
          <w:color w:val="000000" w:themeColor="text1"/>
        </w:rPr>
      </w:pPr>
      <w:bookmarkStart w:id="79" w:name="_Hlk182305513"/>
      <w:r w:rsidRPr="00453EB6">
        <w:rPr>
          <w:rFonts w:ascii="Arial" w:hAnsi="Arial" w:cs="Arial"/>
          <w:color w:val="000000" w:themeColor="text1"/>
        </w:rPr>
        <w:t xml:space="preserve">Officers must also set criteria explaining what suppliers must provide to the Council to meet each condition and how that information will be assessed. When setting those criteria, Officers should consider whether it is proportionate to require evidence that is verifiable by a third party </w:t>
      </w:r>
      <w:proofErr w:type="gramStart"/>
      <w:r w:rsidRPr="00453EB6">
        <w:rPr>
          <w:rFonts w:ascii="Arial" w:hAnsi="Arial" w:cs="Arial"/>
          <w:color w:val="000000" w:themeColor="text1"/>
        </w:rPr>
        <w:t>in order to</w:t>
      </w:r>
      <w:proofErr w:type="gramEnd"/>
      <w:r w:rsidRPr="00453EB6">
        <w:rPr>
          <w:rFonts w:ascii="Arial" w:hAnsi="Arial" w:cs="Arial"/>
          <w:color w:val="000000" w:themeColor="text1"/>
        </w:rPr>
        <w:t xml:space="preserve"> satisfy a condition. </w:t>
      </w:r>
    </w:p>
    <w:bookmarkEnd w:id="79"/>
    <w:p w14:paraId="4AA7E891" w14:textId="77777777" w:rsidR="00EF3381" w:rsidRPr="00453EB6" w:rsidRDefault="00EF3381" w:rsidP="00EF3381">
      <w:pPr>
        <w:rPr>
          <w:rFonts w:ascii="Arial" w:hAnsi="Arial" w:cs="Arial"/>
          <w:color w:val="000000" w:themeColor="text1"/>
        </w:rPr>
      </w:pPr>
      <w:r w:rsidRPr="00453EB6">
        <w:rPr>
          <w:rFonts w:ascii="Arial" w:hAnsi="Arial" w:cs="Arial"/>
          <w:color w:val="000000" w:themeColor="text1"/>
        </w:rPr>
        <w:t xml:space="preserve">In determining whether a supplier meets the Conditions of Participation, Officers must check each supplier's core supplier information contained on the CDP as well as any other information provided with the supplier's tender submission. They must also determine if a supplier associated with the supplier satisfies a condition. Where a supplier does not meet the Conditions of Participation, their bid must be </w:t>
      </w:r>
      <w:proofErr w:type="gramStart"/>
      <w:r w:rsidRPr="00453EB6">
        <w:rPr>
          <w:rFonts w:ascii="Arial" w:hAnsi="Arial" w:cs="Arial"/>
          <w:color w:val="000000" w:themeColor="text1"/>
        </w:rPr>
        <w:t>disregarded</w:t>
      </w:r>
      <w:proofErr w:type="gramEnd"/>
      <w:r w:rsidRPr="00453EB6">
        <w:rPr>
          <w:rFonts w:ascii="Arial" w:hAnsi="Arial" w:cs="Arial"/>
          <w:color w:val="000000" w:themeColor="text1"/>
        </w:rPr>
        <w:t xml:space="preserve"> and they should be informed should generally be excluded from the procurement at the earliest possible stage.</w:t>
      </w:r>
    </w:p>
    <w:p w14:paraId="2691DED7" w14:textId="77777777" w:rsidR="00EF3381" w:rsidRPr="00453EB6" w:rsidRDefault="00EF3381" w:rsidP="00EF3381">
      <w:pPr>
        <w:rPr>
          <w:rFonts w:ascii="Arial" w:hAnsi="Arial" w:cs="Arial"/>
          <w:color w:val="000000" w:themeColor="text1"/>
        </w:rPr>
      </w:pPr>
      <w:r w:rsidRPr="00453EB6">
        <w:rPr>
          <w:rFonts w:ascii="Arial" w:hAnsi="Arial" w:cs="Arial"/>
          <w:color w:val="000000" w:themeColor="text1"/>
        </w:rPr>
        <w:t xml:space="preserve">Officers must not use Conditions of Participation to assess the tenders. </w:t>
      </w:r>
    </w:p>
    <w:p w14:paraId="451EA19E" w14:textId="77777777" w:rsidR="00EF3381" w:rsidRPr="00453EB6" w:rsidRDefault="00EF3381" w:rsidP="00EF3381">
      <w:pPr>
        <w:pStyle w:val="Heading3"/>
        <w:rPr>
          <w:rFonts w:cs="Arial"/>
          <w:b/>
          <w:bCs w:val="0"/>
        </w:rPr>
      </w:pPr>
      <w:r w:rsidRPr="00453EB6">
        <w:rPr>
          <w:rFonts w:cs="Arial"/>
          <w:b/>
          <w:bCs w:val="0"/>
        </w:rPr>
        <w:t>2.7.3 Award criteria and assessment methodology</w:t>
      </w:r>
    </w:p>
    <w:p w14:paraId="432AF720" w14:textId="77777777" w:rsidR="00EF3381" w:rsidRPr="00453EB6" w:rsidRDefault="00EF3381" w:rsidP="00EF3381">
      <w:pPr>
        <w:autoSpaceDE w:val="0"/>
        <w:autoSpaceDN w:val="0"/>
        <w:adjustRightInd w:val="0"/>
        <w:spacing w:after="0"/>
        <w:rPr>
          <w:rFonts w:ascii="Arial" w:hAnsi="Arial" w:cs="Arial"/>
          <w:color w:val="000000"/>
        </w:rPr>
      </w:pPr>
    </w:p>
    <w:p w14:paraId="62576076"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eastAsiaTheme="majorEastAsia" w:hAnsi="Arial" w:cs="Arial"/>
          <w:bCs/>
          <w:szCs w:val="28"/>
        </w:rPr>
        <w:t xml:space="preserve">2.7.3.1 </w:t>
      </w:r>
      <w:r w:rsidRPr="00453EB6">
        <w:rPr>
          <w:rFonts w:ascii="Arial" w:eastAsiaTheme="majorEastAsia" w:hAnsi="Arial" w:cs="Arial"/>
          <w:szCs w:val="28"/>
        </w:rPr>
        <w:t>Achieving value for money in public procurement remains focused on securing the best mix of quality and effectiveness to deliver the requirements of the contract, for the least outlay over the</w:t>
      </w:r>
      <w:r w:rsidRPr="00453EB6">
        <w:rPr>
          <w:rFonts w:ascii="Arial" w:hAnsi="Arial" w:cs="Arial"/>
        </w:rPr>
        <w:t xml:space="preserve"> period of use of the goods, services or works bought. </w:t>
      </w:r>
    </w:p>
    <w:p w14:paraId="4D1C86E7" w14:textId="77777777" w:rsidR="00EF3381" w:rsidRPr="00453EB6" w:rsidRDefault="00EF3381" w:rsidP="00EF3381">
      <w:pPr>
        <w:autoSpaceDE w:val="0"/>
        <w:autoSpaceDN w:val="0"/>
        <w:adjustRightInd w:val="0"/>
        <w:spacing w:after="0"/>
        <w:rPr>
          <w:rFonts w:ascii="Arial" w:hAnsi="Arial" w:cs="Arial"/>
          <w:b/>
          <w:bCs/>
          <w:color w:val="000000"/>
        </w:rPr>
      </w:pPr>
    </w:p>
    <w:p w14:paraId="5A70254E" w14:textId="7E18F831"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The Head of Service, or their representative, must define award criteria and the assessment methodology appropriate to the procurement or commission to select the Most Advantageous Tenderer (</w:t>
      </w:r>
      <w:r w:rsidRPr="00453EB6">
        <w:rPr>
          <w:rFonts w:ascii="Arial" w:hAnsi="Arial" w:cs="Arial"/>
          <w:b/>
          <w:color w:val="000000" w:themeColor="text1"/>
        </w:rPr>
        <w:t>MAT</w:t>
      </w:r>
      <w:r w:rsidRPr="00453EB6">
        <w:rPr>
          <w:rFonts w:ascii="Arial" w:hAnsi="Arial" w:cs="Arial"/>
          <w:color w:val="000000" w:themeColor="text1"/>
        </w:rPr>
        <w:t>), which must be included in the Pre-Procurement Report and published in the Tender Notice.</w:t>
      </w:r>
    </w:p>
    <w:p w14:paraId="1B5415ED" w14:textId="77777777" w:rsidR="00EF3381" w:rsidRPr="00453EB6" w:rsidRDefault="00EF3381" w:rsidP="00EF3381">
      <w:pPr>
        <w:autoSpaceDE w:val="0"/>
        <w:autoSpaceDN w:val="0"/>
        <w:adjustRightInd w:val="0"/>
        <w:spacing w:after="0"/>
        <w:rPr>
          <w:rFonts w:ascii="Arial" w:hAnsi="Arial" w:cs="Arial"/>
          <w:color w:val="000000" w:themeColor="text1"/>
        </w:rPr>
      </w:pPr>
    </w:p>
    <w:p w14:paraId="03D9F0DB" w14:textId="5BA96A75" w:rsidR="00EF3381" w:rsidRPr="00453EB6" w:rsidRDefault="00EF3381" w:rsidP="00EF3381">
      <w:pPr>
        <w:autoSpaceDE w:val="0"/>
        <w:autoSpaceDN w:val="0"/>
        <w:adjustRightInd w:val="0"/>
        <w:spacing w:after="0"/>
        <w:rPr>
          <w:rFonts w:ascii="Arial" w:hAnsi="Arial" w:cs="Arial"/>
        </w:rPr>
      </w:pPr>
      <w:r w:rsidRPr="00453EB6">
        <w:rPr>
          <w:rFonts w:ascii="Arial" w:hAnsi="Arial" w:cs="Arial"/>
          <w:color w:val="000000" w:themeColor="text1"/>
        </w:rPr>
        <w:t>The MAT will be the supplier which provides the best value for money which will not necessarily be the supplier offering the lowest cost. Therefore, i</w:t>
      </w:r>
      <w:r w:rsidRPr="00453EB6">
        <w:rPr>
          <w:rFonts w:ascii="Arial" w:hAnsi="Arial" w:cs="Arial"/>
        </w:rPr>
        <w:t>n setting the procurement strategy, drafting the contract terms and evaluating tenders Officers should take a broad view of value or money over the whole life of the contract that includes, amongst other things, the improvement of social value.</w:t>
      </w:r>
    </w:p>
    <w:p w14:paraId="5AF9A72C" w14:textId="77777777" w:rsidR="00EF3381" w:rsidRPr="00453EB6" w:rsidRDefault="00EF3381" w:rsidP="00EF3381">
      <w:pPr>
        <w:autoSpaceDE w:val="0"/>
        <w:autoSpaceDN w:val="0"/>
        <w:adjustRightInd w:val="0"/>
        <w:spacing w:after="0"/>
        <w:rPr>
          <w:rFonts w:ascii="Arial" w:hAnsi="Arial" w:cs="Arial"/>
          <w:color w:val="000000" w:themeColor="text1"/>
        </w:rPr>
      </w:pPr>
    </w:p>
    <w:p w14:paraId="368F23DE" w14:textId="1A491D63"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Award criteria must be set to secure an outcome which achieves best value for money for the Council over the lifetime of the subject of the contract. The Client</w:t>
      </w:r>
      <w:r w:rsidR="003F7ECB">
        <w:rPr>
          <w:rFonts w:ascii="Arial" w:hAnsi="Arial" w:cs="Arial"/>
          <w:color w:val="000000" w:themeColor="text1"/>
        </w:rPr>
        <w:t xml:space="preserve"> Officer</w:t>
      </w:r>
      <w:r w:rsidRPr="00453EB6">
        <w:rPr>
          <w:rFonts w:ascii="Arial" w:hAnsi="Arial" w:cs="Arial"/>
          <w:color w:val="000000" w:themeColor="text1"/>
        </w:rPr>
        <w:t>, Commission</w:t>
      </w:r>
      <w:r w:rsidR="003F7ECB">
        <w:rPr>
          <w:rFonts w:ascii="Arial" w:hAnsi="Arial" w:cs="Arial"/>
          <w:color w:val="000000" w:themeColor="text1"/>
        </w:rPr>
        <w:t>er</w:t>
      </w:r>
      <w:r w:rsidRPr="00453EB6">
        <w:rPr>
          <w:rFonts w:ascii="Arial" w:hAnsi="Arial" w:cs="Arial"/>
          <w:color w:val="000000" w:themeColor="text1"/>
        </w:rPr>
        <w:t xml:space="preserve">, and Procuring Officer are advised to consider the desired outcome of a </w:t>
      </w:r>
      <w:r w:rsidR="00825583">
        <w:rPr>
          <w:rFonts w:ascii="Arial" w:hAnsi="Arial" w:cs="Arial"/>
          <w:color w:val="000000" w:themeColor="text1"/>
        </w:rPr>
        <w:t>C</w:t>
      </w:r>
      <w:r w:rsidRPr="00453EB6">
        <w:rPr>
          <w:rFonts w:ascii="Arial" w:hAnsi="Arial" w:cs="Arial"/>
          <w:color w:val="000000" w:themeColor="text1"/>
        </w:rPr>
        <w:t xml:space="preserve">ommissioning / procurement exercise, </w:t>
      </w:r>
      <w:proofErr w:type="gramStart"/>
      <w:r w:rsidRPr="00453EB6">
        <w:rPr>
          <w:rFonts w:ascii="Arial" w:hAnsi="Arial" w:cs="Arial"/>
          <w:color w:val="000000" w:themeColor="text1"/>
        </w:rPr>
        <w:t>in order to</w:t>
      </w:r>
      <w:proofErr w:type="gramEnd"/>
      <w:r w:rsidRPr="00453EB6">
        <w:rPr>
          <w:rFonts w:ascii="Arial" w:hAnsi="Arial" w:cs="Arial"/>
          <w:color w:val="000000" w:themeColor="text1"/>
        </w:rPr>
        <w:t xml:space="preserve"> determine a suitable assessment methodology.</w:t>
      </w:r>
    </w:p>
    <w:p w14:paraId="2C5FD02B" w14:textId="77777777" w:rsidR="00EF3381" w:rsidRPr="00453EB6" w:rsidRDefault="00EF3381" w:rsidP="00EF3381">
      <w:pPr>
        <w:autoSpaceDE w:val="0"/>
        <w:autoSpaceDN w:val="0"/>
        <w:adjustRightInd w:val="0"/>
        <w:spacing w:after="0"/>
        <w:rPr>
          <w:rFonts w:ascii="Arial" w:hAnsi="Arial" w:cs="Arial"/>
          <w:color w:val="000000" w:themeColor="text1"/>
        </w:rPr>
      </w:pPr>
    </w:p>
    <w:p w14:paraId="72C1D743" w14:textId="77777777"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Officers have broad flexibility in deciding what the award criteria should contain. However, the award criteria must be:</w:t>
      </w:r>
    </w:p>
    <w:p w14:paraId="116C16C9" w14:textId="77777777" w:rsidR="00EF3381" w:rsidRPr="00453EB6" w:rsidRDefault="00EF3381" w:rsidP="00EF3381">
      <w:pPr>
        <w:autoSpaceDE w:val="0"/>
        <w:autoSpaceDN w:val="0"/>
        <w:adjustRightInd w:val="0"/>
        <w:spacing w:after="0"/>
        <w:rPr>
          <w:rFonts w:ascii="Arial" w:hAnsi="Arial" w:cs="Arial"/>
          <w:color w:val="000000" w:themeColor="text1"/>
        </w:rPr>
      </w:pPr>
    </w:p>
    <w:p w14:paraId="7AB2D0CB" w14:textId="2E67342C" w:rsidR="00EF3381" w:rsidRPr="00453EB6" w:rsidRDefault="00EF3381" w:rsidP="00CD6F08">
      <w:pPr>
        <w:pStyle w:val="ListParagraph"/>
        <w:numPr>
          <w:ilvl w:val="0"/>
          <w:numId w:val="58"/>
        </w:numPr>
        <w:spacing w:after="0"/>
        <w:rPr>
          <w:rFonts w:ascii="Arial" w:hAnsi="Arial"/>
          <w:color w:val="000000" w:themeColor="text1"/>
        </w:rPr>
      </w:pPr>
      <w:proofErr w:type="gramStart"/>
      <w:r w:rsidRPr="00453EB6">
        <w:rPr>
          <w:rFonts w:ascii="Arial" w:hAnsi="Arial"/>
          <w:color w:val="000000" w:themeColor="text1"/>
        </w:rPr>
        <w:t>clear</w:t>
      </w:r>
      <w:r w:rsidR="00EA3987">
        <w:rPr>
          <w:rFonts w:ascii="Arial" w:hAnsi="Arial"/>
          <w:color w:val="000000" w:themeColor="text1"/>
        </w:rPr>
        <w:t>;</w:t>
      </w:r>
      <w:proofErr w:type="gramEnd"/>
    </w:p>
    <w:p w14:paraId="3900E94B" w14:textId="678C819C" w:rsidR="00EF3381" w:rsidRPr="00453EB6" w:rsidRDefault="00EF3381" w:rsidP="00CD6F08">
      <w:pPr>
        <w:pStyle w:val="ListParagraph"/>
        <w:numPr>
          <w:ilvl w:val="0"/>
          <w:numId w:val="58"/>
        </w:numPr>
        <w:spacing w:after="0"/>
        <w:rPr>
          <w:rFonts w:ascii="Arial" w:hAnsi="Arial"/>
          <w:color w:val="000000" w:themeColor="text1"/>
        </w:rPr>
      </w:pPr>
      <w:proofErr w:type="gramStart"/>
      <w:r w:rsidRPr="00453EB6">
        <w:rPr>
          <w:rFonts w:ascii="Arial" w:hAnsi="Arial"/>
          <w:color w:val="000000" w:themeColor="text1"/>
        </w:rPr>
        <w:lastRenderedPageBreak/>
        <w:t>measurable</w:t>
      </w:r>
      <w:r w:rsidR="00EA3987">
        <w:rPr>
          <w:rFonts w:ascii="Arial" w:hAnsi="Arial"/>
          <w:color w:val="000000" w:themeColor="text1"/>
        </w:rPr>
        <w:t>;</w:t>
      </w:r>
      <w:proofErr w:type="gramEnd"/>
    </w:p>
    <w:p w14:paraId="7302AB4C" w14:textId="6EF6945F" w:rsidR="00EF3381" w:rsidRPr="00453EB6" w:rsidRDefault="00EF3381" w:rsidP="00CD6F08">
      <w:pPr>
        <w:pStyle w:val="ListParagraph"/>
        <w:numPr>
          <w:ilvl w:val="0"/>
          <w:numId w:val="58"/>
        </w:numPr>
        <w:spacing w:after="0"/>
        <w:rPr>
          <w:rFonts w:ascii="Arial" w:hAnsi="Arial"/>
          <w:color w:val="000000" w:themeColor="text1"/>
        </w:rPr>
      </w:pPr>
      <w:proofErr w:type="gramStart"/>
      <w:r w:rsidRPr="00453EB6">
        <w:rPr>
          <w:rFonts w:ascii="Arial" w:hAnsi="Arial"/>
          <w:color w:val="000000" w:themeColor="text1"/>
        </w:rPr>
        <w:t>specific</w:t>
      </w:r>
      <w:r w:rsidR="00EA3987">
        <w:rPr>
          <w:rFonts w:ascii="Arial" w:hAnsi="Arial"/>
          <w:color w:val="000000" w:themeColor="text1"/>
        </w:rPr>
        <w:t>;</w:t>
      </w:r>
      <w:proofErr w:type="gramEnd"/>
    </w:p>
    <w:p w14:paraId="487286A2" w14:textId="12BCC1B8" w:rsidR="00EF3381" w:rsidRPr="00453EB6" w:rsidRDefault="00EF3381" w:rsidP="00CD6F08">
      <w:pPr>
        <w:pStyle w:val="ListParagraph"/>
        <w:numPr>
          <w:ilvl w:val="0"/>
          <w:numId w:val="58"/>
        </w:numPr>
        <w:spacing w:after="0"/>
        <w:rPr>
          <w:rFonts w:ascii="Arial" w:hAnsi="Arial"/>
          <w:color w:val="000000" w:themeColor="text1"/>
        </w:rPr>
      </w:pPr>
      <w:proofErr w:type="gramStart"/>
      <w:r w:rsidRPr="00453EB6">
        <w:rPr>
          <w:rFonts w:ascii="Arial" w:hAnsi="Arial"/>
          <w:color w:val="000000" w:themeColor="text1"/>
        </w:rPr>
        <w:t>non-discriminatory</w:t>
      </w:r>
      <w:r w:rsidR="00EA3987">
        <w:rPr>
          <w:rFonts w:ascii="Arial" w:hAnsi="Arial"/>
          <w:color w:val="000000" w:themeColor="text1"/>
        </w:rPr>
        <w:t>;</w:t>
      </w:r>
      <w:proofErr w:type="gramEnd"/>
    </w:p>
    <w:p w14:paraId="6CA3D0C9" w14:textId="05DA0F6B" w:rsidR="00EF3381" w:rsidRPr="00453EB6" w:rsidRDefault="00EF3381" w:rsidP="00CD6F08">
      <w:pPr>
        <w:pStyle w:val="ListParagraph"/>
        <w:numPr>
          <w:ilvl w:val="0"/>
          <w:numId w:val="58"/>
        </w:numPr>
        <w:spacing w:after="0"/>
        <w:rPr>
          <w:rFonts w:ascii="Arial" w:hAnsi="Arial"/>
          <w:color w:val="000000" w:themeColor="text1"/>
        </w:rPr>
      </w:pPr>
      <w:r w:rsidRPr="00453EB6">
        <w:rPr>
          <w:rFonts w:ascii="Arial" w:hAnsi="Arial"/>
          <w:color w:val="000000" w:themeColor="text1"/>
        </w:rPr>
        <w:t xml:space="preserve">related to the subject-matter of the </w:t>
      </w:r>
      <w:proofErr w:type="gramStart"/>
      <w:r w:rsidRPr="00453EB6">
        <w:rPr>
          <w:rFonts w:ascii="Arial" w:hAnsi="Arial"/>
          <w:color w:val="000000" w:themeColor="text1"/>
        </w:rPr>
        <w:t>contract</w:t>
      </w:r>
      <w:r w:rsidR="00EA3987">
        <w:rPr>
          <w:rFonts w:ascii="Arial" w:hAnsi="Arial"/>
          <w:color w:val="000000" w:themeColor="text1"/>
        </w:rPr>
        <w:t>;</w:t>
      </w:r>
      <w:proofErr w:type="gramEnd"/>
    </w:p>
    <w:p w14:paraId="638DAA5A" w14:textId="77777777" w:rsidR="00EF3381" w:rsidRPr="00453EB6" w:rsidRDefault="00EF3381" w:rsidP="00CD6F08">
      <w:pPr>
        <w:pStyle w:val="ListParagraph"/>
        <w:numPr>
          <w:ilvl w:val="0"/>
          <w:numId w:val="58"/>
        </w:numPr>
        <w:spacing w:after="0"/>
        <w:rPr>
          <w:rFonts w:ascii="Arial" w:hAnsi="Arial"/>
          <w:color w:val="000000" w:themeColor="text1"/>
        </w:rPr>
      </w:pPr>
      <w:r w:rsidRPr="00453EB6">
        <w:rPr>
          <w:rFonts w:ascii="Arial" w:hAnsi="Arial"/>
          <w:color w:val="000000" w:themeColor="text1"/>
        </w:rPr>
        <w:t xml:space="preserve">comply with the rules on technical </w:t>
      </w:r>
      <w:proofErr w:type="gramStart"/>
      <w:r w:rsidRPr="00453EB6">
        <w:rPr>
          <w:rFonts w:ascii="Arial" w:hAnsi="Arial"/>
          <w:color w:val="000000" w:themeColor="text1"/>
        </w:rPr>
        <w:t>specifications;</w:t>
      </w:r>
      <w:proofErr w:type="gramEnd"/>
    </w:p>
    <w:p w14:paraId="4CCD17EF" w14:textId="77777777" w:rsidR="00EF3381" w:rsidRPr="00453EB6" w:rsidRDefault="00EF3381" w:rsidP="00CD6F08">
      <w:pPr>
        <w:pStyle w:val="ListParagraph"/>
        <w:numPr>
          <w:ilvl w:val="0"/>
          <w:numId w:val="58"/>
        </w:numPr>
        <w:spacing w:after="0"/>
        <w:rPr>
          <w:rFonts w:ascii="Arial" w:hAnsi="Arial"/>
          <w:color w:val="000000" w:themeColor="text1"/>
        </w:rPr>
      </w:pPr>
      <w:r w:rsidRPr="00453EB6">
        <w:rPr>
          <w:rFonts w:ascii="Arial" w:hAnsi="Arial"/>
          <w:color w:val="000000" w:themeColor="text1"/>
        </w:rPr>
        <w:t>a proportionate means of assessing tenders having regard to the nature, complexity and cost of the contract; and</w:t>
      </w:r>
    </w:p>
    <w:p w14:paraId="731C1279" w14:textId="77777777" w:rsidR="00EF3381" w:rsidRPr="00453EB6" w:rsidRDefault="00EF3381" w:rsidP="00CD6F08">
      <w:pPr>
        <w:pStyle w:val="ListParagraph"/>
        <w:numPr>
          <w:ilvl w:val="0"/>
          <w:numId w:val="58"/>
        </w:numPr>
        <w:spacing w:after="0"/>
        <w:rPr>
          <w:rFonts w:ascii="Arial" w:hAnsi="Arial"/>
          <w:color w:val="000000" w:themeColor="text1"/>
        </w:rPr>
      </w:pPr>
      <w:r w:rsidRPr="00453EB6">
        <w:rPr>
          <w:rFonts w:ascii="Arial" w:hAnsi="Arial"/>
          <w:color w:val="000000" w:themeColor="text1"/>
        </w:rPr>
        <w:t>Conditions of Participation.</w:t>
      </w:r>
    </w:p>
    <w:p w14:paraId="16FDA651" w14:textId="77777777" w:rsidR="00EF3381" w:rsidRPr="00453EB6" w:rsidRDefault="00EF3381" w:rsidP="00EF3381">
      <w:pPr>
        <w:autoSpaceDE w:val="0"/>
        <w:autoSpaceDN w:val="0"/>
        <w:adjustRightInd w:val="0"/>
        <w:spacing w:after="0"/>
        <w:rPr>
          <w:rFonts w:ascii="Arial" w:hAnsi="Arial" w:cs="Arial"/>
          <w:color w:val="000000" w:themeColor="text1"/>
        </w:rPr>
      </w:pPr>
    </w:p>
    <w:p w14:paraId="1BE23CBB" w14:textId="77777777"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The minimum number of award criteria is one. However, it is unlikely to be appropriate to have a </w:t>
      </w:r>
      <w:proofErr w:type="gramStart"/>
      <w:r w:rsidRPr="00453EB6">
        <w:rPr>
          <w:rFonts w:ascii="Arial" w:hAnsi="Arial" w:cs="Arial"/>
          <w:color w:val="000000" w:themeColor="text1"/>
        </w:rPr>
        <w:t>single award criteria</w:t>
      </w:r>
      <w:proofErr w:type="gramEnd"/>
      <w:r w:rsidRPr="00453EB6">
        <w:rPr>
          <w:rFonts w:ascii="Arial" w:hAnsi="Arial" w:cs="Arial"/>
          <w:color w:val="000000" w:themeColor="text1"/>
        </w:rPr>
        <w:t xml:space="preserve"> for most contracts and the number of criteria set must be proportionate to the contract. </w:t>
      </w:r>
    </w:p>
    <w:p w14:paraId="51409A77" w14:textId="77777777" w:rsidR="00EF3381" w:rsidRPr="00453EB6" w:rsidRDefault="00EF3381" w:rsidP="00EF3381">
      <w:pPr>
        <w:autoSpaceDE w:val="0"/>
        <w:autoSpaceDN w:val="0"/>
        <w:adjustRightInd w:val="0"/>
        <w:spacing w:after="0"/>
        <w:rPr>
          <w:rFonts w:ascii="Arial" w:hAnsi="Arial" w:cs="Arial"/>
          <w:color w:val="000000" w:themeColor="text1"/>
        </w:rPr>
      </w:pPr>
    </w:p>
    <w:p w14:paraId="36729A7A" w14:textId="72D62114"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Once the award criteria have been set, they must not be amended. However, if the procurement uses the Competitive Flexible Procedure, it is possible to refine the award criteria during the procurement process, but only if that possibility has been stated in the Tender Notice and only before inviting final tenders. This is most likely to be appropriate in multi-stage procurements where </w:t>
      </w:r>
      <w:proofErr w:type="gramStart"/>
      <w:r w:rsidRPr="00453EB6">
        <w:rPr>
          <w:rFonts w:ascii="Arial" w:hAnsi="Arial" w:cs="Arial"/>
          <w:color w:val="000000" w:themeColor="text1"/>
        </w:rPr>
        <w:t>all of</w:t>
      </w:r>
      <w:proofErr w:type="gramEnd"/>
      <w:r w:rsidRPr="00453EB6">
        <w:rPr>
          <w:rFonts w:ascii="Arial" w:hAnsi="Arial" w:cs="Arial"/>
          <w:color w:val="000000" w:themeColor="text1"/>
        </w:rPr>
        <w:t xml:space="preserve"> the detail is not known at the first stage (See further </w:t>
      </w:r>
      <w:r w:rsidRPr="00CB0BEC">
        <w:rPr>
          <w:rFonts w:ascii="Arial" w:hAnsi="Arial" w:cs="Arial"/>
          <w:color w:val="000000" w:themeColor="text1"/>
        </w:rPr>
        <w:t>paragra</w:t>
      </w:r>
      <w:r w:rsidRPr="00E6578C">
        <w:rPr>
          <w:rFonts w:ascii="Arial" w:hAnsi="Arial" w:cs="Arial"/>
          <w:color w:val="000000" w:themeColor="text1"/>
        </w:rPr>
        <w:t>ph 2</w:t>
      </w:r>
      <w:r w:rsidR="00CB0BEC" w:rsidRPr="00E6578C">
        <w:rPr>
          <w:rFonts w:ascii="Arial" w:hAnsi="Arial" w:cs="Arial"/>
          <w:color w:val="000000" w:themeColor="text1"/>
        </w:rPr>
        <w:t>.4.2</w:t>
      </w:r>
      <w:r w:rsidRPr="00E6578C">
        <w:rPr>
          <w:rFonts w:ascii="Arial" w:hAnsi="Arial" w:cs="Arial"/>
          <w:color w:val="000000" w:themeColor="text1"/>
        </w:rPr>
        <w:t>).</w:t>
      </w:r>
      <w:r w:rsidRPr="00453EB6">
        <w:rPr>
          <w:rFonts w:ascii="Arial" w:hAnsi="Arial" w:cs="Arial"/>
          <w:color w:val="000000" w:themeColor="text1"/>
        </w:rPr>
        <w:t xml:space="preserve"> </w:t>
      </w:r>
    </w:p>
    <w:p w14:paraId="659D0C97" w14:textId="77777777" w:rsidR="00EF3381" w:rsidRPr="00453EB6" w:rsidRDefault="00EF3381" w:rsidP="00EF3381">
      <w:pPr>
        <w:autoSpaceDE w:val="0"/>
        <w:autoSpaceDN w:val="0"/>
        <w:adjustRightInd w:val="0"/>
        <w:spacing w:after="0"/>
        <w:rPr>
          <w:rFonts w:ascii="Arial" w:hAnsi="Arial" w:cs="Arial"/>
          <w:color w:val="000000" w:themeColor="text1"/>
        </w:rPr>
      </w:pPr>
    </w:p>
    <w:p w14:paraId="54F8E7A1" w14:textId="01F9155E"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Where you set more than one award criteria, you must explain </w:t>
      </w:r>
      <w:r w:rsidR="00701585">
        <w:rPr>
          <w:rFonts w:ascii="Arial" w:hAnsi="Arial" w:cs="Arial"/>
          <w:color w:val="000000" w:themeColor="text1"/>
        </w:rPr>
        <w:t xml:space="preserve">or summarise </w:t>
      </w:r>
      <w:r w:rsidRPr="00453EB6">
        <w:rPr>
          <w:rFonts w:ascii="Arial" w:hAnsi="Arial" w:cs="Arial"/>
          <w:color w:val="000000" w:themeColor="text1"/>
        </w:rPr>
        <w:t xml:space="preserve">their relative importance in the Tender Notice. This should usually be done by assigning a percentage to each criterion (or where a specific percentage is not possible, such as in a Competitive Flexible Procedure where you intend to refine the award criteria, a range of percentages). However, you may use numerical ranking or descriptors (e.g. high, medium, low) where a percentage is not appropriate or possible (e.g. in a Competitive Flexible Procedure where you intend to refine the award criteria). </w:t>
      </w:r>
      <w:r w:rsidR="009038C7">
        <w:rPr>
          <w:rFonts w:ascii="Arial" w:hAnsi="Arial" w:cs="Arial"/>
          <w:color w:val="000000" w:themeColor="text1"/>
        </w:rPr>
        <w:t xml:space="preserve">Where only a summary is included in the </w:t>
      </w:r>
      <w:r w:rsidR="00C016E0">
        <w:rPr>
          <w:rFonts w:ascii="Arial" w:hAnsi="Arial" w:cs="Arial"/>
          <w:color w:val="000000" w:themeColor="text1"/>
        </w:rPr>
        <w:t xml:space="preserve">Tender Notice, further details of the award criteria must be published in </w:t>
      </w:r>
      <w:r w:rsidR="00D45B79">
        <w:rPr>
          <w:rFonts w:ascii="Arial" w:hAnsi="Arial" w:cs="Arial"/>
          <w:color w:val="000000" w:themeColor="text1"/>
        </w:rPr>
        <w:t>any associated tender documents.</w:t>
      </w:r>
      <w:r w:rsidR="00C016E0">
        <w:rPr>
          <w:rFonts w:ascii="Arial" w:hAnsi="Arial" w:cs="Arial"/>
          <w:color w:val="000000" w:themeColor="text1"/>
        </w:rPr>
        <w:t xml:space="preserve"> </w:t>
      </w:r>
    </w:p>
    <w:p w14:paraId="6BDADF1B" w14:textId="77777777" w:rsidR="00EF3381" w:rsidRPr="00453EB6" w:rsidRDefault="00EF3381" w:rsidP="00EF3381">
      <w:pPr>
        <w:autoSpaceDE w:val="0"/>
        <w:autoSpaceDN w:val="0"/>
        <w:adjustRightInd w:val="0"/>
        <w:spacing w:after="0"/>
        <w:rPr>
          <w:rFonts w:ascii="Arial" w:hAnsi="Arial" w:cs="Arial"/>
          <w:color w:val="000000" w:themeColor="text1"/>
        </w:rPr>
      </w:pPr>
    </w:p>
    <w:p w14:paraId="46AE03EC" w14:textId="4BB565AE"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An assessment methodology</w:t>
      </w:r>
      <w:r w:rsidR="00D45B79">
        <w:rPr>
          <w:rFonts w:ascii="Arial" w:hAnsi="Arial" w:cs="Arial"/>
          <w:color w:val="000000" w:themeColor="text1"/>
        </w:rPr>
        <w:t>, or a summary of the methodology,</w:t>
      </w:r>
      <w:r w:rsidRPr="00453EB6">
        <w:rPr>
          <w:rFonts w:ascii="Arial" w:hAnsi="Arial" w:cs="Arial"/>
          <w:color w:val="000000" w:themeColor="text1"/>
        </w:rPr>
        <w:t xml:space="preserve"> must also be included in the Tender Notice. The assessment methodology must describe how tenders are to be assessed in accordance with the award criteria. This should include:</w:t>
      </w:r>
    </w:p>
    <w:p w14:paraId="1CD94AFB" w14:textId="77777777" w:rsidR="00EF3381" w:rsidRPr="00453EB6" w:rsidRDefault="00EF3381" w:rsidP="00EF3381">
      <w:pPr>
        <w:autoSpaceDE w:val="0"/>
        <w:autoSpaceDN w:val="0"/>
        <w:adjustRightInd w:val="0"/>
        <w:spacing w:after="0"/>
        <w:rPr>
          <w:rFonts w:ascii="Arial" w:hAnsi="Arial" w:cs="Arial"/>
          <w:color w:val="000000" w:themeColor="text1"/>
        </w:rPr>
      </w:pPr>
    </w:p>
    <w:p w14:paraId="571E3548" w14:textId="77777777" w:rsidR="00EF3381" w:rsidRPr="00453EB6" w:rsidRDefault="00EF3381" w:rsidP="00CD6F08">
      <w:pPr>
        <w:pStyle w:val="ListParagraph"/>
        <w:numPr>
          <w:ilvl w:val="0"/>
          <w:numId w:val="59"/>
        </w:numPr>
        <w:spacing w:after="0"/>
        <w:rPr>
          <w:rFonts w:ascii="Arial" w:hAnsi="Arial"/>
          <w:color w:val="000000" w:themeColor="text1"/>
        </w:rPr>
      </w:pPr>
      <w:r w:rsidRPr="00453EB6">
        <w:rPr>
          <w:rFonts w:ascii="Arial" w:hAnsi="Arial"/>
          <w:color w:val="000000" w:themeColor="text1"/>
        </w:rPr>
        <w:t xml:space="preserve">how each criterion will be assessed by reference to scores, </w:t>
      </w:r>
    </w:p>
    <w:p w14:paraId="3CEEEA8A" w14:textId="77777777" w:rsidR="00EF3381" w:rsidRPr="00453EB6" w:rsidRDefault="00EF3381" w:rsidP="00CD6F08">
      <w:pPr>
        <w:pStyle w:val="ListParagraph"/>
        <w:numPr>
          <w:ilvl w:val="0"/>
          <w:numId w:val="59"/>
        </w:numPr>
        <w:spacing w:after="0"/>
        <w:rPr>
          <w:rFonts w:ascii="Arial" w:hAnsi="Arial"/>
          <w:color w:val="000000" w:themeColor="text1"/>
        </w:rPr>
      </w:pPr>
      <w:r w:rsidRPr="00453EB6">
        <w:rPr>
          <w:rFonts w:ascii="Arial" w:hAnsi="Arial"/>
          <w:color w:val="000000" w:themeColor="text1"/>
        </w:rPr>
        <w:t xml:space="preserve">what scores are available to each criterion,  </w:t>
      </w:r>
    </w:p>
    <w:p w14:paraId="34A892BD" w14:textId="77777777" w:rsidR="00EF3381" w:rsidRPr="00453EB6" w:rsidRDefault="00EF3381" w:rsidP="00CD6F08">
      <w:pPr>
        <w:pStyle w:val="ListParagraph"/>
        <w:numPr>
          <w:ilvl w:val="0"/>
          <w:numId w:val="59"/>
        </w:numPr>
        <w:spacing w:after="0"/>
        <w:rPr>
          <w:rFonts w:ascii="Arial" w:hAnsi="Arial"/>
          <w:color w:val="000000" w:themeColor="text1"/>
        </w:rPr>
      </w:pPr>
      <w:r w:rsidRPr="00453EB6">
        <w:rPr>
          <w:rFonts w:ascii="Arial" w:hAnsi="Arial"/>
          <w:color w:val="000000" w:themeColor="text1"/>
        </w:rPr>
        <w:t xml:space="preserve">whether there are any minimum thresholds that need to be met in relation to any of the criteria, and </w:t>
      </w:r>
    </w:p>
    <w:p w14:paraId="421237FF" w14:textId="77777777" w:rsidR="00EF3381" w:rsidRDefault="00EF3381" w:rsidP="00CD6F08">
      <w:pPr>
        <w:pStyle w:val="ListParagraph"/>
        <w:numPr>
          <w:ilvl w:val="0"/>
          <w:numId w:val="59"/>
        </w:numPr>
        <w:spacing w:after="0"/>
        <w:rPr>
          <w:rFonts w:ascii="Arial" w:hAnsi="Arial"/>
          <w:color w:val="000000" w:themeColor="text1"/>
        </w:rPr>
      </w:pPr>
      <w:r w:rsidRPr="00453EB6">
        <w:rPr>
          <w:rFonts w:ascii="Arial" w:hAnsi="Arial"/>
          <w:color w:val="000000" w:themeColor="text1"/>
        </w:rPr>
        <w:t>whether any of the award criteria are "pass/fail" such that a score of "fail" would result in a tender being disqualified.</w:t>
      </w:r>
    </w:p>
    <w:p w14:paraId="3C7A57A6" w14:textId="77777777" w:rsidR="00D45B79" w:rsidRDefault="00D45B79" w:rsidP="00D45B79">
      <w:pPr>
        <w:spacing w:after="0"/>
        <w:rPr>
          <w:rFonts w:ascii="Arial" w:hAnsi="Arial"/>
          <w:color w:val="000000" w:themeColor="text1"/>
        </w:rPr>
      </w:pPr>
    </w:p>
    <w:p w14:paraId="44B937EF" w14:textId="415E9AC8" w:rsidR="00D45B79" w:rsidRPr="007773EF" w:rsidRDefault="00D45B79" w:rsidP="007773EF">
      <w:pPr>
        <w:spacing w:after="0"/>
        <w:rPr>
          <w:rFonts w:ascii="Arial" w:hAnsi="Arial"/>
          <w:color w:val="000000" w:themeColor="text1"/>
        </w:rPr>
      </w:pPr>
      <w:r>
        <w:rPr>
          <w:rFonts w:ascii="Arial" w:hAnsi="Arial"/>
          <w:color w:val="000000" w:themeColor="text1"/>
        </w:rPr>
        <w:t>Where only a summary is included in the Tender Notice, full details of the assessment methodology must be published in any associated tender documents.</w:t>
      </w:r>
    </w:p>
    <w:p w14:paraId="4FFB1B96" w14:textId="77777777" w:rsidR="00EF3381" w:rsidRPr="00453EB6" w:rsidRDefault="00EF3381" w:rsidP="00EF3381">
      <w:pPr>
        <w:autoSpaceDE w:val="0"/>
        <w:autoSpaceDN w:val="0"/>
        <w:adjustRightInd w:val="0"/>
        <w:spacing w:after="0"/>
        <w:rPr>
          <w:rFonts w:ascii="Arial" w:hAnsi="Arial" w:cs="Arial"/>
          <w:color w:val="000000" w:themeColor="text1"/>
        </w:rPr>
      </w:pPr>
    </w:p>
    <w:p w14:paraId="6F5E1D2F" w14:textId="77777777" w:rsidR="00EF3381" w:rsidRDefault="00EF3381" w:rsidP="00EF3381">
      <w:pPr>
        <w:pStyle w:val="Heading4"/>
        <w:rPr>
          <w:rFonts w:cs="Arial"/>
          <w:bCs w:val="0"/>
        </w:rPr>
      </w:pPr>
      <w:r w:rsidRPr="00453EB6">
        <w:rPr>
          <w:rFonts w:cs="Arial"/>
          <w:bCs w:val="0"/>
        </w:rPr>
        <w:t>2.7.3.2 Where an interview or presentation stage is used, the assessment methodology should explain:</w:t>
      </w:r>
    </w:p>
    <w:p w14:paraId="5B6B7F18" w14:textId="77777777" w:rsidR="00EA3987" w:rsidRPr="00EA3987" w:rsidRDefault="00EA3987" w:rsidP="00EA3987"/>
    <w:p w14:paraId="08929029" w14:textId="77777777" w:rsidR="00EF3381" w:rsidRPr="00453EB6" w:rsidRDefault="00EF3381" w:rsidP="00CD6F08">
      <w:pPr>
        <w:pStyle w:val="ListParagraph"/>
        <w:numPr>
          <w:ilvl w:val="0"/>
          <w:numId w:val="60"/>
        </w:numPr>
        <w:snapToGrid/>
        <w:spacing w:after="0"/>
        <w:contextualSpacing/>
        <w:rPr>
          <w:rFonts w:ascii="Arial" w:hAnsi="Arial"/>
        </w:rPr>
      </w:pPr>
      <w:r w:rsidRPr="00453EB6">
        <w:rPr>
          <w:rFonts w:ascii="Arial" w:hAnsi="Arial"/>
          <w:color w:val="000000"/>
        </w:rPr>
        <w:t xml:space="preserve">that there will be an interview or presentation stage, </w:t>
      </w:r>
    </w:p>
    <w:p w14:paraId="79B12093" w14:textId="77777777" w:rsidR="00EF3381" w:rsidRPr="00453EB6" w:rsidRDefault="00EF3381" w:rsidP="00CD6F08">
      <w:pPr>
        <w:pStyle w:val="ListParagraph"/>
        <w:numPr>
          <w:ilvl w:val="0"/>
          <w:numId w:val="60"/>
        </w:numPr>
        <w:snapToGrid/>
        <w:spacing w:after="0"/>
        <w:contextualSpacing/>
        <w:rPr>
          <w:rFonts w:ascii="Arial" w:hAnsi="Arial"/>
        </w:rPr>
      </w:pPr>
      <w:r w:rsidRPr="00453EB6">
        <w:rPr>
          <w:rFonts w:ascii="Arial" w:hAnsi="Arial"/>
          <w:color w:val="000000"/>
        </w:rPr>
        <w:lastRenderedPageBreak/>
        <w:t>the overall marks available for the interview or presentation,</w:t>
      </w:r>
    </w:p>
    <w:p w14:paraId="1B3BA3A3" w14:textId="27E59787" w:rsidR="00EF3381" w:rsidRPr="0057216D" w:rsidRDefault="002503D4" w:rsidP="0057216D">
      <w:pPr>
        <w:spacing w:after="0"/>
        <w:ind w:left="360"/>
        <w:contextualSpacing/>
        <w:rPr>
          <w:rFonts w:ascii="Arial" w:hAnsi="Arial"/>
        </w:rPr>
      </w:pPr>
      <w:r>
        <w:rPr>
          <w:rFonts w:ascii="Arial" w:hAnsi="Arial"/>
        </w:rPr>
        <w:t xml:space="preserve">(c) </w:t>
      </w:r>
      <w:r w:rsidR="00EF3381" w:rsidRPr="0057216D">
        <w:rPr>
          <w:rFonts w:ascii="Arial" w:hAnsi="Arial"/>
        </w:rPr>
        <w:t>that all bidders invited to present or be interviewed will be informed, ahead of the presentation or interview, via C</w:t>
      </w:r>
      <w:r w:rsidR="7C904C49" w:rsidRPr="0057216D">
        <w:rPr>
          <w:rFonts w:ascii="Arial" w:hAnsi="Arial"/>
        </w:rPr>
        <w:t>hest</w:t>
      </w:r>
      <w:r w:rsidR="00EF3381" w:rsidRPr="0057216D">
        <w:rPr>
          <w:rFonts w:ascii="Arial" w:hAnsi="Arial"/>
        </w:rPr>
        <w:t>, of:</w:t>
      </w:r>
      <w:r>
        <w:rPr>
          <w:rFonts w:ascii="Arial" w:hAnsi="Arial"/>
        </w:rPr>
        <w:t xml:space="preserve"> </w:t>
      </w:r>
    </w:p>
    <w:p w14:paraId="5A015DFC" w14:textId="4A82BA1F" w:rsidR="00EF3381" w:rsidRPr="0057216D" w:rsidRDefault="002503D4" w:rsidP="00B374D1">
      <w:pPr>
        <w:spacing w:after="0"/>
        <w:ind w:left="1418" w:hanging="709"/>
        <w:contextualSpacing/>
        <w:rPr>
          <w:rFonts w:ascii="Arial" w:hAnsi="Arial"/>
          <w:color w:val="000000"/>
        </w:rPr>
      </w:pPr>
      <w:proofErr w:type="spellStart"/>
      <w:r>
        <w:rPr>
          <w:rFonts w:ascii="Arial" w:hAnsi="Arial"/>
          <w:color w:val="000000"/>
        </w:rPr>
        <w:t>i</w:t>
      </w:r>
      <w:proofErr w:type="spellEnd"/>
      <w:r>
        <w:rPr>
          <w:rFonts w:ascii="Arial" w:hAnsi="Arial"/>
          <w:color w:val="000000"/>
        </w:rPr>
        <w:t>.</w:t>
      </w:r>
      <w:r>
        <w:rPr>
          <w:rFonts w:ascii="Arial" w:hAnsi="Arial"/>
          <w:color w:val="000000"/>
        </w:rPr>
        <w:tab/>
      </w:r>
      <w:r w:rsidR="00EF3381" w:rsidRPr="0057216D">
        <w:rPr>
          <w:rFonts w:ascii="Arial" w:hAnsi="Arial"/>
          <w:color w:val="000000"/>
        </w:rPr>
        <w:t xml:space="preserve">in the case of a Presentation, the theme that the bidder must present on. Such theme must be relevant to the subject matter of the </w:t>
      </w:r>
      <w:proofErr w:type="gramStart"/>
      <w:r w:rsidR="00EF3381" w:rsidRPr="0057216D">
        <w:rPr>
          <w:rFonts w:ascii="Arial" w:hAnsi="Arial"/>
          <w:color w:val="000000"/>
        </w:rPr>
        <w:t>procurement;</w:t>
      </w:r>
      <w:proofErr w:type="gramEnd"/>
    </w:p>
    <w:p w14:paraId="017F681D" w14:textId="103D5BF6" w:rsidR="00EF3381" w:rsidRPr="0057216D" w:rsidRDefault="002503D4" w:rsidP="0057216D">
      <w:pPr>
        <w:spacing w:after="0"/>
        <w:ind w:left="1440" w:hanging="720"/>
        <w:contextualSpacing/>
        <w:rPr>
          <w:rFonts w:ascii="Arial" w:hAnsi="Arial"/>
          <w:color w:val="000000"/>
        </w:rPr>
      </w:pPr>
      <w:r w:rsidRPr="0057216D">
        <w:rPr>
          <w:rFonts w:ascii="Arial" w:hAnsi="Arial"/>
          <w:color w:val="000000"/>
        </w:rPr>
        <w:t xml:space="preserve">ii. </w:t>
      </w:r>
      <w:r w:rsidRPr="0057216D">
        <w:rPr>
          <w:rFonts w:ascii="Arial" w:hAnsi="Arial"/>
          <w:color w:val="000000"/>
        </w:rPr>
        <w:tab/>
      </w:r>
      <w:r w:rsidR="00EF3381" w:rsidRPr="0057216D">
        <w:rPr>
          <w:rFonts w:ascii="Arial" w:hAnsi="Arial"/>
          <w:color w:val="000000"/>
        </w:rPr>
        <w:t>in the case of an interview, how many questions will be asked and the marks available for each; and</w:t>
      </w:r>
    </w:p>
    <w:p w14:paraId="0FC9D2AA" w14:textId="4E2AE1A9" w:rsidR="00EF3381" w:rsidRPr="0057216D" w:rsidRDefault="002503D4" w:rsidP="0057216D">
      <w:pPr>
        <w:spacing w:after="0"/>
        <w:ind w:firstLine="720"/>
        <w:contextualSpacing/>
        <w:rPr>
          <w:rFonts w:ascii="Arial" w:hAnsi="Arial"/>
          <w:color w:val="000000"/>
        </w:rPr>
      </w:pPr>
      <w:r w:rsidRPr="0057216D">
        <w:rPr>
          <w:rFonts w:ascii="Arial" w:hAnsi="Arial"/>
          <w:color w:val="000000"/>
        </w:rPr>
        <w:t xml:space="preserve">iii. </w:t>
      </w:r>
      <w:r w:rsidRPr="0057216D">
        <w:rPr>
          <w:rFonts w:ascii="Arial" w:hAnsi="Arial"/>
          <w:color w:val="000000"/>
        </w:rPr>
        <w:tab/>
      </w:r>
      <w:r w:rsidR="00EF3381" w:rsidRPr="0057216D">
        <w:rPr>
          <w:rFonts w:ascii="Arial" w:hAnsi="Arial"/>
          <w:color w:val="000000"/>
        </w:rPr>
        <w:t>how long the supplier will have to present or how long the interview will last.</w:t>
      </w:r>
    </w:p>
    <w:p w14:paraId="4CA38B17" w14:textId="77777777" w:rsidR="00EF3381" w:rsidRPr="00453EB6" w:rsidRDefault="00EF3381" w:rsidP="00EF3381">
      <w:pPr>
        <w:pStyle w:val="ListParagraph"/>
        <w:numPr>
          <w:ilvl w:val="0"/>
          <w:numId w:val="0"/>
        </w:numPr>
        <w:snapToGrid/>
        <w:spacing w:after="0"/>
        <w:ind w:left="2160"/>
        <w:contextualSpacing/>
        <w:rPr>
          <w:rFonts w:ascii="Arial" w:hAnsi="Arial"/>
          <w:color w:val="000000"/>
        </w:rPr>
      </w:pPr>
    </w:p>
    <w:p w14:paraId="391BD3B3" w14:textId="77777777" w:rsidR="00EF3381" w:rsidRPr="00453EB6" w:rsidRDefault="00EF3381" w:rsidP="00EF3381">
      <w:pPr>
        <w:autoSpaceDE w:val="0"/>
        <w:autoSpaceDN w:val="0"/>
        <w:adjustRightInd w:val="0"/>
        <w:spacing w:after="0"/>
        <w:rPr>
          <w:rFonts w:ascii="Arial" w:hAnsi="Arial" w:cs="Arial"/>
          <w:color w:val="000000" w:themeColor="text1"/>
        </w:rPr>
      </w:pPr>
    </w:p>
    <w:p w14:paraId="7B955031" w14:textId="77777777"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There are three broad procurement approaches available to Officers to determine the MAT:</w:t>
      </w:r>
    </w:p>
    <w:p w14:paraId="2A3263A9" w14:textId="77777777" w:rsidR="00EF3381" w:rsidRPr="00453EB6" w:rsidRDefault="00EF3381" w:rsidP="00EF3381">
      <w:pPr>
        <w:autoSpaceDE w:val="0"/>
        <w:autoSpaceDN w:val="0"/>
        <w:adjustRightInd w:val="0"/>
        <w:spacing w:after="0"/>
        <w:rPr>
          <w:rFonts w:ascii="Arial" w:hAnsi="Arial" w:cs="Arial"/>
          <w:color w:val="000000"/>
        </w:rPr>
      </w:pPr>
    </w:p>
    <w:p w14:paraId="6A26079C" w14:textId="77777777" w:rsidR="00EF3381" w:rsidRPr="00453EB6" w:rsidRDefault="00EF3381" w:rsidP="00EF3381">
      <w:pPr>
        <w:autoSpaceDE w:val="0"/>
        <w:autoSpaceDN w:val="0"/>
        <w:adjustRightInd w:val="0"/>
        <w:spacing w:after="0"/>
        <w:ind w:left="720"/>
        <w:rPr>
          <w:rFonts w:ascii="Arial" w:hAnsi="Arial" w:cs="Arial"/>
          <w:color w:val="000000"/>
        </w:rPr>
      </w:pPr>
      <w:r w:rsidRPr="00453EB6">
        <w:rPr>
          <w:rFonts w:ascii="Arial" w:hAnsi="Arial" w:cs="Arial"/>
          <w:b/>
          <w:color w:val="000000" w:themeColor="text1"/>
        </w:rPr>
        <w:t>Cost / Quality/Social Value</w:t>
      </w:r>
      <w:r w:rsidRPr="00453EB6">
        <w:rPr>
          <w:rFonts w:ascii="Arial" w:hAnsi="Arial" w:cs="Arial"/>
          <w:color w:val="000000" w:themeColor="text1"/>
        </w:rPr>
        <w:t xml:space="preserve"> – In this method 100% of the score available is divided across cost and quality.</w:t>
      </w:r>
    </w:p>
    <w:p w14:paraId="4FFED4DF" w14:textId="77777777" w:rsidR="00EF3381" w:rsidRPr="00453EB6" w:rsidRDefault="00EF3381" w:rsidP="00EF3381">
      <w:pPr>
        <w:autoSpaceDE w:val="0"/>
        <w:autoSpaceDN w:val="0"/>
        <w:adjustRightInd w:val="0"/>
        <w:spacing w:after="0"/>
        <w:ind w:left="720"/>
        <w:rPr>
          <w:rFonts w:ascii="Arial" w:hAnsi="Arial" w:cs="Arial"/>
          <w:color w:val="000000"/>
        </w:rPr>
      </w:pPr>
    </w:p>
    <w:p w14:paraId="7E3949BF" w14:textId="77777777" w:rsidR="00EF3381" w:rsidRPr="00453EB6" w:rsidRDefault="00EF3381" w:rsidP="00EF3381">
      <w:pPr>
        <w:autoSpaceDE w:val="0"/>
        <w:autoSpaceDN w:val="0"/>
        <w:adjustRightInd w:val="0"/>
        <w:spacing w:after="0"/>
        <w:ind w:left="720"/>
        <w:rPr>
          <w:rFonts w:ascii="Arial" w:hAnsi="Arial" w:cs="Arial"/>
          <w:color w:val="000000"/>
        </w:rPr>
      </w:pPr>
      <w:r w:rsidRPr="00453EB6">
        <w:rPr>
          <w:rFonts w:ascii="Arial" w:hAnsi="Arial" w:cs="Arial"/>
          <w:color w:val="000000" w:themeColor="text1"/>
        </w:rPr>
        <w:t>The Commissioner/Officer must determine an appropriate split commensurate with available budget and desired quality levels (quality meaning, product quality, or service quality, or a combination of the two).</w:t>
      </w:r>
    </w:p>
    <w:p w14:paraId="76CF2350" w14:textId="77777777" w:rsidR="00EF3381" w:rsidRPr="00453EB6" w:rsidRDefault="00EF3381" w:rsidP="00EF3381">
      <w:pPr>
        <w:autoSpaceDE w:val="0"/>
        <w:autoSpaceDN w:val="0"/>
        <w:adjustRightInd w:val="0"/>
        <w:spacing w:after="0"/>
        <w:ind w:left="720"/>
        <w:rPr>
          <w:rFonts w:ascii="Arial" w:hAnsi="Arial" w:cs="Arial"/>
          <w:color w:val="000000"/>
        </w:rPr>
      </w:pPr>
    </w:p>
    <w:p w14:paraId="038AA8E1" w14:textId="77777777" w:rsidR="00EF3381" w:rsidRPr="00453EB6" w:rsidRDefault="00EF3381" w:rsidP="00EF3381">
      <w:pPr>
        <w:autoSpaceDE w:val="0"/>
        <w:autoSpaceDN w:val="0"/>
        <w:adjustRightInd w:val="0"/>
        <w:spacing w:after="0"/>
        <w:ind w:left="720"/>
        <w:rPr>
          <w:rFonts w:ascii="Arial" w:hAnsi="Arial" w:cs="Arial"/>
          <w:color w:val="000000"/>
        </w:rPr>
      </w:pPr>
      <w:r w:rsidRPr="00453EB6">
        <w:rPr>
          <w:rFonts w:ascii="Arial" w:hAnsi="Arial" w:cs="Arial"/>
          <w:color w:val="000000" w:themeColor="text1"/>
        </w:rPr>
        <w:t>Examples could include:</w:t>
      </w:r>
    </w:p>
    <w:p w14:paraId="6785A09C" w14:textId="77777777" w:rsidR="0049566A" w:rsidRDefault="0049566A" w:rsidP="0049566A">
      <w:pPr>
        <w:pStyle w:val="ListParagraph"/>
        <w:numPr>
          <w:ilvl w:val="0"/>
          <w:numId w:val="0"/>
        </w:numPr>
        <w:snapToGrid/>
        <w:spacing w:after="0"/>
        <w:ind w:left="1440"/>
        <w:contextualSpacing/>
        <w:rPr>
          <w:rFonts w:ascii="Arial" w:hAnsi="Arial"/>
          <w:color w:val="000000" w:themeColor="text1"/>
        </w:rPr>
      </w:pPr>
    </w:p>
    <w:p w14:paraId="797D7A1B" w14:textId="229C76C8" w:rsidR="00EF3381" w:rsidRPr="00453EB6" w:rsidRDefault="00EF3381" w:rsidP="00CD6F08">
      <w:pPr>
        <w:pStyle w:val="ListParagraph"/>
        <w:numPr>
          <w:ilvl w:val="0"/>
          <w:numId w:val="84"/>
        </w:numPr>
        <w:snapToGrid/>
        <w:spacing w:after="0"/>
        <w:contextualSpacing/>
        <w:rPr>
          <w:rFonts w:ascii="Arial" w:hAnsi="Arial"/>
          <w:color w:val="000000"/>
        </w:rPr>
      </w:pPr>
      <w:r w:rsidRPr="00453EB6">
        <w:rPr>
          <w:rFonts w:ascii="Arial" w:hAnsi="Arial"/>
          <w:color w:val="000000" w:themeColor="text1"/>
        </w:rPr>
        <w:t>40% Cost, 50% Quality, 10% Social Value</w:t>
      </w:r>
    </w:p>
    <w:p w14:paraId="5DC24AC1" w14:textId="77777777" w:rsidR="00EF3381" w:rsidRPr="00453EB6" w:rsidRDefault="00EF3381" w:rsidP="00CD6F08">
      <w:pPr>
        <w:pStyle w:val="ListParagraph"/>
        <w:numPr>
          <w:ilvl w:val="0"/>
          <w:numId w:val="84"/>
        </w:numPr>
        <w:snapToGrid/>
        <w:spacing w:after="0"/>
        <w:contextualSpacing/>
        <w:rPr>
          <w:rFonts w:ascii="Arial" w:hAnsi="Arial"/>
          <w:color w:val="000000"/>
        </w:rPr>
      </w:pPr>
      <w:r w:rsidRPr="00453EB6">
        <w:rPr>
          <w:rFonts w:ascii="Arial" w:hAnsi="Arial"/>
          <w:color w:val="000000" w:themeColor="text1"/>
        </w:rPr>
        <w:t>30% Cost, 60% Quality, 10% Social Value</w:t>
      </w:r>
    </w:p>
    <w:p w14:paraId="01BAAC27" w14:textId="021B97DA" w:rsidR="00EF3381" w:rsidRPr="00453EB6" w:rsidRDefault="00EF3381" w:rsidP="00CD6F08">
      <w:pPr>
        <w:pStyle w:val="ListParagraph"/>
        <w:numPr>
          <w:ilvl w:val="0"/>
          <w:numId w:val="84"/>
        </w:numPr>
        <w:snapToGrid/>
        <w:spacing w:after="0"/>
        <w:contextualSpacing/>
        <w:rPr>
          <w:rFonts w:ascii="Arial" w:hAnsi="Arial"/>
          <w:color w:val="000000"/>
        </w:rPr>
      </w:pPr>
      <w:r w:rsidRPr="00453EB6">
        <w:rPr>
          <w:rFonts w:ascii="Arial" w:hAnsi="Arial"/>
          <w:color w:val="000000" w:themeColor="text1"/>
        </w:rPr>
        <w:t>50% Cost, 3</w:t>
      </w:r>
      <w:r w:rsidR="003D1DD3">
        <w:rPr>
          <w:rFonts w:ascii="Arial" w:hAnsi="Arial"/>
          <w:color w:val="000000" w:themeColor="text1"/>
        </w:rPr>
        <w:t>5</w:t>
      </w:r>
      <w:r w:rsidRPr="00453EB6">
        <w:rPr>
          <w:rFonts w:ascii="Arial" w:hAnsi="Arial"/>
          <w:color w:val="000000" w:themeColor="text1"/>
        </w:rPr>
        <w:t xml:space="preserve">% Quality, </w:t>
      </w:r>
      <w:r w:rsidR="003D1DD3">
        <w:rPr>
          <w:rFonts w:ascii="Arial" w:hAnsi="Arial"/>
          <w:color w:val="000000" w:themeColor="text1"/>
        </w:rPr>
        <w:t>15</w:t>
      </w:r>
      <w:r w:rsidRPr="00453EB6">
        <w:rPr>
          <w:rFonts w:ascii="Arial" w:hAnsi="Arial"/>
          <w:color w:val="000000" w:themeColor="text1"/>
        </w:rPr>
        <w:t>% Social Value</w:t>
      </w:r>
    </w:p>
    <w:p w14:paraId="716B0611" w14:textId="0D2A84D9" w:rsidR="00EF3381" w:rsidRPr="00453EB6" w:rsidRDefault="00EF3381" w:rsidP="00CD6F08">
      <w:pPr>
        <w:pStyle w:val="ListParagraph"/>
        <w:numPr>
          <w:ilvl w:val="0"/>
          <w:numId w:val="84"/>
        </w:numPr>
        <w:snapToGrid/>
        <w:spacing w:after="0"/>
        <w:contextualSpacing/>
        <w:rPr>
          <w:rFonts w:ascii="Arial" w:hAnsi="Arial"/>
          <w:color w:val="000000"/>
        </w:rPr>
      </w:pPr>
      <w:r w:rsidRPr="00453EB6">
        <w:rPr>
          <w:rFonts w:ascii="Arial" w:hAnsi="Arial"/>
          <w:color w:val="000000" w:themeColor="text1"/>
        </w:rPr>
        <w:t xml:space="preserve">Or any other derivative the Commissioner/Officer deems appropriate (subject to the </w:t>
      </w:r>
      <w:r w:rsidR="4C864769" w:rsidRPr="125DF398">
        <w:rPr>
          <w:rFonts w:ascii="Arial" w:hAnsi="Arial"/>
          <w:color w:val="000000" w:themeColor="text1"/>
        </w:rPr>
        <w:t>Council’s policy that Social Value should</w:t>
      </w:r>
      <w:r w:rsidRPr="125DF398">
        <w:rPr>
          <w:rFonts w:ascii="Arial" w:hAnsi="Arial"/>
          <w:color w:val="000000" w:themeColor="text1"/>
        </w:rPr>
        <w:t xml:space="preserve"> </w:t>
      </w:r>
      <w:r w:rsidR="43D468B9" w:rsidRPr="667B8568">
        <w:rPr>
          <w:rFonts w:ascii="Arial" w:hAnsi="Arial"/>
          <w:color w:val="000000" w:themeColor="text1"/>
        </w:rPr>
        <w:t xml:space="preserve">generally </w:t>
      </w:r>
      <w:r w:rsidR="4C864769" w:rsidRPr="1D558B2C">
        <w:rPr>
          <w:rFonts w:ascii="Arial" w:hAnsi="Arial"/>
          <w:color w:val="000000" w:themeColor="text1"/>
        </w:rPr>
        <w:t>comprise a minimum of</w:t>
      </w:r>
      <w:r w:rsidRPr="1D558B2C">
        <w:rPr>
          <w:rFonts w:ascii="Arial" w:hAnsi="Arial"/>
          <w:color w:val="000000" w:themeColor="text1"/>
        </w:rPr>
        <w:t xml:space="preserve"> </w:t>
      </w:r>
      <w:r w:rsidRPr="00453EB6">
        <w:rPr>
          <w:rFonts w:ascii="Arial" w:hAnsi="Arial"/>
          <w:color w:val="000000" w:themeColor="text1"/>
        </w:rPr>
        <w:t>10</w:t>
      </w:r>
      <w:proofErr w:type="gramStart"/>
      <w:r w:rsidRPr="00453EB6">
        <w:rPr>
          <w:rFonts w:ascii="Arial" w:hAnsi="Arial"/>
          <w:color w:val="000000" w:themeColor="text1"/>
        </w:rPr>
        <w:t xml:space="preserve">% </w:t>
      </w:r>
      <w:r w:rsidR="00F11DC4">
        <w:rPr>
          <w:rFonts w:ascii="Arial" w:hAnsi="Arial"/>
          <w:color w:val="000000" w:themeColor="text1"/>
        </w:rPr>
        <w:t xml:space="preserve"> and</w:t>
      </w:r>
      <w:proofErr w:type="gramEnd"/>
      <w:r w:rsidR="00F11DC4">
        <w:rPr>
          <w:rFonts w:ascii="Arial" w:hAnsi="Arial"/>
          <w:color w:val="000000" w:themeColor="text1"/>
        </w:rPr>
        <w:t xml:space="preserve"> </w:t>
      </w:r>
      <w:r w:rsidR="2FAFFE4F" w:rsidRPr="1D558B2C">
        <w:rPr>
          <w:rFonts w:ascii="Arial" w:hAnsi="Arial"/>
          <w:color w:val="000000" w:themeColor="text1"/>
        </w:rPr>
        <w:t xml:space="preserve">a maximum of </w:t>
      </w:r>
      <w:r w:rsidR="00F11DC4">
        <w:rPr>
          <w:rFonts w:ascii="Arial" w:hAnsi="Arial"/>
          <w:color w:val="000000" w:themeColor="text1"/>
        </w:rPr>
        <w:t>15%</w:t>
      </w:r>
      <w:r w:rsidR="6935C7CF" w:rsidRPr="146BE91D">
        <w:rPr>
          <w:rFonts w:ascii="Arial" w:hAnsi="Arial"/>
          <w:color w:val="000000" w:themeColor="text1"/>
        </w:rPr>
        <w:t xml:space="preserve"> of the evaluation criteria</w:t>
      </w:r>
      <w:r w:rsidRPr="00453EB6">
        <w:rPr>
          <w:rFonts w:ascii="Arial" w:hAnsi="Arial"/>
          <w:color w:val="000000" w:themeColor="text1"/>
        </w:rPr>
        <w:t>).</w:t>
      </w:r>
    </w:p>
    <w:p w14:paraId="31D4B955" w14:textId="77777777" w:rsidR="00EF3381" w:rsidRPr="00453EB6" w:rsidRDefault="00EF3381" w:rsidP="00EF3381">
      <w:pPr>
        <w:autoSpaceDE w:val="0"/>
        <w:autoSpaceDN w:val="0"/>
        <w:adjustRightInd w:val="0"/>
        <w:spacing w:after="0"/>
        <w:ind w:left="720"/>
        <w:rPr>
          <w:rFonts w:ascii="Arial" w:hAnsi="Arial" w:cs="Arial"/>
          <w:b/>
          <w:color w:val="000000"/>
        </w:rPr>
      </w:pPr>
    </w:p>
    <w:p w14:paraId="48D6C5B9" w14:textId="0914FCED" w:rsidR="00EF3381" w:rsidRPr="00453EB6" w:rsidRDefault="00EF3381" w:rsidP="00EF3381">
      <w:pPr>
        <w:autoSpaceDE w:val="0"/>
        <w:autoSpaceDN w:val="0"/>
        <w:adjustRightInd w:val="0"/>
        <w:spacing w:after="0"/>
        <w:ind w:left="720"/>
        <w:rPr>
          <w:rFonts w:ascii="Arial" w:hAnsi="Arial" w:cs="Arial"/>
          <w:color w:val="000000"/>
        </w:rPr>
      </w:pPr>
      <w:r w:rsidRPr="00453EB6">
        <w:rPr>
          <w:rFonts w:ascii="Arial" w:hAnsi="Arial" w:cs="Arial"/>
          <w:b/>
          <w:color w:val="000000" w:themeColor="text1"/>
        </w:rPr>
        <w:t>Cost only</w:t>
      </w:r>
      <w:r w:rsidRPr="00453EB6">
        <w:rPr>
          <w:rFonts w:ascii="Arial" w:hAnsi="Arial" w:cs="Arial"/>
          <w:color w:val="000000" w:themeColor="text1"/>
        </w:rPr>
        <w:t xml:space="preserve"> – In this method, evaluation is carried out </w:t>
      </w:r>
      <w:proofErr w:type="gramStart"/>
      <w:r w:rsidRPr="00453EB6">
        <w:rPr>
          <w:rFonts w:ascii="Arial" w:hAnsi="Arial" w:cs="Arial"/>
          <w:color w:val="000000" w:themeColor="text1"/>
        </w:rPr>
        <w:t>on the basis of</w:t>
      </w:r>
      <w:proofErr w:type="gramEnd"/>
      <w:r w:rsidRPr="00453EB6">
        <w:rPr>
          <w:rFonts w:ascii="Arial" w:hAnsi="Arial" w:cs="Arial"/>
          <w:color w:val="000000" w:themeColor="text1"/>
        </w:rPr>
        <w:t xml:space="preserve"> 100% Cost</w:t>
      </w:r>
      <w:r w:rsidR="009D7AC6">
        <w:rPr>
          <w:rFonts w:ascii="Arial" w:hAnsi="Arial" w:cs="Arial"/>
          <w:color w:val="000000" w:themeColor="text1"/>
        </w:rPr>
        <w:t xml:space="preserve">, </w:t>
      </w:r>
      <w:r w:rsidRPr="00453EB6">
        <w:rPr>
          <w:rFonts w:ascii="Arial" w:hAnsi="Arial" w:cs="Arial"/>
          <w:color w:val="000000" w:themeColor="text1"/>
        </w:rPr>
        <w:t xml:space="preserve">where the bidder meets a pre-determined minimum standard of quality. </w:t>
      </w:r>
      <w:r w:rsidR="0012015B" w:rsidDel="0012015B">
        <w:rPr>
          <w:rFonts w:ascii="Arial" w:hAnsi="Arial" w:cs="Arial"/>
          <w:color w:val="000000" w:themeColor="text1"/>
        </w:rPr>
        <w:t xml:space="preserve"> </w:t>
      </w:r>
    </w:p>
    <w:p w14:paraId="726C2DDC" w14:textId="77777777" w:rsidR="00EF3381" w:rsidRPr="00453EB6" w:rsidRDefault="00EF3381" w:rsidP="00EF3381">
      <w:pPr>
        <w:autoSpaceDE w:val="0"/>
        <w:autoSpaceDN w:val="0"/>
        <w:adjustRightInd w:val="0"/>
        <w:spacing w:after="0"/>
        <w:ind w:left="720"/>
        <w:rPr>
          <w:rFonts w:ascii="Arial" w:hAnsi="Arial" w:cs="Arial"/>
          <w:color w:val="000000"/>
        </w:rPr>
      </w:pPr>
    </w:p>
    <w:p w14:paraId="3B284117" w14:textId="77777777" w:rsidR="00EF3381" w:rsidRPr="00453EB6" w:rsidRDefault="00EF3381" w:rsidP="00EF3381">
      <w:pPr>
        <w:autoSpaceDE w:val="0"/>
        <w:autoSpaceDN w:val="0"/>
        <w:adjustRightInd w:val="0"/>
        <w:spacing w:after="0"/>
        <w:ind w:left="720"/>
        <w:rPr>
          <w:rFonts w:ascii="Arial" w:hAnsi="Arial" w:cs="Arial"/>
          <w:color w:val="000000"/>
        </w:rPr>
      </w:pPr>
      <w:r w:rsidRPr="00453EB6">
        <w:rPr>
          <w:rFonts w:ascii="Arial" w:hAnsi="Arial" w:cs="Arial"/>
          <w:color w:val="000000" w:themeColor="text1"/>
        </w:rPr>
        <w:t xml:space="preserve">Only the bidder’s cost will be evaluated, i.e. an increased quality offering above the pre-determined minimum is not acknowledged as providing any additional value because the minimum specification is sufficient for the Council’s needs.  Cost only assessment methodology is unlikely to be appropriate for most contracts other than "off the shelf" products. </w:t>
      </w:r>
    </w:p>
    <w:p w14:paraId="1255E60D" w14:textId="77777777" w:rsidR="00EF3381" w:rsidRPr="00453EB6" w:rsidRDefault="00EF3381" w:rsidP="00EF3381">
      <w:pPr>
        <w:autoSpaceDE w:val="0"/>
        <w:autoSpaceDN w:val="0"/>
        <w:adjustRightInd w:val="0"/>
        <w:spacing w:after="0"/>
        <w:ind w:left="720"/>
        <w:rPr>
          <w:rFonts w:ascii="Arial" w:hAnsi="Arial" w:cs="Arial"/>
          <w:color w:val="000000"/>
        </w:rPr>
      </w:pPr>
    </w:p>
    <w:p w14:paraId="04673A46" w14:textId="54E9FDCD" w:rsidR="00EF3381" w:rsidRPr="00453EB6" w:rsidRDefault="00EF3381" w:rsidP="00EF3381">
      <w:pPr>
        <w:autoSpaceDE w:val="0"/>
        <w:autoSpaceDN w:val="0"/>
        <w:adjustRightInd w:val="0"/>
        <w:spacing w:after="0"/>
        <w:ind w:left="720"/>
        <w:rPr>
          <w:rFonts w:ascii="Arial" w:hAnsi="Arial" w:cs="Arial"/>
          <w:color w:val="000000"/>
        </w:rPr>
      </w:pPr>
      <w:r w:rsidRPr="00453EB6">
        <w:rPr>
          <w:rFonts w:ascii="Arial" w:hAnsi="Arial" w:cs="Arial"/>
          <w:b/>
          <w:color w:val="000000" w:themeColor="text1"/>
        </w:rPr>
        <w:t>Quality only</w:t>
      </w:r>
      <w:r w:rsidRPr="00453EB6">
        <w:rPr>
          <w:rFonts w:ascii="Arial" w:hAnsi="Arial" w:cs="Arial"/>
          <w:color w:val="000000" w:themeColor="text1"/>
        </w:rPr>
        <w:t xml:space="preserve"> - In this method, evaluation is carried out </w:t>
      </w:r>
      <w:proofErr w:type="gramStart"/>
      <w:r w:rsidRPr="00453EB6">
        <w:rPr>
          <w:rFonts w:ascii="Arial" w:hAnsi="Arial" w:cs="Arial"/>
          <w:color w:val="000000" w:themeColor="text1"/>
        </w:rPr>
        <w:t>on the basis of</w:t>
      </w:r>
      <w:proofErr w:type="gramEnd"/>
      <w:r w:rsidRPr="00453EB6">
        <w:rPr>
          <w:rFonts w:ascii="Arial" w:hAnsi="Arial" w:cs="Arial"/>
          <w:color w:val="000000" w:themeColor="text1"/>
        </w:rPr>
        <w:t xml:space="preserve"> 100% quality</w:t>
      </w:r>
      <w:r w:rsidR="00057BC3">
        <w:rPr>
          <w:rFonts w:ascii="Arial" w:hAnsi="Arial" w:cs="Arial"/>
          <w:color w:val="000000" w:themeColor="text1"/>
        </w:rPr>
        <w:t xml:space="preserve">, </w:t>
      </w:r>
      <w:r w:rsidRPr="00453EB6">
        <w:rPr>
          <w:rFonts w:ascii="Arial" w:hAnsi="Arial" w:cs="Arial"/>
          <w:color w:val="000000" w:themeColor="text1"/>
        </w:rPr>
        <w:t>where the Commissioner/Officer identifies and publishes a fixed cost that will be committed in full, irrespective of which bidder is awarded the contract. Only the bid quality will be evaluated with an award being made to the bidder demonstrating the highest quality submission for the budget that the Council intends to commit. Bids with costs exceeding the published budget would be regarded as non-compliant, and so not evaluated.</w:t>
      </w:r>
    </w:p>
    <w:p w14:paraId="07332FBA" w14:textId="77777777" w:rsidR="00EF3381" w:rsidRPr="00453EB6" w:rsidRDefault="00EF3381" w:rsidP="00EF3381">
      <w:pPr>
        <w:autoSpaceDE w:val="0"/>
        <w:autoSpaceDN w:val="0"/>
        <w:adjustRightInd w:val="0"/>
        <w:spacing w:after="0"/>
        <w:ind w:left="720"/>
        <w:rPr>
          <w:rFonts w:ascii="Arial" w:hAnsi="Arial" w:cs="Arial"/>
          <w:color w:val="000000"/>
        </w:rPr>
      </w:pPr>
    </w:p>
    <w:p w14:paraId="51BAB10F" w14:textId="77777777" w:rsidR="00EF3381" w:rsidRPr="00453EB6" w:rsidRDefault="00EF3381" w:rsidP="00EF3381">
      <w:pPr>
        <w:autoSpaceDE w:val="0"/>
        <w:autoSpaceDN w:val="0"/>
        <w:adjustRightInd w:val="0"/>
        <w:spacing w:after="0"/>
        <w:ind w:left="720"/>
        <w:rPr>
          <w:rFonts w:ascii="Arial" w:hAnsi="Arial" w:cs="Arial"/>
          <w:color w:val="000000"/>
        </w:rPr>
      </w:pPr>
      <w:r w:rsidRPr="00453EB6">
        <w:rPr>
          <w:rFonts w:ascii="Arial" w:hAnsi="Arial" w:cs="Arial"/>
          <w:color w:val="000000" w:themeColor="text1"/>
        </w:rPr>
        <w:t xml:space="preserve">Evaluation criteria and respective weightings shall be predetermined and clearly indicated in the pre-procurement report and Tender Notice. In addition, the criteria shall be strictly </w:t>
      </w:r>
      <w:proofErr w:type="gramStart"/>
      <w:r w:rsidRPr="00453EB6">
        <w:rPr>
          <w:rFonts w:ascii="Arial" w:hAnsi="Arial" w:cs="Arial"/>
          <w:color w:val="000000" w:themeColor="text1"/>
        </w:rPr>
        <w:t>observed at all times</w:t>
      </w:r>
      <w:proofErr w:type="gramEnd"/>
      <w:r w:rsidRPr="00453EB6">
        <w:rPr>
          <w:rFonts w:ascii="Arial" w:hAnsi="Arial" w:cs="Arial"/>
          <w:color w:val="000000" w:themeColor="text1"/>
        </w:rPr>
        <w:t xml:space="preserve"> throughout the procurement exercise by any Officer involved in the </w:t>
      </w:r>
      <w:r w:rsidRPr="00453EB6">
        <w:rPr>
          <w:rFonts w:ascii="Arial" w:hAnsi="Arial" w:cs="Arial"/>
          <w:color w:val="000000" w:themeColor="text1"/>
        </w:rPr>
        <w:lastRenderedPageBreak/>
        <w:t>evaluation process, so as not to expose the Council to risk of challenge through deviation from the published criteria and weightings.</w:t>
      </w:r>
    </w:p>
    <w:p w14:paraId="02277906" w14:textId="77777777" w:rsidR="00EF3381" w:rsidRPr="00453EB6" w:rsidRDefault="00EF3381" w:rsidP="00EF3381">
      <w:pPr>
        <w:pStyle w:val="ListParagraph"/>
        <w:numPr>
          <w:ilvl w:val="0"/>
          <w:numId w:val="0"/>
        </w:numPr>
        <w:snapToGrid/>
        <w:spacing w:after="0"/>
        <w:ind w:left="720"/>
        <w:contextualSpacing/>
        <w:rPr>
          <w:rFonts w:ascii="Arial" w:hAnsi="Arial"/>
          <w:i/>
          <w:iCs/>
          <w:color w:val="000000"/>
        </w:rPr>
      </w:pPr>
    </w:p>
    <w:p w14:paraId="3F5A9639" w14:textId="77777777"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Nevertheless, it is expected that in most procurements, Officers will use a mix of cost, quality and social value to determine the MAT as that is likely to be the best way to achieve value for money.</w:t>
      </w:r>
    </w:p>
    <w:p w14:paraId="1141E7A6" w14:textId="77777777" w:rsidR="00EF3381" w:rsidRPr="00453EB6" w:rsidRDefault="00EF3381" w:rsidP="00EF3381">
      <w:pPr>
        <w:autoSpaceDE w:val="0"/>
        <w:autoSpaceDN w:val="0"/>
        <w:adjustRightInd w:val="0"/>
        <w:spacing w:after="0"/>
        <w:rPr>
          <w:rFonts w:ascii="Arial" w:hAnsi="Arial" w:cs="Arial"/>
          <w:color w:val="000000"/>
        </w:rPr>
      </w:pPr>
    </w:p>
    <w:p w14:paraId="286074BE"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eastAsiaTheme="majorEastAsia" w:hAnsi="Arial" w:cs="Arial"/>
          <w:bCs/>
          <w:szCs w:val="28"/>
        </w:rPr>
        <w:t xml:space="preserve">2.7.3.3 </w:t>
      </w:r>
      <w:r w:rsidRPr="00453EB6">
        <w:rPr>
          <w:rFonts w:ascii="Arial" w:eastAsiaTheme="majorEastAsia" w:hAnsi="Arial" w:cs="Arial"/>
          <w:szCs w:val="28"/>
        </w:rPr>
        <w:t>If the cost element of a tender evaluation involves a Cost Model, Basket of Goods, or Basket of Works, then you must consider whether to publish that detail within the procurement documentation before you commence the procurement exercise. Where it is considered inappropriate to publish this detail then you must consider lodging that detail with the Legal Team for the duration of the bidding period and only allowing bidders access to that detail once the bidding period has closed. Where a Cost Model, Basket of Goods or Basket of Works is employed in the</w:t>
      </w:r>
      <w:r w:rsidRPr="00453EB6">
        <w:rPr>
          <w:rFonts w:ascii="Arial" w:hAnsi="Arial" w:cs="Arial"/>
          <w:color w:val="000000"/>
        </w:rPr>
        <w:t xml:space="preserve"> Cost element of an evaluation, the content </w:t>
      </w:r>
      <w:r w:rsidRPr="00EA3987">
        <w:rPr>
          <w:rFonts w:ascii="Arial" w:hAnsi="Arial" w:cs="Arial"/>
          <w:color w:val="000000"/>
        </w:rPr>
        <w:t>MUST NOT</w:t>
      </w:r>
      <w:r w:rsidRPr="00453EB6">
        <w:rPr>
          <w:rFonts w:ascii="Arial" w:hAnsi="Arial" w:cs="Arial"/>
          <w:b/>
          <w:bCs/>
          <w:color w:val="000000"/>
        </w:rPr>
        <w:t xml:space="preserve"> </w:t>
      </w:r>
      <w:r w:rsidRPr="00453EB6">
        <w:rPr>
          <w:rFonts w:ascii="Arial" w:hAnsi="Arial" w:cs="Arial"/>
          <w:color w:val="000000"/>
        </w:rPr>
        <w:t>be changed once bids are received.</w:t>
      </w:r>
    </w:p>
    <w:p w14:paraId="176B61A9" w14:textId="77777777" w:rsidR="00EF3381" w:rsidRPr="00453EB6" w:rsidRDefault="00EF3381" w:rsidP="00EF3381">
      <w:pPr>
        <w:autoSpaceDE w:val="0"/>
        <w:autoSpaceDN w:val="0"/>
        <w:adjustRightInd w:val="0"/>
        <w:spacing w:after="0"/>
        <w:rPr>
          <w:rFonts w:ascii="Arial" w:hAnsi="Arial" w:cs="Arial"/>
          <w:color w:val="000000"/>
        </w:rPr>
      </w:pPr>
    </w:p>
    <w:p w14:paraId="2801FA56" w14:textId="45F7A2F8" w:rsidR="00EF3381" w:rsidRDefault="00EF3381" w:rsidP="00EA3987">
      <w:pPr>
        <w:autoSpaceDE w:val="0"/>
        <w:autoSpaceDN w:val="0"/>
        <w:adjustRightInd w:val="0"/>
        <w:spacing w:after="0"/>
        <w:rPr>
          <w:rFonts w:ascii="Arial" w:hAnsi="Arial" w:cs="Arial"/>
          <w:color w:val="000000"/>
        </w:rPr>
      </w:pPr>
      <w:r w:rsidRPr="00453EB6">
        <w:rPr>
          <w:rFonts w:ascii="Arial" w:hAnsi="Arial" w:cs="Arial"/>
          <w:color w:val="000000" w:themeColor="text1"/>
        </w:rPr>
        <w:t>A Best and Final Offer stage must not be used.</w:t>
      </w:r>
    </w:p>
    <w:p w14:paraId="0A909795" w14:textId="77777777" w:rsidR="00EA3987" w:rsidRPr="00EA3987" w:rsidRDefault="00EA3987" w:rsidP="00EA3987">
      <w:pPr>
        <w:autoSpaceDE w:val="0"/>
        <w:autoSpaceDN w:val="0"/>
        <w:adjustRightInd w:val="0"/>
        <w:spacing w:after="0"/>
        <w:rPr>
          <w:rFonts w:ascii="Arial" w:hAnsi="Arial" w:cs="Arial"/>
          <w:color w:val="000000"/>
        </w:rPr>
      </w:pPr>
    </w:p>
    <w:p w14:paraId="6EED8C88" w14:textId="77777777" w:rsidR="00EF3381" w:rsidRPr="00453EB6" w:rsidRDefault="00EF3381" w:rsidP="00EF3381">
      <w:pPr>
        <w:pStyle w:val="Heading3"/>
        <w:rPr>
          <w:rFonts w:cs="Arial"/>
          <w:b/>
          <w:bCs w:val="0"/>
        </w:rPr>
      </w:pPr>
      <w:r w:rsidRPr="00453EB6">
        <w:rPr>
          <w:rFonts w:cs="Arial"/>
          <w:b/>
          <w:bCs w:val="0"/>
        </w:rPr>
        <w:t>2.7.4 Technical specifications</w:t>
      </w:r>
    </w:p>
    <w:p w14:paraId="2A352EB3" w14:textId="77777777" w:rsidR="00EF3381" w:rsidRPr="00453EB6" w:rsidRDefault="00EF3381" w:rsidP="00EF3381">
      <w:pPr>
        <w:autoSpaceDE w:val="0"/>
        <w:autoSpaceDN w:val="0"/>
        <w:adjustRightInd w:val="0"/>
        <w:spacing w:after="0"/>
        <w:rPr>
          <w:rFonts w:ascii="Arial" w:hAnsi="Arial" w:cs="Arial"/>
          <w:b/>
          <w:color w:val="000000" w:themeColor="text1"/>
        </w:rPr>
      </w:pPr>
    </w:p>
    <w:p w14:paraId="554D5514" w14:textId="2FB0C16F" w:rsidR="00EF3381" w:rsidRPr="00453EB6" w:rsidRDefault="00EF3381" w:rsidP="00EF3381">
      <w:pPr>
        <w:autoSpaceDE w:val="0"/>
        <w:autoSpaceDN w:val="0"/>
        <w:adjustRightInd w:val="0"/>
        <w:spacing w:after="0"/>
        <w:rPr>
          <w:rFonts w:ascii="Arial" w:hAnsi="Arial" w:cs="Arial"/>
          <w:bCs/>
          <w:color w:val="000000" w:themeColor="text1"/>
        </w:rPr>
      </w:pPr>
      <w:r w:rsidRPr="00453EB6">
        <w:rPr>
          <w:rFonts w:ascii="Arial" w:hAnsi="Arial" w:cs="Arial"/>
          <w:bCs/>
          <w:color w:val="000000" w:themeColor="text1"/>
        </w:rPr>
        <w:t xml:space="preserve">Technical specifications are technical requirements for the goods, services or works that are required. They could relate to quality, performance, safety, dimensions, the process and methods of the production, packaging, marking and labelling. They can be used to drive up quality and ensure value for money. They can also be used to ensure that </w:t>
      </w:r>
      <w:r w:rsidR="00EA3987">
        <w:rPr>
          <w:rFonts w:ascii="Arial" w:hAnsi="Arial" w:cs="Arial"/>
          <w:bCs/>
          <w:color w:val="000000" w:themeColor="text1"/>
        </w:rPr>
        <w:t>the Council</w:t>
      </w:r>
      <w:r w:rsidRPr="00453EB6">
        <w:rPr>
          <w:rFonts w:ascii="Arial" w:hAnsi="Arial" w:cs="Arial"/>
          <w:bCs/>
          <w:color w:val="000000" w:themeColor="text1"/>
        </w:rPr>
        <w:t xml:space="preserve"> complies with its wider legal obligations such as the public sector equality duty or specific regulatory requirements. </w:t>
      </w:r>
    </w:p>
    <w:p w14:paraId="12C5C81F" w14:textId="77777777" w:rsidR="00EF3381" w:rsidRPr="00453EB6" w:rsidRDefault="00EF3381" w:rsidP="00EF3381">
      <w:pPr>
        <w:autoSpaceDE w:val="0"/>
        <w:autoSpaceDN w:val="0"/>
        <w:adjustRightInd w:val="0"/>
        <w:spacing w:after="0"/>
        <w:rPr>
          <w:rFonts w:ascii="Arial" w:hAnsi="Arial" w:cs="Arial"/>
          <w:bCs/>
          <w:color w:val="000000" w:themeColor="text1"/>
        </w:rPr>
      </w:pPr>
    </w:p>
    <w:p w14:paraId="489AF74C" w14:textId="77777777" w:rsidR="00EF3381" w:rsidRPr="00453EB6" w:rsidRDefault="00EF3381" w:rsidP="00EF3381">
      <w:pPr>
        <w:autoSpaceDE w:val="0"/>
        <w:autoSpaceDN w:val="0"/>
        <w:adjustRightInd w:val="0"/>
        <w:spacing w:after="0"/>
        <w:rPr>
          <w:rFonts w:ascii="Arial" w:hAnsi="Arial" w:cs="Arial"/>
          <w:bCs/>
          <w:color w:val="000000" w:themeColor="text1"/>
        </w:rPr>
      </w:pPr>
      <w:r w:rsidRPr="00453EB6">
        <w:rPr>
          <w:rFonts w:ascii="Arial" w:hAnsi="Arial" w:cs="Arial"/>
          <w:bCs/>
          <w:color w:val="000000" w:themeColor="text1"/>
        </w:rPr>
        <w:t>Officers can use technical specifications when designing the:</w:t>
      </w:r>
    </w:p>
    <w:p w14:paraId="7C0DF4A0" w14:textId="77777777" w:rsidR="00EF3381" w:rsidRPr="00453EB6" w:rsidRDefault="00EF3381" w:rsidP="00EF3381">
      <w:pPr>
        <w:autoSpaceDE w:val="0"/>
        <w:autoSpaceDN w:val="0"/>
        <w:adjustRightInd w:val="0"/>
        <w:spacing w:after="0"/>
        <w:rPr>
          <w:rFonts w:ascii="Arial" w:hAnsi="Arial" w:cs="Arial"/>
          <w:bCs/>
          <w:color w:val="000000" w:themeColor="text1"/>
        </w:rPr>
      </w:pPr>
    </w:p>
    <w:p w14:paraId="3E6E8C0C" w14:textId="77777777" w:rsidR="00EF3381" w:rsidRPr="00453EB6" w:rsidRDefault="00EF3381" w:rsidP="00CD6F08">
      <w:pPr>
        <w:pStyle w:val="ListParagraph"/>
        <w:numPr>
          <w:ilvl w:val="0"/>
          <w:numId w:val="42"/>
        </w:numPr>
        <w:spacing w:after="0"/>
        <w:rPr>
          <w:rFonts w:ascii="Arial" w:hAnsi="Arial"/>
          <w:bCs/>
          <w:color w:val="000000"/>
        </w:rPr>
      </w:pPr>
      <w:r w:rsidRPr="00453EB6">
        <w:rPr>
          <w:rFonts w:ascii="Arial" w:hAnsi="Arial"/>
          <w:bCs/>
          <w:color w:val="000000"/>
        </w:rPr>
        <w:t xml:space="preserve">requirements for the </w:t>
      </w:r>
      <w:proofErr w:type="gramStart"/>
      <w:r w:rsidRPr="00453EB6">
        <w:rPr>
          <w:rFonts w:ascii="Arial" w:hAnsi="Arial"/>
          <w:bCs/>
          <w:color w:val="000000"/>
        </w:rPr>
        <w:t>procurement;</w:t>
      </w:r>
      <w:proofErr w:type="gramEnd"/>
      <w:r w:rsidRPr="00453EB6">
        <w:rPr>
          <w:rFonts w:ascii="Arial" w:hAnsi="Arial"/>
          <w:bCs/>
          <w:color w:val="000000"/>
        </w:rPr>
        <w:t xml:space="preserve"> </w:t>
      </w:r>
    </w:p>
    <w:p w14:paraId="31FF6DD2" w14:textId="7802AF2A" w:rsidR="00EF3381" w:rsidRPr="00453EB6" w:rsidRDefault="00EF3381" w:rsidP="00CD6F08">
      <w:pPr>
        <w:pStyle w:val="ListParagraph"/>
        <w:numPr>
          <w:ilvl w:val="0"/>
          <w:numId w:val="42"/>
        </w:numPr>
        <w:spacing w:after="0"/>
        <w:rPr>
          <w:rFonts w:ascii="Arial" w:hAnsi="Arial"/>
          <w:bCs/>
          <w:color w:val="000000"/>
        </w:rPr>
      </w:pPr>
      <w:r w:rsidRPr="00453EB6">
        <w:rPr>
          <w:rFonts w:ascii="Arial" w:hAnsi="Arial"/>
          <w:bCs/>
          <w:color w:val="000000"/>
        </w:rPr>
        <w:t>Conditions of Participation</w:t>
      </w:r>
      <w:r w:rsidR="00CF0BC9">
        <w:rPr>
          <w:rFonts w:ascii="Arial" w:hAnsi="Arial"/>
          <w:bCs/>
          <w:color w:val="000000"/>
        </w:rPr>
        <w:t>;</w:t>
      </w:r>
      <w:r w:rsidRPr="00453EB6">
        <w:rPr>
          <w:rFonts w:ascii="Arial" w:hAnsi="Arial"/>
          <w:bCs/>
          <w:color w:val="000000"/>
        </w:rPr>
        <w:t xml:space="preserve"> or</w:t>
      </w:r>
    </w:p>
    <w:p w14:paraId="2F24D361" w14:textId="77777777" w:rsidR="00EF3381" w:rsidRPr="00453EB6" w:rsidRDefault="00EF3381" w:rsidP="00CD6F08">
      <w:pPr>
        <w:pStyle w:val="ListParagraph"/>
        <w:numPr>
          <w:ilvl w:val="0"/>
          <w:numId w:val="42"/>
        </w:numPr>
        <w:spacing w:after="0"/>
        <w:rPr>
          <w:rFonts w:ascii="Arial" w:hAnsi="Arial"/>
          <w:bCs/>
          <w:color w:val="000000"/>
        </w:rPr>
      </w:pPr>
      <w:r w:rsidRPr="00453EB6">
        <w:rPr>
          <w:rFonts w:ascii="Arial" w:hAnsi="Arial"/>
          <w:bCs/>
          <w:color w:val="000000"/>
        </w:rPr>
        <w:t>award criteria.</w:t>
      </w:r>
    </w:p>
    <w:p w14:paraId="32CDEBA8" w14:textId="77777777" w:rsidR="00EF3381" w:rsidRPr="00453EB6" w:rsidRDefault="00EF3381" w:rsidP="00EF3381">
      <w:pPr>
        <w:spacing w:after="0"/>
        <w:rPr>
          <w:rFonts w:ascii="Arial" w:hAnsi="Arial" w:cs="Arial"/>
          <w:bCs/>
          <w:color w:val="000000"/>
        </w:rPr>
      </w:pPr>
    </w:p>
    <w:p w14:paraId="20D66772" w14:textId="77777777" w:rsidR="00EF3381" w:rsidRPr="00453EB6" w:rsidRDefault="00EF3381" w:rsidP="00EF3381">
      <w:pPr>
        <w:spacing w:after="0"/>
        <w:rPr>
          <w:rFonts w:ascii="Arial" w:hAnsi="Arial" w:cs="Arial"/>
          <w:bCs/>
          <w:color w:val="000000"/>
        </w:rPr>
      </w:pPr>
      <w:r w:rsidRPr="00453EB6">
        <w:rPr>
          <w:rFonts w:ascii="Arial" w:hAnsi="Arial" w:cs="Arial"/>
          <w:bCs/>
          <w:color w:val="000000"/>
        </w:rPr>
        <w:t>Officers must, however, also comply with other relevant requirements relating to the setting of requirements, Conditions of Participation or award criteria when doing so.</w:t>
      </w:r>
    </w:p>
    <w:p w14:paraId="5C4B4AF7" w14:textId="77777777" w:rsidR="00EF3381" w:rsidRPr="00453EB6" w:rsidRDefault="00EF3381" w:rsidP="00EF3381">
      <w:pPr>
        <w:spacing w:after="0"/>
        <w:rPr>
          <w:rFonts w:ascii="Arial" w:hAnsi="Arial" w:cs="Arial"/>
          <w:bCs/>
          <w:color w:val="000000"/>
        </w:rPr>
      </w:pPr>
    </w:p>
    <w:p w14:paraId="4F87DBAB" w14:textId="5FD066AF" w:rsidR="00EF3381" w:rsidRPr="00453EB6" w:rsidRDefault="00EF3381" w:rsidP="00EF3381">
      <w:pPr>
        <w:spacing w:after="0"/>
        <w:rPr>
          <w:rFonts w:ascii="Arial" w:hAnsi="Arial" w:cs="Arial"/>
          <w:bCs/>
          <w:color w:val="000000"/>
        </w:rPr>
      </w:pPr>
      <w:r w:rsidRPr="00EA3987">
        <w:rPr>
          <w:rFonts w:ascii="Arial" w:hAnsi="Arial" w:cs="Arial"/>
          <w:bCs/>
          <w:color w:val="000000" w:themeColor="text1"/>
        </w:rPr>
        <w:t>Officers</w:t>
      </w:r>
      <w:r w:rsidRPr="00453EB6">
        <w:rPr>
          <w:rFonts w:ascii="Arial" w:hAnsi="Arial" w:cs="Arial"/>
          <w:bCs/>
          <w:color w:val="000000" w:themeColor="text1"/>
        </w:rPr>
        <w:t xml:space="preserve"> should consider whether it is appropriate to set technical specifications when planning the procurement activity. In doing so, Officers should consult with the relevant subject matter experts within the Council to identify any applicable standards (whether legal requirements, policy requirements of best practice) to the goods, services or works being procured. Alternatively, if there is no such internal expertise, Officers should consider whether it is appropriate to undertake PEM to better identify and understand the relevant applicable standards.</w:t>
      </w:r>
    </w:p>
    <w:p w14:paraId="2A030537" w14:textId="77777777" w:rsidR="00EF3381" w:rsidRPr="00453EB6" w:rsidRDefault="00EF3381" w:rsidP="00EF3381">
      <w:pPr>
        <w:spacing w:after="0"/>
        <w:rPr>
          <w:rFonts w:ascii="Arial" w:hAnsi="Arial" w:cs="Arial"/>
          <w:bCs/>
          <w:color w:val="000000"/>
        </w:rPr>
      </w:pPr>
    </w:p>
    <w:p w14:paraId="50EBDD81" w14:textId="33372B7C" w:rsidR="00EF3381" w:rsidRPr="00453EB6" w:rsidRDefault="00EF3381" w:rsidP="00EF3381">
      <w:pPr>
        <w:spacing w:after="0"/>
        <w:rPr>
          <w:rFonts w:ascii="Arial" w:hAnsi="Arial" w:cs="Arial"/>
          <w:bCs/>
          <w:color w:val="000000"/>
        </w:rPr>
      </w:pPr>
      <w:r w:rsidRPr="00453EB6">
        <w:rPr>
          <w:rFonts w:ascii="Arial" w:hAnsi="Arial" w:cs="Arial"/>
          <w:bCs/>
          <w:color w:val="000000"/>
        </w:rPr>
        <w:t xml:space="preserve">There is no prescribed list of what technical specifications can include. Officers have flexibility in deciding what technical specifications should to set. However, the effect of the technical specifications set must not be to unnecessarily limit or distort competition, or to discriminate against </w:t>
      </w:r>
      <w:r w:rsidRPr="00453EB6">
        <w:rPr>
          <w:rFonts w:ascii="Arial" w:hAnsi="Arial" w:cs="Arial"/>
          <w:color w:val="000000" w:themeColor="text1"/>
        </w:rPr>
        <w:t xml:space="preserve">supplier from a </w:t>
      </w:r>
      <w:proofErr w:type="gramStart"/>
      <w:r w:rsidRPr="00453EB6">
        <w:rPr>
          <w:rFonts w:ascii="Arial" w:hAnsi="Arial" w:cs="Arial"/>
          <w:color w:val="000000" w:themeColor="text1"/>
        </w:rPr>
        <w:t>State</w:t>
      </w:r>
      <w:proofErr w:type="gramEnd"/>
      <w:r w:rsidRPr="00453EB6">
        <w:rPr>
          <w:rFonts w:ascii="Arial" w:hAnsi="Arial" w:cs="Arial"/>
          <w:color w:val="000000" w:themeColor="text1"/>
        </w:rPr>
        <w:t xml:space="preserve"> party </w:t>
      </w:r>
      <w:r w:rsidR="00047495">
        <w:rPr>
          <w:rFonts w:ascii="Arial" w:hAnsi="Arial" w:cs="Arial"/>
          <w:color w:val="000000" w:themeColor="text1"/>
        </w:rPr>
        <w:t>listed in Schedule 9 of the Procurement Act</w:t>
      </w:r>
      <w:r w:rsidRPr="00453EB6">
        <w:rPr>
          <w:rFonts w:ascii="Arial" w:hAnsi="Arial" w:cs="Arial"/>
          <w:bCs/>
          <w:color w:val="000000"/>
        </w:rPr>
        <w:t>. Therefore, when setting technical specifications, Officers must adhere to the following requirements:</w:t>
      </w:r>
    </w:p>
    <w:p w14:paraId="039D857E" w14:textId="77777777" w:rsidR="00EF3381" w:rsidRPr="00453EB6" w:rsidRDefault="00EF3381" w:rsidP="00EF3381">
      <w:pPr>
        <w:spacing w:after="0"/>
        <w:rPr>
          <w:rFonts w:ascii="Arial" w:hAnsi="Arial" w:cs="Arial"/>
          <w:bCs/>
          <w:color w:val="000000"/>
        </w:rPr>
      </w:pPr>
    </w:p>
    <w:p w14:paraId="4D16EE44" w14:textId="77777777" w:rsidR="00EF3381" w:rsidRPr="00453EB6" w:rsidRDefault="00EF3381" w:rsidP="00CD6F08">
      <w:pPr>
        <w:pStyle w:val="ListParagraph"/>
        <w:numPr>
          <w:ilvl w:val="0"/>
          <w:numId w:val="61"/>
        </w:numPr>
        <w:spacing w:after="0"/>
        <w:rPr>
          <w:rFonts w:ascii="Arial" w:hAnsi="Arial"/>
          <w:bCs/>
          <w:color w:val="000000"/>
        </w:rPr>
      </w:pPr>
      <w:r w:rsidRPr="00453EB6">
        <w:rPr>
          <w:rFonts w:ascii="Arial" w:hAnsi="Arial"/>
          <w:bCs/>
          <w:color w:val="000000"/>
        </w:rPr>
        <w:lastRenderedPageBreak/>
        <w:t>The effect of any technical specifications set must not unnecessarily narrow the pool of suppliers. This means that, if there is another way to set the specifications which increases the pool of potential suppliers without impacting on the standards required by the Council, then that alternative should be used.</w:t>
      </w:r>
    </w:p>
    <w:p w14:paraId="03BF8917" w14:textId="77777777" w:rsidR="00EF3381" w:rsidRPr="00453EB6" w:rsidRDefault="00EF3381" w:rsidP="00EF3381">
      <w:pPr>
        <w:pStyle w:val="ListParagraph"/>
        <w:numPr>
          <w:ilvl w:val="0"/>
          <w:numId w:val="0"/>
        </w:numPr>
        <w:spacing w:after="0"/>
        <w:ind w:left="720"/>
        <w:rPr>
          <w:rFonts w:ascii="Arial" w:hAnsi="Arial"/>
          <w:bCs/>
          <w:color w:val="000000"/>
        </w:rPr>
      </w:pPr>
    </w:p>
    <w:p w14:paraId="65FAD76C" w14:textId="77777777" w:rsidR="00EF3381" w:rsidRPr="00453EB6" w:rsidRDefault="00EF3381" w:rsidP="00CD6F08">
      <w:pPr>
        <w:pStyle w:val="ListParagraph"/>
        <w:numPr>
          <w:ilvl w:val="0"/>
          <w:numId w:val="61"/>
        </w:numPr>
        <w:spacing w:after="0"/>
        <w:rPr>
          <w:rFonts w:ascii="Arial" w:hAnsi="Arial"/>
          <w:bCs/>
          <w:color w:val="000000"/>
        </w:rPr>
      </w:pPr>
      <w:r w:rsidRPr="00453EB6">
        <w:rPr>
          <w:rFonts w:ascii="Arial" w:hAnsi="Arial"/>
          <w:bCs/>
          <w:color w:val="000000"/>
        </w:rPr>
        <w:t>Specifications should relate to the performance or function desired rather than to a particular design, licensing model or descriptions of characteristics. Officers should, where possible, refer to the outcome they seek to achieve, not the way in which it is achieved.</w:t>
      </w:r>
    </w:p>
    <w:p w14:paraId="6327408B" w14:textId="77777777" w:rsidR="00EF3381" w:rsidRPr="00453EB6" w:rsidRDefault="00EF3381" w:rsidP="00EF3381">
      <w:pPr>
        <w:pStyle w:val="ListParagraph"/>
        <w:numPr>
          <w:ilvl w:val="0"/>
          <w:numId w:val="0"/>
        </w:numPr>
        <w:spacing w:after="0"/>
        <w:ind w:left="720"/>
        <w:rPr>
          <w:rFonts w:ascii="Arial" w:hAnsi="Arial"/>
          <w:bCs/>
          <w:color w:val="000000"/>
        </w:rPr>
      </w:pPr>
    </w:p>
    <w:p w14:paraId="73E40D6D" w14:textId="77777777" w:rsidR="00EF3381" w:rsidRPr="00453EB6" w:rsidRDefault="00EF3381" w:rsidP="00CD6F08">
      <w:pPr>
        <w:pStyle w:val="ListParagraph"/>
        <w:numPr>
          <w:ilvl w:val="0"/>
          <w:numId w:val="61"/>
        </w:numPr>
        <w:spacing w:after="0"/>
        <w:rPr>
          <w:rFonts w:ascii="Arial" w:hAnsi="Arial"/>
          <w:bCs/>
          <w:color w:val="000000"/>
        </w:rPr>
      </w:pPr>
      <w:r w:rsidRPr="00453EB6">
        <w:rPr>
          <w:rFonts w:ascii="Arial" w:hAnsi="Arial"/>
          <w:bCs/>
          <w:color w:val="000000"/>
        </w:rPr>
        <w:t>If standards are set Officers must refer to:</w:t>
      </w:r>
    </w:p>
    <w:p w14:paraId="0EE4153F" w14:textId="77777777" w:rsidR="00EF3381" w:rsidRPr="00453EB6" w:rsidRDefault="00EF3381" w:rsidP="00CD6F08">
      <w:pPr>
        <w:pStyle w:val="ListParagraph"/>
        <w:numPr>
          <w:ilvl w:val="2"/>
          <w:numId w:val="62"/>
        </w:numPr>
        <w:spacing w:after="0"/>
        <w:rPr>
          <w:rFonts w:ascii="Arial" w:hAnsi="Arial"/>
          <w:bCs/>
          <w:color w:val="000000"/>
        </w:rPr>
      </w:pPr>
      <w:proofErr w:type="gramStart"/>
      <w:r w:rsidRPr="00453EB6">
        <w:rPr>
          <w:rFonts w:ascii="Arial" w:hAnsi="Arial"/>
          <w:bCs/>
          <w:color w:val="000000"/>
        </w:rPr>
        <w:t>Internationally-recognised</w:t>
      </w:r>
      <w:proofErr w:type="gramEnd"/>
      <w:r w:rsidRPr="00453EB6">
        <w:rPr>
          <w:rFonts w:ascii="Arial" w:hAnsi="Arial"/>
          <w:bCs/>
          <w:color w:val="000000"/>
        </w:rPr>
        <w:t xml:space="preserve"> standards if they exist. </w:t>
      </w:r>
    </w:p>
    <w:p w14:paraId="5F0FD519" w14:textId="6A7B7DEE" w:rsidR="00EF3381" w:rsidRPr="00453EB6" w:rsidRDefault="00EF3381" w:rsidP="00CD6F08">
      <w:pPr>
        <w:pStyle w:val="ListParagraph"/>
        <w:numPr>
          <w:ilvl w:val="2"/>
          <w:numId w:val="62"/>
        </w:numPr>
        <w:spacing w:after="0"/>
        <w:rPr>
          <w:rFonts w:ascii="Arial" w:hAnsi="Arial"/>
          <w:bCs/>
          <w:color w:val="000000"/>
        </w:rPr>
      </w:pPr>
      <w:r w:rsidRPr="00453EB6">
        <w:rPr>
          <w:rFonts w:ascii="Arial" w:hAnsi="Arial"/>
          <w:bCs/>
          <w:color w:val="000000"/>
        </w:rPr>
        <w:t xml:space="preserve">If there are no </w:t>
      </w:r>
      <w:proofErr w:type="gramStart"/>
      <w:r w:rsidRPr="00453EB6">
        <w:rPr>
          <w:rFonts w:ascii="Arial" w:hAnsi="Arial"/>
          <w:bCs/>
          <w:color w:val="000000"/>
        </w:rPr>
        <w:t>internationally-recognised</w:t>
      </w:r>
      <w:proofErr w:type="gramEnd"/>
      <w:r w:rsidRPr="00453EB6">
        <w:rPr>
          <w:rFonts w:ascii="Arial" w:hAnsi="Arial"/>
          <w:bCs/>
          <w:color w:val="000000"/>
        </w:rPr>
        <w:t xml:space="preserve"> standards, standards set by the British Standards Institution for use in the UK. However, the Procurement documents must provide that standards </w:t>
      </w:r>
      <w:r w:rsidR="00EA3987">
        <w:rPr>
          <w:rFonts w:ascii="Arial" w:hAnsi="Arial"/>
          <w:bCs/>
          <w:color w:val="000000"/>
        </w:rPr>
        <w:t>the Council</w:t>
      </w:r>
      <w:r w:rsidRPr="00453EB6">
        <w:rPr>
          <w:rFonts w:ascii="Arial" w:hAnsi="Arial"/>
          <w:bCs/>
          <w:color w:val="000000"/>
        </w:rPr>
        <w:t xml:space="preserve"> considers to be equivalent will also be accepted. </w:t>
      </w:r>
    </w:p>
    <w:p w14:paraId="7D6EF74C" w14:textId="66FD4C81" w:rsidR="00EF3381" w:rsidRPr="00453EB6" w:rsidRDefault="00EF3381" w:rsidP="00CD6F08">
      <w:pPr>
        <w:pStyle w:val="ListParagraph"/>
        <w:numPr>
          <w:ilvl w:val="2"/>
          <w:numId w:val="62"/>
        </w:numPr>
        <w:spacing w:after="0"/>
        <w:rPr>
          <w:rFonts w:ascii="Arial" w:hAnsi="Arial"/>
          <w:bCs/>
          <w:color w:val="000000"/>
        </w:rPr>
      </w:pPr>
      <w:r w:rsidRPr="00453EB6">
        <w:rPr>
          <w:rFonts w:ascii="Arial" w:hAnsi="Arial"/>
          <w:bCs/>
          <w:color w:val="000000"/>
        </w:rPr>
        <w:t xml:space="preserve">If no British Standards Institution standards exist, another appropriate UK standard. However, the Procurement documents must provide that standards </w:t>
      </w:r>
      <w:r w:rsidR="00EA3987">
        <w:rPr>
          <w:rFonts w:ascii="Arial" w:hAnsi="Arial"/>
          <w:bCs/>
          <w:color w:val="000000"/>
        </w:rPr>
        <w:t>the Council</w:t>
      </w:r>
      <w:r w:rsidRPr="00453EB6">
        <w:rPr>
          <w:rFonts w:ascii="Arial" w:hAnsi="Arial"/>
          <w:bCs/>
          <w:color w:val="000000"/>
        </w:rPr>
        <w:t xml:space="preserve"> considers to be equivalent will also be accepted</w:t>
      </w:r>
    </w:p>
    <w:p w14:paraId="251208EF" w14:textId="77777777" w:rsidR="00EF3381" w:rsidRPr="00453EB6" w:rsidRDefault="00EF3381" w:rsidP="00EF3381">
      <w:pPr>
        <w:pStyle w:val="ListParagraph"/>
        <w:numPr>
          <w:ilvl w:val="0"/>
          <w:numId w:val="0"/>
        </w:numPr>
        <w:spacing w:after="0"/>
        <w:ind w:left="720"/>
        <w:rPr>
          <w:rFonts w:ascii="Arial" w:hAnsi="Arial"/>
          <w:bCs/>
          <w:color w:val="000000"/>
        </w:rPr>
      </w:pPr>
    </w:p>
    <w:p w14:paraId="3FED8913" w14:textId="77777777" w:rsidR="00EF3381" w:rsidRPr="00453EB6" w:rsidRDefault="00EF3381" w:rsidP="003F0E8D">
      <w:pPr>
        <w:spacing w:after="0"/>
        <w:rPr>
          <w:rFonts w:ascii="Arial" w:hAnsi="Arial" w:cs="Arial"/>
          <w:bCs/>
          <w:color w:val="000000"/>
        </w:rPr>
      </w:pPr>
      <w:r w:rsidRPr="00453EB6">
        <w:rPr>
          <w:rFonts w:ascii="Arial" w:hAnsi="Arial" w:cs="Arial"/>
          <w:bCs/>
          <w:color w:val="000000"/>
        </w:rPr>
        <w:t xml:space="preserve">Where standards are set, the Tender Notice must state whether the supplier needs to meet the relevant standard before the end of the tendering or participation period or contract award and how they can demonstrate it has been met (e.g. through relevant certification or other evidence). </w:t>
      </w:r>
    </w:p>
    <w:p w14:paraId="16B065FC" w14:textId="77777777" w:rsidR="00EF3381" w:rsidRPr="00453EB6" w:rsidRDefault="00EF3381" w:rsidP="00EF3381">
      <w:pPr>
        <w:pStyle w:val="ListParagraph"/>
        <w:numPr>
          <w:ilvl w:val="0"/>
          <w:numId w:val="0"/>
        </w:numPr>
        <w:spacing w:after="0"/>
        <w:ind w:left="720"/>
        <w:rPr>
          <w:rFonts w:ascii="Arial" w:hAnsi="Arial"/>
          <w:bCs/>
          <w:color w:val="000000"/>
        </w:rPr>
      </w:pPr>
    </w:p>
    <w:p w14:paraId="08454459" w14:textId="77777777" w:rsidR="00EF3381" w:rsidRPr="00453EB6" w:rsidRDefault="00EF3381" w:rsidP="003F0E8D">
      <w:pPr>
        <w:spacing w:after="0"/>
        <w:rPr>
          <w:rFonts w:ascii="Arial" w:hAnsi="Arial" w:cs="Arial"/>
          <w:bCs/>
          <w:color w:val="000000"/>
        </w:rPr>
      </w:pPr>
      <w:r w:rsidRPr="00453EB6">
        <w:rPr>
          <w:rFonts w:ascii="Arial" w:hAnsi="Arial" w:cs="Arial"/>
          <w:bCs/>
          <w:color w:val="000000"/>
        </w:rPr>
        <w:t xml:space="preserve">Officers must not refer to </w:t>
      </w:r>
      <w:proofErr w:type="gramStart"/>
      <w:r w:rsidRPr="00453EB6">
        <w:rPr>
          <w:rFonts w:ascii="Arial" w:hAnsi="Arial" w:cs="Arial"/>
          <w:bCs/>
          <w:color w:val="000000"/>
        </w:rPr>
        <w:t>particular trademarks</w:t>
      </w:r>
      <w:proofErr w:type="gramEnd"/>
      <w:r w:rsidRPr="00453EB6">
        <w:rPr>
          <w:rFonts w:ascii="Arial" w:hAnsi="Arial" w:cs="Arial"/>
          <w:bCs/>
          <w:color w:val="000000"/>
        </w:rPr>
        <w:t xml:space="preserve">, trade names, patents, designs, types, places of origin, producers or suppliers unless it would not be able to understand the requirements of the tender otherwise. Where such matters are referred to, the relevant Procurement documentation must provide that equivalent standards will also be accepted. </w:t>
      </w:r>
    </w:p>
    <w:p w14:paraId="645BCEF7" w14:textId="77777777" w:rsidR="00EF3381" w:rsidRPr="00453EB6" w:rsidRDefault="00EF3381" w:rsidP="00EF3381">
      <w:pPr>
        <w:spacing w:after="0"/>
        <w:rPr>
          <w:rFonts w:ascii="Arial" w:hAnsi="Arial" w:cs="Arial"/>
          <w:bCs/>
          <w:color w:val="000000"/>
        </w:rPr>
      </w:pPr>
    </w:p>
    <w:p w14:paraId="311FC242" w14:textId="77777777" w:rsidR="00EF3381" w:rsidRPr="00453EB6" w:rsidRDefault="00EF3381" w:rsidP="00EF3381">
      <w:pPr>
        <w:spacing w:after="0"/>
        <w:rPr>
          <w:rFonts w:ascii="Arial" w:hAnsi="Arial" w:cs="Arial"/>
          <w:bCs/>
          <w:color w:val="000000"/>
        </w:rPr>
      </w:pPr>
      <w:r w:rsidRPr="00453EB6">
        <w:rPr>
          <w:rFonts w:ascii="Arial" w:hAnsi="Arial" w:cs="Arial"/>
          <w:bCs/>
          <w:color w:val="000000"/>
        </w:rPr>
        <w:t xml:space="preserve">Officers must also ensure that all tender documents comply with this paragraph including in relation to technical specifications which are not contained in the requirements, Conditions of Participation or award criteria. </w:t>
      </w:r>
    </w:p>
    <w:p w14:paraId="2A6C205D" w14:textId="77777777" w:rsidR="00EF3381" w:rsidRPr="00453EB6" w:rsidRDefault="00EF3381" w:rsidP="00EF3381">
      <w:pPr>
        <w:pStyle w:val="Heading2"/>
        <w:rPr>
          <w:rFonts w:ascii="Arial" w:hAnsi="Arial" w:cs="Arial"/>
        </w:rPr>
      </w:pPr>
      <w:bookmarkStart w:id="80" w:name="_Toc191891853"/>
      <w:r w:rsidRPr="00453EB6">
        <w:rPr>
          <w:rFonts w:ascii="Arial" w:hAnsi="Arial" w:cs="Arial"/>
        </w:rPr>
        <w:t>2.8 Closing Date for Receipt of Tenders</w:t>
      </w:r>
      <w:bookmarkEnd w:id="78"/>
      <w:bookmarkEnd w:id="80"/>
    </w:p>
    <w:p w14:paraId="11226714" w14:textId="77777777" w:rsidR="00EF3381" w:rsidRPr="00453EB6" w:rsidRDefault="00EF3381" w:rsidP="00EF3381">
      <w:pPr>
        <w:autoSpaceDE w:val="0"/>
        <w:autoSpaceDN w:val="0"/>
        <w:adjustRightInd w:val="0"/>
        <w:spacing w:after="0"/>
        <w:rPr>
          <w:rFonts w:ascii="Arial" w:hAnsi="Arial" w:cs="Arial"/>
          <w:b/>
          <w:bCs/>
          <w:color w:val="000000"/>
        </w:rPr>
      </w:pPr>
    </w:p>
    <w:p w14:paraId="6FD93531" w14:textId="77777777" w:rsidR="00EF3381" w:rsidRPr="00453EB6" w:rsidRDefault="00EF3381" w:rsidP="00EF3381">
      <w:pPr>
        <w:autoSpaceDE w:val="0"/>
        <w:autoSpaceDN w:val="0"/>
        <w:adjustRightInd w:val="0"/>
        <w:spacing w:after="0"/>
        <w:rPr>
          <w:rFonts w:ascii="Arial" w:hAnsi="Arial" w:cs="Arial"/>
          <w:b/>
          <w:bCs/>
          <w:color w:val="000000"/>
        </w:rPr>
      </w:pPr>
      <w:r w:rsidRPr="00453EB6">
        <w:rPr>
          <w:rFonts w:ascii="Arial" w:hAnsi="Arial" w:cs="Arial"/>
          <w:color w:val="000000" w:themeColor="text1"/>
        </w:rPr>
        <w:t>Tenders received after the specified close date and time for submission of tenders should not be considered, and this should be stated in the Tender Notice.</w:t>
      </w:r>
    </w:p>
    <w:p w14:paraId="7ADA8B37" w14:textId="77777777" w:rsidR="00EF3381" w:rsidRPr="00453EB6" w:rsidRDefault="00EF3381" w:rsidP="00EF3381">
      <w:pPr>
        <w:pStyle w:val="Heading2"/>
        <w:rPr>
          <w:rFonts w:ascii="Arial" w:hAnsi="Arial" w:cs="Arial"/>
        </w:rPr>
      </w:pPr>
      <w:bookmarkStart w:id="81" w:name="_Toc81307185"/>
      <w:bookmarkStart w:id="82" w:name="_Toc191891854"/>
      <w:r w:rsidRPr="00453EB6">
        <w:rPr>
          <w:rFonts w:ascii="Arial" w:hAnsi="Arial" w:cs="Arial"/>
        </w:rPr>
        <w:t xml:space="preserve">2.9 </w:t>
      </w:r>
      <w:bookmarkEnd w:id="81"/>
      <w:r w:rsidRPr="00453EB6">
        <w:rPr>
          <w:rFonts w:ascii="Arial" w:hAnsi="Arial" w:cs="Arial"/>
        </w:rPr>
        <w:t>Opening sealed tenders</w:t>
      </w:r>
      <w:bookmarkEnd w:id="82"/>
    </w:p>
    <w:p w14:paraId="2D1BA4E8" w14:textId="1EBFFA82"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In respect of tender submissions received electronically, ONLY a designated verifying Officer within the </w:t>
      </w:r>
      <w:r w:rsidR="00DA6903">
        <w:rPr>
          <w:rFonts w:ascii="Arial" w:hAnsi="Arial" w:cs="Arial"/>
          <w:color w:val="000000"/>
        </w:rPr>
        <w:t>C</w:t>
      </w:r>
      <w:r w:rsidR="004B565D">
        <w:rPr>
          <w:rFonts w:ascii="Arial" w:hAnsi="Arial" w:cs="Arial"/>
          <w:color w:val="000000"/>
        </w:rPr>
        <w:t>hest</w:t>
      </w:r>
      <w:r w:rsidRPr="00453EB6">
        <w:rPr>
          <w:rFonts w:ascii="Arial" w:hAnsi="Arial" w:cs="Arial"/>
          <w:color w:val="000000"/>
        </w:rPr>
        <w:t xml:space="preserve"> will have permission to open online sealed tender submissions.</w:t>
      </w:r>
    </w:p>
    <w:p w14:paraId="18922FBA" w14:textId="77777777" w:rsidR="00EF3381" w:rsidRPr="00453EB6" w:rsidRDefault="00EF3381" w:rsidP="00EF3381">
      <w:pPr>
        <w:rPr>
          <w:rFonts w:ascii="Arial" w:hAnsi="Arial" w:cs="Arial"/>
          <w:color w:val="000000" w:themeColor="text1"/>
        </w:rPr>
      </w:pPr>
      <w:bookmarkStart w:id="83" w:name="_Toc81307186"/>
    </w:p>
    <w:p w14:paraId="3B3DA513" w14:textId="341D219A" w:rsidR="00EF3381" w:rsidRPr="00453EB6" w:rsidRDefault="00EF3381" w:rsidP="00EF3381">
      <w:pPr>
        <w:pStyle w:val="Heading2"/>
        <w:rPr>
          <w:rFonts w:ascii="Arial" w:hAnsi="Arial" w:cs="Arial"/>
        </w:rPr>
      </w:pPr>
      <w:bookmarkStart w:id="84" w:name="_Toc191891855"/>
      <w:r w:rsidRPr="00453EB6">
        <w:rPr>
          <w:rFonts w:ascii="Arial" w:hAnsi="Arial" w:cs="Arial"/>
        </w:rPr>
        <w:t>2.10 Exclusion and debarment</w:t>
      </w:r>
      <w:bookmarkEnd w:id="84"/>
      <w:r w:rsidRPr="00453EB6">
        <w:rPr>
          <w:rFonts w:ascii="Arial" w:hAnsi="Arial" w:cs="Arial"/>
        </w:rPr>
        <w:t xml:space="preserve"> </w:t>
      </w:r>
    </w:p>
    <w:p w14:paraId="46F28DB6" w14:textId="7675C89F" w:rsidR="00EF3381" w:rsidRPr="00453EB6" w:rsidRDefault="00EF3381" w:rsidP="00EF3381">
      <w:pPr>
        <w:rPr>
          <w:rFonts w:ascii="Arial" w:hAnsi="Arial" w:cs="Arial"/>
          <w:color w:val="000000" w:themeColor="text1"/>
        </w:rPr>
      </w:pPr>
      <w:r w:rsidRPr="00453EB6">
        <w:rPr>
          <w:rFonts w:ascii="Arial" w:hAnsi="Arial" w:cs="Arial"/>
          <w:color w:val="000000" w:themeColor="text1"/>
        </w:rPr>
        <w:t xml:space="preserve">Under the Procurement Act, suppliers may, or in some circumstances must, be excluded from participating in procurements through their inclusion on the Debarment List or if any of the grounds </w:t>
      </w:r>
      <w:r w:rsidRPr="00453EB6">
        <w:rPr>
          <w:rFonts w:ascii="Arial" w:hAnsi="Arial" w:cs="Arial"/>
          <w:color w:val="000000" w:themeColor="text1"/>
        </w:rPr>
        <w:lastRenderedPageBreak/>
        <w:t xml:space="preserve">for exclusion apply. </w:t>
      </w:r>
      <w:r w:rsidRPr="00F46F8F">
        <w:rPr>
          <w:rFonts w:ascii="Arial" w:hAnsi="Arial" w:cs="Arial"/>
          <w:color w:val="000000" w:themeColor="text1"/>
        </w:rPr>
        <w:t xml:space="preserve">A flowchart explaining the procedure to be followed in deciding whether to exclude a supplier from a procurement is set out in Appendix </w:t>
      </w:r>
      <w:r w:rsidR="00FA053A">
        <w:rPr>
          <w:rFonts w:ascii="Arial" w:hAnsi="Arial" w:cs="Arial"/>
          <w:color w:val="000000" w:themeColor="text1"/>
        </w:rPr>
        <w:t>17</w:t>
      </w:r>
      <w:r w:rsidRPr="0057216D">
        <w:rPr>
          <w:rFonts w:ascii="Arial" w:hAnsi="Arial" w:cs="Arial"/>
          <w:color w:val="000000" w:themeColor="text1"/>
        </w:rPr>
        <w:t>.</w:t>
      </w:r>
    </w:p>
    <w:p w14:paraId="623367B7" w14:textId="77777777" w:rsidR="00EF3381" w:rsidRPr="00453EB6" w:rsidRDefault="00EF3381" w:rsidP="00EF3381">
      <w:pPr>
        <w:rPr>
          <w:rFonts w:ascii="Arial" w:hAnsi="Arial" w:cs="Arial"/>
          <w:color w:val="000000" w:themeColor="text1"/>
        </w:rPr>
      </w:pPr>
      <w:r w:rsidRPr="00453EB6">
        <w:rPr>
          <w:rFonts w:ascii="Arial" w:hAnsi="Arial" w:cs="Arial"/>
          <w:color w:val="000000" w:themeColor="text1"/>
        </w:rPr>
        <w:t>Officers must exclude suppliers where they are automatically debarred or, in the reasonable opinion of Officers, they should be excluded.</w:t>
      </w:r>
    </w:p>
    <w:p w14:paraId="691EC732" w14:textId="27A87523" w:rsidR="00EF3381" w:rsidRPr="00453EB6" w:rsidRDefault="00EF3381" w:rsidP="00EF3381">
      <w:pPr>
        <w:rPr>
          <w:rFonts w:ascii="Arial" w:hAnsi="Arial" w:cs="Arial"/>
          <w:color w:val="000000" w:themeColor="text1"/>
        </w:rPr>
      </w:pPr>
      <w:r w:rsidRPr="00453EB6">
        <w:rPr>
          <w:rFonts w:ascii="Arial" w:hAnsi="Arial" w:cs="Arial"/>
          <w:color w:val="000000" w:themeColor="text1"/>
        </w:rPr>
        <w:t>When procuring or awarding a contract, Officers must check the Cabinet Office's Debarment List and the supplier's exclusion grounds information contained on the CDP to determine whether the supplier should be excluded (</w:t>
      </w:r>
      <w:proofErr w:type="spellStart"/>
      <w:r w:rsidRPr="00453EB6">
        <w:rPr>
          <w:rFonts w:ascii="Arial" w:hAnsi="Arial" w:cs="Arial"/>
          <w:color w:val="000000" w:themeColor="text1"/>
        </w:rPr>
        <w:t>i</w:t>
      </w:r>
      <w:proofErr w:type="spellEnd"/>
      <w:r w:rsidRPr="00453EB6">
        <w:rPr>
          <w:rFonts w:ascii="Arial" w:hAnsi="Arial" w:cs="Arial"/>
          <w:color w:val="000000" w:themeColor="text1"/>
        </w:rPr>
        <w:t xml:space="preserve">) before allowing a supplier to participate in the procurement and (ii) immediately before contract award to determine whether a supplier or a "connected person" (i.e. someone with significant control over the supplier, a director or shadow director of the supplier or a parent, subsidiary or predecessor of the supplier) and the grounds for their </w:t>
      </w:r>
      <w:r w:rsidR="00823CF7">
        <w:rPr>
          <w:rFonts w:ascii="Arial" w:hAnsi="Arial" w:cs="Arial"/>
          <w:color w:val="000000" w:themeColor="text1"/>
        </w:rPr>
        <w:t>being listed</w:t>
      </w:r>
      <w:r w:rsidRPr="00453EB6">
        <w:rPr>
          <w:rFonts w:ascii="Arial" w:hAnsi="Arial" w:cs="Arial"/>
          <w:color w:val="000000" w:themeColor="text1"/>
        </w:rPr>
        <w:t>.</w:t>
      </w:r>
    </w:p>
    <w:p w14:paraId="5CCCC2B2" w14:textId="77777777" w:rsidR="00EF3381" w:rsidRPr="00453EB6" w:rsidRDefault="00EF3381" w:rsidP="00EF3381">
      <w:pPr>
        <w:pStyle w:val="Heading2"/>
        <w:rPr>
          <w:rFonts w:ascii="Arial" w:hAnsi="Arial" w:cs="Arial"/>
        </w:rPr>
      </w:pPr>
      <w:bookmarkStart w:id="85" w:name="_Toc191891856"/>
      <w:r w:rsidRPr="00453EB6">
        <w:rPr>
          <w:rFonts w:ascii="Arial" w:hAnsi="Arial" w:cs="Arial"/>
        </w:rPr>
        <w:t>2.11 Evaluation of Tenders</w:t>
      </w:r>
      <w:bookmarkEnd w:id="83"/>
      <w:bookmarkEnd w:id="85"/>
    </w:p>
    <w:p w14:paraId="36561855" w14:textId="77777777" w:rsidR="00EF3381" w:rsidRPr="00453EB6" w:rsidRDefault="00EF3381" w:rsidP="00EF3381">
      <w:pPr>
        <w:keepNext/>
        <w:autoSpaceDE w:val="0"/>
        <w:autoSpaceDN w:val="0"/>
        <w:adjustRightInd w:val="0"/>
        <w:spacing w:after="0"/>
        <w:rPr>
          <w:rFonts w:ascii="Arial" w:hAnsi="Arial" w:cs="Arial"/>
          <w:b/>
          <w:bCs/>
          <w:color w:val="000000"/>
        </w:rPr>
      </w:pPr>
    </w:p>
    <w:p w14:paraId="1FF03D69" w14:textId="77777777" w:rsidR="00EF3381" w:rsidRPr="00453EB6" w:rsidRDefault="00EF3381" w:rsidP="00EF3381">
      <w:pPr>
        <w:pStyle w:val="Heading3"/>
        <w:keepNext/>
        <w:rPr>
          <w:rFonts w:cs="Arial"/>
          <w:b/>
          <w:bCs w:val="0"/>
        </w:rPr>
      </w:pPr>
      <w:bookmarkStart w:id="86" w:name="_Toc81307188"/>
      <w:r w:rsidRPr="00453EB6">
        <w:rPr>
          <w:rFonts w:cs="Arial"/>
          <w:b/>
          <w:bCs w:val="0"/>
        </w:rPr>
        <w:t>2.11.1 Evaluation Panel</w:t>
      </w:r>
      <w:bookmarkEnd w:id="86"/>
    </w:p>
    <w:p w14:paraId="5E70B863" w14:textId="77777777" w:rsidR="00EF3381" w:rsidRPr="00453EB6" w:rsidRDefault="00EF3381" w:rsidP="00EF3381">
      <w:pPr>
        <w:spacing w:after="0"/>
        <w:rPr>
          <w:rFonts w:ascii="Arial" w:hAnsi="Arial" w:cs="Arial"/>
        </w:rPr>
      </w:pPr>
    </w:p>
    <w:p w14:paraId="3B2A265B" w14:textId="43C9F1B1" w:rsidR="00EF3381" w:rsidRDefault="00EF3381" w:rsidP="00EF3381">
      <w:pPr>
        <w:pStyle w:val="Heading4"/>
        <w:rPr>
          <w:rFonts w:cs="Arial"/>
          <w:bCs w:val="0"/>
        </w:rPr>
      </w:pPr>
      <w:r w:rsidRPr="00453EB6">
        <w:rPr>
          <w:rFonts w:cs="Arial"/>
          <w:bCs w:val="0"/>
        </w:rPr>
        <w:t>2.11.1.1 You must establish an Evaluation Panel before the issue of the Tender Notice and associated documents to ensure that the Evaluation Panel members are engaged with the process and understand the evaluation criteria and weightings.</w:t>
      </w:r>
    </w:p>
    <w:p w14:paraId="70186FE0" w14:textId="77777777" w:rsidR="00B61B4B" w:rsidRPr="00B61B4B" w:rsidRDefault="00B61B4B" w:rsidP="00B61B4B"/>
    <w:p w14:paraId="001ED48A" w14:textId="7488E83F" w:rsidR="00EF3381" w:rsidRDefault="00EF3381" w:rsidP="00EF3381">
      <w:pPr>
        <w:pStyle w:val="Heading4"/>
        <w:rPr>
          <w:rFonts w:cs="Arial"/>
          <w:bCs w:val="0"/>
        </w:rPr>
      </w:pPr>
      <w:r w:rsidRPr="00453EB6">
        <w:rPr>
          <w:rFonts w:cs="Arial"/>
          <w:bCs w:val="0"/>
        </w:rPr>
        <w:t xml:space="preserve">2.11.1.2 Evaluation Panels must include representation from the client department/key Stakeholders and must consist of a minimum of two Officers or external evaluators in addition to any Procurement Officer. Where technical specifications are set, at least one of the members should have relevant expertise to assist with the evaluation of those technical requirements. </w:t>
      </w:r>
    </w:p>
    <w:p w14:paraId="6FF78DCB" w14:textId="77777777" w:rsidR="00B61B4B" w:rsidRPr="00B61B4B" w:rsidRDefault="00B61B4B" w:rsidP="00B61B4B"/>
    <w:p w14:paraId="70BC2AD8" w14:textId="07078C4D" w:rsidR="00EF3381" w:rsidRDefault="00EF3381" w:rsidP="00EF3381">
      <w:pPr>
        <w:pStyle w:val="Heading4"/>
        <w:rPr>
          <w:rFonts w:cs="Arial"/>
          <w:bCs w:val="0"/>
        </w:rPr>
      </w:pPr>
      <w:r w:rsidRPr="00453EB6">
        <w:rPr>
          <w:rFonts w:cs="Arial"/>
          <w:bCs w:val="0"/>
        </w:rPr>
        <w:t xml:space="preserve">2.11.1.3 Where an interview or </w:t>
      </w:r>
      <w:r w:rsidR="00EA3987">
        <w:rPr>
          <w:rFonts w:cs="Arial"/>
          <w:bCs w:val="0"/>
        </w:rPr>
        <w:t>p</w:t>
      </w:r>
      <w:r w:rsidRPr="00453EB6">
        <w:rPr>
          <w:rFonts w:cs="Arial"/>
          <w:bCs w:val="0"/>
        </w:rPr>
        <w:t xml:space="preserve">resentation session has been planned into an evaluation, the Evaluation Panel members must be consistent with the panel members that have undertaken other elements of the evaluation. Ahead of any interview/presentation session, Evaluation Panel members must ensure that they are familiar with the content of the tender submissions of the bidders invited to that session. All interview/presentation sessions must be attended by a Procurement Officer to ensure the evaluation approach is complied with. </w:t>
      </w:r>
    </w:p>
    <w:p w14:paraId="17712062" w14:textId="77777777" w:rsidR="00B61B4B" w:rsidRPr="00B61B4B" w:rsidRDefault="00B61B4B" w:rsidP="00B61B4B"/>
    <w:p w14:paraId="78FED321" w14:textId="69F40D6A" w:rsidR="00EF3381" w:rsidRDefault="00EF3381" w:rsidP="00EF3381">
      <w:pPr>
        <w:pStyle w:val="Heading4"/>
        <w:rPr>
          <w:rFonts w:cs="Arial"/>
          <w:bCs w:val="0"/>
        </w:rPr>
      </w:pPr>
      <w:bookmarkStart w:id="87" w:name="_Toc81307189"/>
      <w:r w:rsidRPr="00453EB6">
        <w:rPr>
          <w:rFonts w:cs="Arial"/>
          <w:bCs w:val="0"/>
        </w:rPr>
        <w:t>2.11.1.4 All bids must be scored consistently against the award criteria and assessment methodology set out in the Tender Notice. Evaluation Panel members must not employ any award criteria or assessment methodology which differs from that published in the Tender Notice. For example, Evaluation Panel members must not introduce half marks where these do not exist within the published scoring scheme, and for which there is no published narrative.</w:t>
      </w:r>
      <w:r w:rsidRPr="00453EB6">
        <w:rPr>
          <w:rFonts w:cs="Arial"/>
          <w:bCs w:val="0"/>
          <w:color w:val="000000" w:themeColor="text1"/>
        </w:rPr>
        <w:t xml:space="preserve"> </w:t>
      </w:r>
    </w:p>
    <w:p w14:paraId="4E91D07D" w14:textId="77777777" w:rsidR="00B61B4B" w:rsidRPr="00B61B4B" w:rsidRDefault="00B61B4B" w:rsidP="00B61B4B"/>
    <w:p w14:paraId="2696DE9F" w14:textId="4AF826F9" w:rsidR="00EF3381" w:rsidRDefault="00EF3381" w:rsidP="00EF3381">
      <w:pPr>
        <w:pStyle w:val="Heading4"/>
        <w:rPr>
          <w:rFonts w:cs="Arial"/>
          <w:bCs w:val="0"/>
        </w:rPr>
      </w:pPr>
      <w:r w:rsidRPr="00453EB6">
        <w:rPr>
          <w:rFonts w:cs="Arial"/>
          <w:bCs w:val="0"/>
        </w:rPr>
        <w:t xml:space="preserve">2.11.1.5 Where an evaluation contains an interview/presentation stage involving shortlisted bidders, quality scores attributed up to that point must be moderated before deciding to invite a shortlist of </w:t>
      </w:r>
      <w:r w:rsidRPr="00453EB6">
        <w:rPr>
          <w:rFonts w:cs="Arial"/>
          <w:bCs w:val="0"/>
        </w:rPr>
        <w:lastRenderedPageBreak/>
        <w:t>bidders to interview/presentation to ensure the decision is based on correct and accurate scoring. Comprehensive contemporaneous notes of all interview/presentation sessions must be recorded and fed into the Evaluation Matrix as these will be required to support the evaluation process and enable feedback to be given to unsuccessful bidders.</w:t>
      </w:r>
    </w:p>
    <w:p w14:paraId="593D8F9C" w14:textId="77777777" w:rsidR="00B61B4B" w:rsidRPr="00B61B4B" w:rsidRDefault="00B61B4B" w:rsidP="00B61B4B"/>
    <w:p w14:paraId="3DA7E574" w14:textId="29BB2A84" w:rsidR="003467AB" w:rsidRDefault="003467AB" w:rsidP="00392EAE">
      <w:pPr>
        <w:pStyle w:val="Heading4"/>
        <w:rPr>
          <w:rFonts w:cs="Arial"/>
          <w:bCs w:val="0"/>
        </w:rPr>
      </w:pPr>
      <w:r>
        <w:rPr>
          <w:rFonts w:cs="Arial"/>
          <w:bCs w:val="0"/>
        </w:rPr>
        <w:t xml:space="preserve">2.11.1.6 In considering the pricing element of Tenderers' bids, the Evaluation Panel must </w:t>
      </w:r>
      <w:r w:rsidR="007438ED">
        <w:rPr>
          <w:rFonts w:cs="Arial"/>
          <w:bCs w:val="0"/>
        </w:rPr>
        <w:t xml:space="preserve">give </w:t>
      </w:r>
      <w:r w:rsidR="00890937">
        <w:rPr>
          <w:rFonts w:cs="Arial"/>
          <w:bCs w:val="0"/>
        </w:rPr>
        <w:t xml:space="preserve">investigate any </w:t>
      </w:r>
      <w:r w:rsidR="007438ED">
        <w:rPr>
          <w:rFonts w:cs="Arial"/>
          <w:bCs w:val="0"/>
        </w:rPr>
        <w:t xml:space="preserve">bids </w:t>
      </w:r>
      <w:r w:rsidR="00890937">
        <w:rPr>
          <w:rFonts w:cs="Arial"/>
          <w:bCs w:val="0"/>
        </w:rPr>
        <w:t>which include prices that appear to be abnormally low. An abnormally low price is</w:t>
      </w:r>
      <w:r w:rsidR="00104943">
        <w:rPr>
          <w:rFonts w:cs="Arial"/>
          <w:bCs w:val="0"/>
        </w:rPr>
        <w:t xml:space="preserve"> one which raises doubts over the Tenderer's ability to</w:t>
      </w:r>
      <w:r w:rsidR="007C4E17">
        <w:rPr>
          <w:rFonts w:cs="Arial"/>
          <w:bCs w:val="0"/>
        </w:rPr>
        <w:t xml:space="preserve"> perform the contract at the price proposed</w:t>
      </w:r>
      <w:r w:rsidR="00262BF0">
        <w:rPr>
          <w:rFonts w:cs="Arial"/>
          <w:bCs w:val="0"/>
        </w:rPr>
        <w:t>.</w:t>
      </w:r>
      <w:r>
        <w:rPr>
          <w:rFonts w:cs="Arial"/>
          <w:bCs w:val="0"/>
        </w:rPr>
        <w:t xml:space="preserve"> </w:t>
      </w:r>
      <w:r w:rsidR="007C4E17">
        <w:rPr>
          <w:rFonts w:cs="Arial"/>
          <w:bCs w:val="0"/>
        </w:rPr>
        <w:t>If the Evaluation Panel considers a pricing offer to be abnormally low, it may</w:t>
      </w:r>
      <w:r w:rsidR="004875FD">
        <w:rPr>
          <w:rFonts w:cs="Arial"/>
          <w:bCs w:val="0"/>
        </w:rPr>
        <w:t xml:space="preserve"> be disregarded. However, before a bid can be disregarded for </w:t>
      </w:r>
      <w:r w:rsidR="007B2B9E">
        <w:rPr>
          <w:rFonts w:cs="Arial"/>
          <w:bCs w:val="0"/>
        </w:rPr>
        <w:t>comprising</w:t>
      </w:r>
      <w:r w:rsidR="004875FD">
        <w:rPr>
          <w:rFonts w:cs="Arial"/>
          <w:bCs w:val="0"/>
        </w:rPr>
        <w:t xml:space="preserve"> an abnormally low tender, the Evaluation Panel</w:t>
      </w:r>
      <w:r>
        <w:rPr>
          <w:rFonts w:cs="Arial"/>
          <w:bCs w:val="0"/>
        </w:rPr>
        <w:t xml:space="preserve"> must first notify the</w:t>
      </w:r>
      <w:r w:rsidR="00832C7C">
        <w:rPr>
          <w:rFonts w:cs="Arial"/>
          <w:bCs w:val="0"/>
        </w:rPr>
        <w:t xml:space="preserve"> Tenderer</w:t>
      </w:r>
      <w:r w:rsidR="004875FD">
        <w:rPr>
          <w:rFonts w:cs="Arial"/>
          <w:bCs w:val="0"/>
        </w:rPr>
        <w:t xml:space="preserve"> of their </w:t>
      </w:r>
      <w:r w:rsidR="00832C7C">
        <w:rPr>
          <w:rFonts w:cs="Arial"/>
          <w:bCs w:val="0"/>
        </w:rPr>
        <w:t>concern</w:t>
      </w:r>
      <w:r>
        <w:rPr>
          <w:rFonts w:cs="Arial"/>
          <w:bCs w:val="0"/>
        </w:rPr>
        <w:t xml:space="preserve"> and </w:t>
      </w:r>
      <w:r w:rsidR="00832C7C">
        <w:rPr>
          <w:rFonts w:cs="Arial"/>
          <w:bCs w:val="0"/>
        </w:rPr>
        <w:t>invite</w:t>
      </w:r>
      <w:r>
        <w:rPr>
          <w:rFonts w:cs="Arial"/>
          <w:bCs w:val="0"/>
        </w:rPr>
        <w:t xml:space="preserve"> </w:t>
      </w:r>
      <w:r w:rsidR="00832C7C">
        <w:rPr>
          <w:rFonts w:cs="Arial"/>
          <w:bCs w:val="0"/>
        </w:rPr>
        <w:t xml:space="preserve">the Tenderer </w:t>
      </w:r>
      <w:r>
        <w:rPr>
          <w:rFonts w:cs="Arial"/>
          <w:bCs w:val="0"/>
        </w:rPr>
        <w:t xml:space="preserve">to demonstrate </w:t>
      </w:r>
      <w:r w:rsidR="007759DB">
        <w:rPr>
          <w:rFonts w:cs="Arial"/>
          <w:bCs w:val="0"/>
        </w:rPr>
        <w:t>how</w:t>
      </w:r>
      <w:r>
        <w:rPr>
          <w:rFonts w:cs="Arial"/>
          <w:bCs w:val="0"/>
        </w:rPr>
        <w:t xml:space="preserve"> it will be able to perform the contract for the price proposed. </w:t>
      </w:r>
      <w:r w:rsidR="007759DB">
        <w:rPr>
          <w:rFonts w:cs="Arial"/>
          <w:bCs w:val="0"/>
        </w:rPr>
        <w:t xml:space="preserve">The Evaluation Panel must consider the Tenderer's response and decided whether they are satisfied that the Tenderer </w:t>
      </w:r>
      <w:r>
        <w:rPr>
          <w:rFonts w:cs="Arial"/>
          <w:bCs w:val="0"/>
        </w:rPr>
        <w:t>will be able to perform the contract for the price offered</w:t>
      </w:r>
      <w:r w:rsidR="00E17A69">
        <w:rPr>
          <w:rFonts w:cs="Arial"/>
          <w:bCs w:val="0"/>
        </w:rPr>
        <w:t xml:space="preserve">: if so, the Tenderer may not be disregarded, if not, the Tenderer may </w:t>
      </w:r>
      <w:r w:rsidR="00D460A7">
        <w:rPr>
          <w:rFonts w:cs="Arial"/>
          <w:bCs w:val="0"/>
        </w:rPr>
        <w:t xml:space="preserve">(but not must) </w:t>
      </w:r>
      <w:r w:rsidR="00E17A69">
        <w:rPr>
          <w:rFonts w:cs="Arial"/>
          <w:bCs w:val="0"/>
        </w:rPr>
        <w:t>be disregarded</w:t>
      </w:r>
      <w:r>
        <w:rPr>
          <w:rFonts w:cs="Arial"/>
          <w:bCs w:val="0"/>
        </w:rPr>
        <w:t xml:space="preserve">. </w:t>
      </w:r>
      <w:r w:rsidR="00D460A7">
        <w:rPr>
          <w:rFonts w:cs="Arial"/>
          <w:bCs w:val="0"/>
        </w:rPr>
        <w:t>A written record of the reasons for the decision taken must be kept.</w:t>
      </w:r>
    </w:p>
    <w:p w14:paraId="1321741B" w14:textId="77777777" w:rsidR="00B61B4B" w:rsidRPr="00B61B4B" w:rsidRDefault="00B61B4B" w:rsidP="00B61B4B"/>
    <w:p w14:paraId="04E74C56" w14:textId="1A06D459" w:rsidR="00EF3381" w:rsidRPr="00453EB6" w:rsidRDefault="00EF3381" w:rsidP="00EF3381">
      <w:pPr>
        <w:pStyle w:val="Heading4"/>
        <w:rPr>
          <w:rFonts w:cs="Arial"/>
          <w:bCs w:val="0"/>
        </w:rPr>
      </w:pPr>
      <w:r w:rsidRPr="00453EB6">
        <w:rPr>
          <w:rFonts w:cs="Arial"/>
          <w:bCs w:val="0"/>
        </w:rPr>
        <w:t>2.11.1.</w:t>
      </w:r>
      <w:r w:rsidR="003467AB">
        <w:rPr>
          <w:rFonts w:cs="Arial"/>
          <w:bCs w:val="0"/>
        </w:rPr>
        <w:t>7</w:t>
      </w:r>
      <w:r w:rsidRPr="00453EB6">
        <w:rPr>
          <w:rFonts w:cs="Arial"/>
          <w:bCs w:val="0"/>
        </w:rPr>
        <w:t xml:space="preserve"> All scores and notes made by the Evaluation Panel must be recorded in writing contemporaneously and must explain why each evaluator considers each score awarded is justified with reference to the award criteria and assessment methodology.</w:t>
      </w:r>
      <w:r w:rsidR="00C228DE">
        <w:rPr>
          <w:rFonts w:cs="Arial"/>
          <w:bCs w:val="0"/>
        </w:rPr>
        <w:t xml:space="preserve"> </w:t>
      </w:r>
    </w:p>
    <w:bookmarkEnd w:id="87"/>
    <w:p w14:paraId="3868392A" w14:textId="77777777" w:rsidR="00EF3381" w:rsidRPr="00453EB6" w:rsidRDefault="00EF3381" w:rsidP="00EF3381">
      <w:pPr>
        <w:autoSpaceDE w:val="0"/>
        <w:autoSpaceDN w:val="0"/>
        <w:adjustRightInd w:val="0"/>
        <w:spacing w:after="0"/>
        <w:rPr>
          <w:rFonts w:ascii="Arial" w:hAnsi="Arial" w:cs="Arial"/>
          <w:b/>
          <w:bCs/>
          <w:color w:val="000000"/>
        </w:rPr>
      </w:pPr>
    </w:p>
    <w:p w14:paraId="1165C366" w14:textId="77777777" w:rsidR="00EF3381" w:rsidRPr="00453EB6" w:rsidRDefault="00EF3381" w:rsidP="00EF3381">
      <w:pPr>
        <w:pStyle w:val="Heading3"/>
        <w:keepNext/>
        <w:rPr>
          <w:rFonts w:cs="Arial"/>
          <w:b/>
          <w:bCs w:val="0"/>
        </w:rPr>
      </w:pPr>
      <w:bookmarkStart w:id="88" w:name="_Toc81307190"/>
      <w:r w:rsidRPr="00453EB6">
        <w:rPr>
          <w:rFonts w:cs="Arial"/>
          <w:b/>
          <w:bCs w:val="0"/>
        </w:rPr>
        <w:t>2.11.2 Moderation</w:t>
      </w:r>
      <w:bookmarkEnd w:id="88"/>
    </w:p>
    <w:p w14:paraId="0805C9F1" w14:textId="77777777" w:rsidR="00EF3381" w:rsidRPr="00453EB6" w:rsidRDefault="00EF3381" w:rsidP="00EF3381">
      <w:pPr>
        <w:keepNext/>
        <w:spacing w:after="0"/>
        <w:rPr>
          <w:rFonts w:ascii="Arial" w:hAnsi="Arial" w:cs="Arial"/>
        </w:rPr>
      </w:pPr>
    </w:p>
    <w:p w14:paraId="46D618A6" w14:textId="056FEF0D" w:rsidR="00EF3381" w:rsidRDefault="00EF3381" w:rsidP="00EF3381">
      <w:pPr>
        <w:pStyle w:val="Heading4"/>
        <w:rPr>
          <w:rFonts w:cs="Arial"/>
          <w:bCs w:val="0"/>
        </w:rPr>
      </w:pPr>
      <w:r w:rsidRPr="00453EB6">
        <w:rPr>
          <w:rFonts w:cs="Arial"/>
          <w:bCs w:val="0"/>
        </w:rPr>
        <w:t xml:space="preserve">2.11.2.1 Following evaluation, the Evaluation Panel must meet to discuss their individual scores in the presence of a moderator.  The Evaluation Panel must reach agreement on a moderated panel score and the reasons justifying the agreed score with reference to the award criteria and assessment methodology. </w:t>
      </w:r>
    </w:p>
    <w:p w14:paraId="5720D706" w14:textId="77777777" w:rsidR="00B61B4B" w:rsidRPr="00B61B4B" w:rsidRDefault="00B61B4B" w:rsidP="00B61B4B"/>
    <w:p w14:paraId="1E7C834E" w14:textId="77777777" w:rsidR="00EF3381" w:rsidRPr="00453EB6" w:rsidRDefault="00EF3381" w:rsidP="00EF3381">
      <w:pPr>
        <w:pStyle w:val="Heading4"/>
        <w:rPr>
          <w:rFonts w:cs="Arial"/>
          <w:bCs w:val="0"/>
        </w:rPr>
      </w:pPr>
      <w:r w:rsidRPr="00453EB6">
        <w:rPr>
          <w:rFonts w:cs="Arial"/>
          <w:bCs w:val="0"/>
        </w:rPr>
        <w:t>2.11.2.2 The agreed moderated scores and justifying comments must be recorded in the Evaluation Matrix accompanying the procurement.</w:t>
      </w:r>
    </w:p>
    <w:p w14:paraId="29C60980" w14:textId="77777777" w:rsidR="00EF3381" w:rsidRPr="00453EB6" w:rsidRDefault="00EF3381" w:rsidP="00EF3381">
      <w:pPr>
        <w:autoSpaceDE w:val="0"/>
        <w:autoSpaceDN w:val="0"/>
        <w:adjustRightInd w:val="0"/>
        <w:spacing w:after="0"/>
        <w:rPr>
          <w:rFonts w:ascii="Arial" w:hAnsi="Arial" w:cs="Arial"/>
          <w:color w:val="000000"/>
        </w:rPr>
      </w:pPr>
    </w:p>
    <w:p w14:paraId="2D6735E3" w14:textId="77777777" w:rsidR="00EF3381" w:rsidRPr="00453EB6" w:rsidRDefault="00EF3381" w:rsidP="00EF3381">
      <w:pPr>
        <w:pStyle w:val="Heading3"/>
        <w:rPr>
          <w:rFonts w:cs="Arial"/>
          <w:b/>
          <w:bCs w:val="0"/>
        </w:rPr>
      </w:pPr>
      <w:bookmarkStart w:id="89" w:name="_Toc81307191"/>
      <w:r w:rsidRPr="00453EB6">
        <w:rPr>
          <w:rFonts w:cs="Arial"/>
          <w:b/>
          <w:bCs w:val="0"/>
        </w:rPr>
        <w:t>2.11.3 Post Tender Clarification</w:t>
      </w:r>
      <w:bookmarkEnd w:id="89"/>
    </w:p>
    <w:p w14:paraId="6B8B1CC1" w14:textId="77777777" w:rsidR="00EF3381" w:rsidRPr="00453EB6" w:rsidRDefault="00EF3381" w:rsidP="00EF3381">
      <w:pPr>
        <w:spacing w:after="0"/>
        <w:rPr>
          <w:rFonts w:ascii="Arial" w:hAnsi="Arial" w:cs="Arial"/>
        </w:rPr>
      </w:pPr>
    </w:p>
    <w:p w14:paraId="52DB0967"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eastAsiaTheme="majorEastAsia" w:hAnsi="Arial" w:cs="Arial"/>
          <w:bCs/>
          <w:szCs w:val="28"/>
        </w:rPr>
        <w:t>2.11.3.1</w:t>
      </w:r>
      <w:r w:rsidRPr="00453EB6">
        <w:rPr>
          <w:rFonts w:ascii="Arial" w:eastAsiaTheme="majorEastAsia" w:hAnsi="Arial" w:cs="Arial"/>
          <w:szCs w:val="28"/>
        </w:rPr>
        <w:t xml:space="preserve"> Post Tender Clarifications open the Council up to legal risk as they could result in a breach of the Procurement Act Objectives, in particular equal treatment. Therefore, unless the Tender Notice makes express provision to seek clarification in relation to a specific element of a bid, a Post Tender Clarificati</w:t>
      </w:r>
      <w:r w:rsidRPr="00453EB6">
        <w:rPr>
          <w:rFonts w:ascii="Arial" w:hAnsi="Arial" w:cs="Arial"/>
          <w:color w:val="000000"/>
        </w:rPr>
        <w:t xml:space="preserve">on should be sought only in exceptional circumstances. </w:t>
      </w:r>
    </w:p>
    <w:p w14:paraId="3804A6D6" w14:textId="77777777" w:rsidR="00EF3381" w:rsidRPr="00453EB6" w:rsidRDefault="00EF3381" w:rsidP="00EF3381">
      <w:pPr>
        <w:autoSpaceDE w:val="0"/>
        <w:autoSpaceDN w:val="0"/>
        <w:adjustRightInd w:val="0"/>
        <w:spacing w:after="0"/>
        <w:rPr>
          <w:rFonts w:ascii="Arial" w:hAnsi="Arial" w:cs="Arial"/>
          <w:color w:val="000000"/>
        </w:rPr>
      </w:pPr>
    </w:p>
    <w:p w14:paraId="2581213B" w14:textId="03F0560A"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Under these Contracts Procedure Rules, a Post Tender Clarification may only be sought where</w:t>
      </w:r>
      <w:bookmarkStart w:id="90" w:name="para83"/>
      <w:r w:rsidR="0087714E" w:rsidRPr="0087714E">
        <w:rPr>
          <w:rFonts w:ascii="Arial" w:hAnsi="Arial" w:cs="Arial"/>
          <w:color w:val="000000"/>
        </w:rPr>
        <w:t> </w:t>
      </w:r>
      <w:r w:rsidR="0087714E">
        <w:rPr>
          <w:rFonts w:ascii="Arial" w:hAnsi="Arial" w:cs="Arial"/>
          <w:color w:val="000000"/>
        </w:rPr>
        <w:t xml:space="preserve">there is an </w:t>
      </w:r>
      <w:r w:rsidR="0087714E" w:rsidRPr="0087714E">
        <w:rPr>
          <w:rFonts w:ascii="Arial" w:hAnsi="Arial" w:cs="Arial"/>
          <w:color w:val="000000"/>
        </w:rPr>
        <w:t>error or ambiguity</w:t>
      </w:r>
      <w:r w:rsidR="0087714E">
        <w:rPr>
          <w:rFonts w:ascii="Arial" w:hAnsi="Arial" w:cs="Arial"/>
          <w:color w:val="000000"/>
        </w:rPr>
        <w:t xml:space="preserve"> in a tender which</w:t>
      </w:r>
      <w:r w:rsidR="0087714E" w:rsidRPr="0087714E">
        <w:rPr>
          <w:rFonts w:ascii="Arial" w:hAnsi="Arial" w:cs="Arial"/>
          <w:color w:val="000000"/>
        </w:rPr>
        <w:t xml:space="preserve"> is obvious to </w:t>
      </w:r>
      <w:r w:rsidR="0087714E">
        <w:rPr>
          <w:rFonts w:ascii="Arial" w:hAnsi="Arial" w:cs="Arial"/>
          <w:color w:val="000000"/>
        </w:rPr>
        <w:t xml:space="preserve">Officers </w:t>
      </w:r>
      <w:r w:rsidR="0087714E" w:rsidRPr="0087714E">
        <w:rPr>
          <w:rFonts w:ascii="Arial" w:hAnsi="Arial" w:cs="Arial"/>
          <w:color w:val="000000"/>
        </w:rPr>
        <w:t>and is material to the outcome of the competition</w:t>
      </w:r>
      <w:bookmarkEnd w:id="90"/>
      <w:r w:rsidR="0087714E">
        <w:rPr>
          <w:rFonts w:ascii="Arial" w:hAnsi="Arial" w:cs="Arial"/>
          <w:color w:val="000000"/>
        </w:rPr>
        <w:t>.</w:t>
      </w:r>
      <w:r w:rsidRPr="00453EB6">
        <w:rPr>
          <w:rFonts w:ascii="Arial" w:hAnsi="Arial" w:cs="Arial"/>
          <w:color w:val="000000"/>
        </w:rPr>
        <w:t xml:space="preserve"> </w:t>
      </w:r>
    </w:p>
    <w:p w14:paraId="47EDD96B" w14:textId="77777777" w:rsidR="00EF3381" w:rsidRPr="00453EB6" w:rsidRDefault="00EF3381" w:rsidP="00EF3381">
      <w:pPr>
        <w:spacing w:after="0"/>
        <w:rPr>
          <w:rFonts w:ascii="Arial" w:hAnsi="Arial" w:cs="Arial"/>
          <w:color w:val="000000"/>
        </w:rPr>
      </w:pPr>
    </w:p>
    <w:p w14:paraId="0ABABF5B" w14:textId="7B736FE5" w:rsidR="00EF3381" w:rsidRPr="00453EB6" w:rsidRDefault="00EF3381" w:rsidP="00EF3381">
      <w:pPr>
        <w:spacing w:after="0"/>
        <w:rPr>
          <w:rFonts w:ascii="Arial" w:hAnsi="Arial" w:cs="Arial"/>
          <w:color w:val="000000"/>
        </w:rPr>
      </w:pPr>
      <w:r w:rsidRPr="00453EB6">
        <w:rPr>
          <w:rFonts w:ascii="Arial" w:hAnsi="Arial" w:cs="Arial"/>
          <w:color w:val="000000"/>
        </w:rPr>
        <w:lastRenderedPageBreak/>
        <w:t>I</w:t>
      </w:r>
      <w:r w:rsidR="0087714E">
        <w:rPr>
          <w:rFonts w:ascii="Arial" w:hAnsi="Arial" w:cs="Arial"/>
          <w:color w:val="000000"/>
        </w:rPr>
        <w:t>f you consider there to be such an error or ambiguity</w:t>
      </w:r>
      <w:r w:rsidRPr="00453EB6">
        <w:rPr>
          <w:rFonts w:ascii="Arial" w:hAnsi="Arial" w:cs="Arial"/>
          <w:color w:val="000000"/>
        </w:rPr>
        <w:t xml:space="preserve">, you must </w:t>
      </w:r>
      <w:r w:rsidR="00817F4B">
        <w:rPr>
          <w:rFonts w:ascii="Arial" w:hAnsi="Arial" w:cs="Arial"/>
          <w:color w:val="000000"/>
        </w:rPr>
        <w:t xml:space="preserve">consult with the relevant Procurement </w:t>
      </w:r>
      <w:proofErr w:type="gramStart"/>
      <w:r w:rsidR="00817F4B">
        <w:rPr>
          <w:rFonts w:ascii="Arial" w:hAnsi="Arial" w:cs="Arial"/>
          <w:color w:val="000000"/>
        </w:rPr>
        <w:t>Officer, and</w:t>
      </w:r>
      <w:proofErr w:type="gramEnd"/>
      <w:r w:rsidR="00817F4B">
        <w:rPr>
          <w:rFonts w:ascii="Arial" w:hAnsi="Arial" w:cs="Arial"/>
          <w:color w:val="000000"/>
        </w:rPr>
        <w:t xml:space="preserve"> must </w:t>
      </w:r>
      <w:r w:rsidRPr="00453EB6">
        <w:rPr>
          <w:rFonts w:ascii="Arial" w:hAnsi="Arial" w:cs="Arial"/>
          <w:color w:val="000000"/>
        </w:rPr>
        <w:t>also be satisfied that seeking the Clarification in accordance with the Procurement Act Objectives and you must record your reason for asking the question.</w:t>
      </w:r>
    </w:p>
    <w:p w14:paraId="394BC599" w14:textId="77777777" w:rsidR="00EF3381" w:rsidRPr="00453EB6" w:rsidRDefault="00EF3381" w:rsidP="00EF3381">
      <w:pPr>
        <w:autoSpaceDE w:val="0"/>
        <w:autoSpaceDN w:val="0"/>
        <w:adjustRightInd w:val="0"/>
        <w:spacing w:after="0"/>
        <w:rPr>
          <w:rFonts w:ascii="Arial" w:hAnsi="Arial" w:cs="Arial"/>
          <w:color w:val="000000"/>
        </w:rPr>
      </w:pPr>
    </w:p>
    <w:p w14:paraId="579458F4" w14:textId="6E0FD0EB" w:rsidR="00EF3381" w:rsidRDefault="00EF3381" w:rsidP="00B61B4B">
      <w:pPr>
        <w:autoSpaceDE w:val="0"/>
        <w:autoSpaceDN w:val="0"/>
        <w:adjustRightInd w:val="0"/>
        <w:spacing w:after="0"/>
        <w:rPr>
          <w:rFonts w:ascii="Arial" w:hAnsi="Arial" w:cs="Arial"/>
          <w:color w:val="000000"/>
        </w:rPr>
      </w:pPr>
      <w:r w:rsidRPr="00453EB6">
        <w:rPr>
          <w:rFonts w:ascii="Arial" w:hAnsi="Arial" w:cs="Arial"/>
          <w:color w:val="000000"/>
        </w:rPr>
        <w:t>You must not use a Post Tender Clarification to allow a bidder to submit some element of their submission which has been omitted or to materially amend their bid such that they would</w:t>
      </w:r>
      <w:proofErr w:type="gramStart"/>
      <w:r w:rsidRPr="00453EB6">
        <w:rPr>
          <w:rFonts w:ascii="Arial" w:hAnsi="Arial" w:cs="Arial"/>
          <w:color w:val="000000"/>
        </w:rPr>
        <w:t>, in reality, be</w:t>
      </w:r>
      <w:proofErr w:type="gramEnd"/>
      <w:r w:rsidRPr="00453EB6">
        <w:rPr>
          <w:rFonts w:ascii="Arial" w:hAnsi="Arial" w:cs="Arial"/>
          <w:color w:val="000000"/>
        </w:rPr>
        <w:t xml:space="preserve"> </w:t>
      </w:r>
      <w:r w:rsidR="0087714E">
        <w:rPr>
          <w:rFonts w:ascii="Arial" w:hAnsi="Arial" w:cs="Arial"/>
          <w:color w:val="000000"/>
        </w:rPr>
        <w:t xml:space="preserve">making a substantial change to their bid or </w:t>
      </w:r>
      <w:r w:rsidRPr="00453EB6">
        <w:rPr>
          <w:rFonts w:ascii="Arial" w:hAnsi="Arial" w:cs="Arial"/>
          <w:color w:val="000000"/>
        </w:rPr>
        <w:t>submitting a new tender.</w:t>
      </w:r>
    </w:p>
    <w:p w14:paraId="7C3003E5" w14:textId="77777777" w:rsidR="00B61B4B" w:rsidRPr="00B61B4B" w:rsidRDefault="00B61B4B" w:rsidP="00B61B4B">
      <w:pPr>
        <w:autoSpaceDE w:val="0"/>
        <w:autoSpaceDN w:val="0"/>
        <w:adjustRightInd w:val="0"/>
        <w:spacing w:after="0"/>
        <w:rPr>
          <w:rFonts w:ascii="Arial" w:hAnsi="Arial" w:cs="Arial"/>
          <w:color w:val="000000"/>
        </w:rPr>
      </w:pPr>
    </w:p>
    <w:p w14:paraId="43314F7E" w14:textId="5912629F" w:rsidR="00EF3381" w:rsidRDefault="00EF3381" w:rsidP="00EF3381">
      <w:pPr>
        <w:pStyle w:val="Heading4"/>
        <w:rPr>
          <w:rFonts w:cs="Arial"/>
          <w:bCs w:val="0"/>
          <w:color w:val="000000"/>
        </w:rPr>
      </w:pPr>
      <w:r w:rsidRPr="00453EB6">
        <w:rPr>
          <w:rFonts w:cs="Arial"/>
          <w:bCs w:val="0"/>
          <w:color w:val="000000"/>
        </w:rPr>
        <w:t>2.11.3.</w:t>
      </w:r>
      <w:r w:rsidR="00817F4B">
        <w:rPr>
          <w:rFonts w:cs="Arial"/>
          <w:bCs w:val="0"/>
          <w:color w:val="000000"/>
        </w:rPr>
        <w:t>2</w:t>
      </w:r>
      <w:r w:rsidRPr="00453EB6">
        <w:rPr>
          <w:rFonts w:cs="Arial"/>
          <w:bCs w:val="0"/>
          <w:color w:val="000000"/>
        </w:rPr>
        <w:t xml:space="preserve"> All clarification questions and responses must be recorded and any amended scores which result from clarification must be updated in the assessment methodology.</w:t>
      </w:r>
    </w:p>
    <w:p w14:paraId="0D8DFB57" w14:textId="77777777" w:rsidR="00B61B4B" w:rsidRPr="00B61B4B" w:rsidRDefault="00B61B4B" w:rsidP="00B61B4B"/>
    <w:p w14:paraId="55C36D6A" w14:textId="77777777" w:rsidR="00EF3381" w:rsidRPr="00453EB6" w:rsidRDefault="00EF3381" w:rsidP="00EF3381">
      <w:pPr>
        <w:pStyle w:val="Heading3"/>
        <w:rPr>
          <w:rFonts w:cs="Arial"/>
          <w:b/>
          <w:bCs w:val="0"/>
        </w:rPr>
      </w:pPr>
      <w:r w:rsidRPr="00453EB6">
        <w:rPr>
          <w:rFonts w:cs="Arial"/>
          <w:b/>
          <w:bCs w:val="0"/>
        </w:rPr>
        <w:t>2.11.4 Award of Contracts</w:t>
      </w:r>
    </w:p>
    <w:p w14:paraId="454950C7" w14:textId="77777777" w:rsidR="00EF3381" w:rsidRPr="00453EB6" w:rsidRDefault="00EF3381" w:rsidP="00EF3381">
      <w:pPr>
        <w:autoSpaceDE w:val="0"/>
        <w:autoSpaceDN w:val="0"/>
        <w:adjustRightInd w:val="0"/>
        <w:spacing w:after="0"/>
        <w:rPr>
          <w:rFonts w:ascii="Arial" w:hAnsi="Arial" w:cs="Arial"/>
          <w:color w:val="000000"/>
        </w:rPr>
      </w:pPr>
    </w:p>
    <w:p w14:paraId="28ACB0E5"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Once the MAT has been selected, Officers must check that the MAT is not an excluded or excludable supplier. Once Officers are satisfied that the MAT is eligible to be awarded the contract, the Officer must seek approval from by the Officer with appropriate delegated authority, as authorised in any Pre-Procurement Report, to award the contract. </w:t>
      </w:r>
    </w:p>
    <w:p w14:paraId="040B096D" w14:textId="77777777" w:rsidR="00EF3381" w:rsidRPr="00453EB6" w:rsidRDefault="00EF3381" w:rsidP="00EF3381">
      <w:pPr>
        <w:autoSpaceDE w:val="0"/>
        <w:autoSpaceDN w:val="0"/>
        <w:adjustRightInd w:val="0"/>
        <w:spacing w:after="0"/>
        <w:rPr>
          <w:rFonts w:ascii="Arial" w:hAnsi="Arial" w:cs="Arial"/>
          <w:color w:val="000000"/>
        </w:rPr>
      </w:pPr>
    </w:p>
    <w:p w14:paraId="367551F8" w14:textId="6314AAE5"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Once approval has been obtained a Contract Award Notice containing the information set out in </w:t>
      </w:r>
      <w:r w:rsidR="00D47932">
        <w:rPr>
          <w:rFonts w:ascii="Arial" w:hAnsi="Arial" w:cs="Arial"/>
          <w:color w:val="000000"/>
        </w:rPr>
        <w:fldChar w:fldCharType="begin"/>
      </w:r>
      <w:r w:rsidR="00D47932">
        <w:rPr>
          <w:rFonts w:ascii="Arial" w:hAnsi="Arial" w:cs="Arial"/>
          <w:color w:val="000000"/>
        </w:rPr>
        <w:instrText xml:space="preserve"> REF _Ref187914128 \h </w:instrText>
      </w:r>
      <w:r w:rsidR="00D47932">
        <w:rPr>
          <w:rFonts w:ascii="Arial" w:hAnsi="Arial" w:cs="Arial"/>
          <w:color w:val="000000"/>
        </w:rPr>
      </w:r>
      <w:r w:rsidR="00D47932">
        <w:rPr>
          <w:rFonts w:ascii="Arial" w:hAnsi="Arial" w:cs="Arial"/>
          <w:color w:val="000000"/>
        </w:rPr>
        <w:fldChar w:fldCharType="separate"/>
      </w:r>
      <w:r w:rsidR="00D47932" w:rsidRPr="00453EB6">
        <w:rPr>
          <w:rFonts w:ascii="Arial" w:hAnsi="Arial" w:cs="Arial"/>
        </w:rPr>
        <w:t>Appendix 1</w:t>
      </w:r>
      <w:r w:rsidR="00D47932">
        <w:rPr>
          <w:rFonts w:ascii="Arial" w:hAnsi="Arial" w:cs="Arial"/>
        </w:rPr>
        <w:t>1</w:t>
      </w:r>
      <w:r w:rsidR="00D47932" w:rsidRPr="00453EB6">
        <w:rPr>
          <w:rFonts w:ascii="Arial" w:hAnsi="Arial" w:cs="Arial"/>
        </w:rPr>
        <w:t xml:space="preserve"> – Contract Award Notice content</w:t>
      </w:r>
      <w:r w:rsidR="00D47932">
        <w:rPr>
          <w:rFonts w:ascii="Arial" w:hAnsi="Arial" w:cs="Arial"/>
          <w:color w:val="000000"/>
        </w:rPr>
        <w:fldChar w:fldCharType="end"/>
      </w:r>
      <w:r w:rsidR="00D47932">
        <w:rPr>
          <w:rFonts w:ascii="Arial" w:hAnsi="Arial" w:cs="Arial"/>
          <w:color w:val="000000"/>
        </w:rPr>
        <w:t xml:space="preserve"> </w:t>
      </w:r>
      <w:r w:rsidRPr="00453EB6">
        <w:rPr>
          <w:rFonts w:ascii="Arial" w:hAnsi="Arial" w:cs="Arial"/>
          <w:color w:val="000000"/>
        </w:rPr>
        <w:t>must be sent to all bidders together with an "assessment summary" (except in the case of a Direct Award). The assessment summary must, amongst other things, provide written feedback to all unsuccessful bidders explaining why their bid achieved the score that it did on each question and sub-question with reference to the award criteria and assessment methodology. The assessment summary must also provide a copy of the successful bidder's assessment summary (redacted for confidentiality where required).</w:t>
      </w:r>
    </w:p>
    <w:p w14:paraId="4DD679D9" w14:textId="77777777" w:rsidR="00EF3381" w:rsidRPr="00453EB6" w:rsidRDefault="00EF3381" w:rsidP="00EF3381">
      <w:pPr>
        <w:autoSpaceDE w:val="0"/>
        <w:autoSpaceDN w:val="0"/>
        <w:adjustRightInd w:val="0"/>
        <w:spacing w:after="0"/>
        <w:rPr>
          <w:rFonts w:ascii="Arial" w:hAnsi="Arial" w:cs="Arial"/>
          <w:color w:val="000000"/>
        </w:rPr>
      </w:pPr>
    </w:p>
    <w:p w14:paraId="380D631B" w14:textId="4D0F105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For Direct Awards, a Transparency Notice must be published containing the information set out in </w:t>
      </w:r>
      <w:r w:rsidR="00D47932">
        <w:rPr>
          <w:rFonts w:ascii="Arial" w:hAnsi="Arial" w:cs="Arial"/>
          <w:color w:val="000000"/>
        </w:rPr>
        <w:fldChar w:fldCharType="begin"/>
      </w:r>
      <w:r w:rsidR="00D47932">
        <w:rPr>
          <w:rFonts w:ascii="Arial" w:hAnsi="Arial" w:cs="Arial"/>
          <w:color w:val="000000"/>
        </w:rPr>
        <w:instrText xml:space="preserve"> REF _Ref187914141 \h </w:instrText>
      </w:r>
      <w:r w:rsidR="00D47932">
        <w:rPr>
          <w:rFonts w:ascii="Arial" w:hAnsi="Arial" w:cs="Arial"/>
          <w:color w:val="000000"/>
        </w:rPr>
      </w:r>
      <w:r w:rsidR="00D47932">
        <w:rPr>
          <w:rFonts w:ascii="Arial" w:hAnsi="Arial" w:cs="Arial"/>
          <w:color w:val="000000"/>
        </w:rPr>
        <w:fldChar w:fldCharType="separate"/>
      </w:r>
      <w:r w:rsidR="00D47932" w:rsidRPr="00453EB6">
        <w:rPr>
          <w:rFonts w:ascii="Arial" w:hAnsi="Arial" w:cs="Arial"/>
        </w:rPr>
        <w:t xml:space="preserve">Appendix </w:t>
      </w:r>
      <w:r w:rsidR="00D47932">
        <w:rPr>
          <w:rFonts w:ascii="Arial" w:hAnsi="Arial" w:cs="Arial"/>
        </w:rPr>
        <w:t>10</w:t>
      </w:r>
      <w:r w:rsidR="00D47932" w:rsidRPr="00453EB6">
        <w:rPr>
          <w:rFonts w:ascii="Arial" w:hAnsi="Arial" w:cs="Arial"/>
        </w:rPr>
        <w:t xml:space="preserve"> – Transparency Notice content</w:t>
      </w:r>
      <w:r w:rsidR="00D47932">
        <w:rPr>
          <w:rFonts w:ascii="Arial" w:hAnsi="Arial" w:cs="Arial"/>
          <w:color w:val="000000"/>
        </w:rPr>
        <w:fldChar w:fldCharType="end"/>
      </w:r>
      <w:r w:rsidRPr="00453EB6">
        <w:rPr>
          <w:rFonts w:ascii="Arial" w:hAnsi="Arial" w:cs="Arial"/>
          <w:color w:val="000000"/>
        </w:rPr>
        <w:t>. As there are no other bidders in a Direct Award, an Assessment Notice is not required.</w:t>
      </w:r>
    </w:p>
    <w:p w14:paraId="749FE483" w14:textId="77777777" w:rsidR="00EF3381" w:rsidRPr="00453EB6" w:rsidRDefault="00EF3381" w:rsidP="00EF3381">
      <w:pPr>
        <w:autoSpaceDE w:val="0"/>
        <w:autoSpaceDN w:val="0"/>
        <w:adjustRightInd w:val="0"/>
        <w:spacing w:after="0"/>
        <w:rPr>
          <w:rFonts w:ascii="Arial" w:hAnsi="Arial" w:cs="Arial"/>
          <w:b/>
          <w:bCs/>
          <w:color w:val="000000"/>
        </w:rPr>
      </w:pPr>
    </w:p>
    <w:p w14:paraId="350E7066" w14:textId="77777777" w:rsidR="00EF3381" w:rsidRPr="00453EB6" w:rsidRDefault="00EF3381" w:rsidP="00EF3381">
      <w:pPr>
        <w:pStyle w:val="Heading3"/>
        <w:rPr>
          <w:rFonts w:cs="Arial"/>
          <w:b/>
          <w:bCs w:val="0"/>
        </w:rPr>
      </w:pPr>
      <w:r w:rsidRPr="00453EB6">
        <w:rPr>
          <w:rFonts w:cs="Arial"/>
          <w:b/>
          <w:bCs w:val="0"/>
        </w:rPr>
        <w:t>2.11.5 Acceptance of tenders</w:t>
      </w:r>
    </w:p>
    <w:p w14:paraId="05FAC7CF" w14:textId="77777777" w:rsidR="00EF3381" w:rsidRPr="00453EB6" w:rsidRDefault="00EF3381" w:rsidP="00EF3381">
      <w:pPr>
        <w:autoSpaceDE w:val="0"/>
        <w:autoSpaceDN w:val="0"/>
        <w:adjustRightInd w:val="0"/>
        <w:spacing w:after="0"/>
        <w:rPr>
          <w:rFonts w:ascii="Arial" w:hAnsi="Arial" w:cs="Arial"/>
          <w:color w:val="000000"/>
        </w:rPr>
      </w:pPr>
    </w:p>
    <w:p w14:paraId="469CFBDB" w14:textId="09D20AE6" w:rsidR="00EF3381" w:rsidRPr="00453EB6" w:rsidRDefault="00EF3381" w:rsidP="00A77E65">
      <w:pPr>
        <w:autoSpaceDE w:val="0"/>
        <w:autoSpaceDN w:val="0"/>
        <w:adjustRightInd w:val="0"/>
        <w:spacing w:after="0"/>
        <w:rPr>
          <w:rFonts w:ascii="Arial" w:hAnsi="Arial" w:cs="Arial"/>
          <w:color w:val="000000"/>
        </w:rPr>
      </w:pPr>
      <w:r w:rsidRPr="00453EB6">
        <w:rPr>
          <w:rFonts w:ascii="Arial" w:hAnsi="Arial" w:cs="Arial"/>
          <w:color w:val="000000"/>
        </w:rPr>
        <w:t>It shall be clearly stated in all tender / quotation documents that the Council:</w:t>
      </w:r>
    </w:p>
    <w:p w14:paraId="0F76E411" w14:textId="56CDE06F" w:rsidR="00EF3381" w:rsidRPr="00453EB6" w:rsidRDefault="00A77E65">
      <w:pPr>
        <w:pStyle w:val="ListParagraph"/>
        <w:numPr>
          <w:ilvl w:val="0"/>
          <w:numId w:val="10"/>
        </w:numPr>
        <w:snapToGrid/>
        <w:spacing w:after="0"/>
        <w:contextualSpacing/>
        <w:rPr>
          <w:rFonts w:ascii="Arial" w:hAnsi="Arial"/>
          <w:color w:val="000000"/>
        </w:rPr>
      </w:pPr>
      <w:r>
        <w:rPr>
          <w:rFonts w:ascii="Arial" w:hAnsi="Arial"/>
          <w:color w:val="000000"/>
        </w:rPr>
        <w:t xml:space="preserve">reserves the right </w:t>
      </w:r>
      <w:r w:rsidR="00EF3381" w:rsidRPr="00453EB6">
        <w:rPr>
          <w:rFonts w:ascii="Arial" w:hAnsi="Arial"/>
          <w:color w:val="000000"/>
        </w:rPr>
        <w:t>to accept a tender / quotation other than the MAT or cheapest</w:t>
      </w:r>
    </w:p>
    <w:p w14:paraId="5F182782" w14:textId="274B0B42" w:rsidR="00EF3381" w:rsidRPr="00453EB6" w:rsidRDefault="00A77E65">
      <w:pPr>
        <w:pStyle w:val="ListParagraph"/>
        <w:numPr>
          <w:ilvl w:val="0"/>
          <w:numId w:val="10"/>
        </w:numPr>
        <w:snapToGrid/>
        <w:spacing w:after="0"/>
        <w:contextualSpacing/>
        <w:rPr>
          <w:rFonts w:ascii="Arial" w:hAnsi="Arial"/>
          <w:color w:val="000000"/>
        </w:rPr>
      </w:pPr>
      <w:r>
        <w:rPr>
          <w:rFonts w:ascii="Arial" w:hAnsi="Arial"/>
          <w:color w:val="000000"/>
        </w:rPr>
        <w:t xml:space="preserve">reserves the right </w:t>
      </w:r>
      <w:r w:rsidR="00EF3381" w:rsidRPr="00453EB6">
        <w:rPr>
          <w:rFonts w:ascii="Arial" w:hAnsi="Arial"/>
          <w:color w:val="000000"/>
        </w:rPr>
        <w:t>to decline to accept any tender / quotation</w:t>
      </w:r>
    </w:p>
    <w:p w14:paraId="3CB07D12" w14:textId="36161DF3" w:rsidR="00EF3381" w:rsidRPr="00453EB6" w:rsidRDefault="00A77E65">
      <w:pPr>
        <w:pStyle w:val="ListParagraph"/>
        <w:numPr>
          <w:ilvl w:val="0"/>
          <w:numId w:val="10"/>
        </w:numPr>
        <w:snapToGrid/>
        <w:spacing w:after="0"/>
        <w:contextualSpacing/>
        <w:rPr>
          <w:rFonts w:ascii="Arial" w:hAnsi="Arial"/>
          <w:color w:val="000000"/>
        </w:rPr>
      </w:pPr>
      <w:r>
        <w:rPr>
          <w:rFonts w:ascii="Arial" w:hAnsi="Arial"/>
          <w:color w:val="000000"/>
        </w:rPr>
        <w:t xml:space="preserve">reservices the right </w:t>
      </w:r>
      <w:r w:rsidR="00EF3381" w:rsidRPr="00453EB6">
        <w:rPr>
          <w:rFonts w:ascii="Arial" w:hAnsi="Arial"/>
          <w:color w:val="000000"/>
        </w:rPr>
        <w:t>not to award a contract</w:t>
      </w:r>
    </w:p>
    <w:p w14:paraId="59BAE305" w14:textId="59F8DDE3" w:rsidR="00EF3381" w:rsidRPr="00453EB6" w:rsidRDefault="00EF3381">
      <w:pPr>
        <w:pStyle w:val="ListParagraph"/>
        <w:numPr>
          <w:ilvl w:val="0"/>
          <w:numId w:val="10"/>
        </w:numPr>
        <w:snapToGrid/>
        <w:spacing w:after="0"/>
        <w:contextualSpacing/>
        <w:rPr>
          <w:rFonts w:ascii="Arial" w:hAnsi="Arial"/>
          <w:color w:val="000000"/>
        </w:rPr>
      </w:pPr>
      <w:r w:rsidRPr="00453EB6">
        <w:rPr>
          <w:rFonts w:ascii="Arial" w:hAnsi="Arial"/>
          <w:color w:val="000000"/>
        </w:rPr>
        <w:t>will not be liable for any costs or expenses incurred by Tenderers</w:t>
      </w:r>
    </w:p>
    <w:p w14:paraId="71A41B98" w14:textId="474B766F" w:rsidR="00EF3381" w:rsidRPr="00453EB6" w:rsidRDefault="00EF3381" w:rsidP="00EF3381">
      <w:pPr>
        <w:autoSpaceDE w:val="0"/>
        <w:autoSpaceDN w:val="0"/>
        <w:adjustRightInd w:val="0"/>
        <w:spacing w:after="0"/>
        <w:ind w:firstLine="720"/>
        <w:rPr>
          <w:rFonts w:ascii="Arial" w:hAnsi="Arial" w:cs="Arial"/>
          <w:color w:val="000000"/>
        </w:rPr>
      </w:pPr>
      <w:r w:rsidRPr="00453EB6">
        <w:rPr>
          <w:rFonts w:ascii="Arial" w:hAnsi="Arial" w:cs="Arial"/>
          <w:color w:val="000000"/>
        </w:rPr>
        <w:t>during the procurement process</w:t>
      </w:r>
      <w:r w:rsidR="00A77E65">
        <w:rPr>
          <w:rFonts w:ascii="Arial" w:hAnsi="Arial" w:cs="Arial"/>
          <w:color w:val="000000"/>
        </w:rPr>
        <w:t>.</w:t>
      </w:r>
    </w:p>
    <w:p w14:paraId="3FC37BD2" w14:textId="77777777" w:rsidR="00EF3381" w:rsidRPr="00453EB6" w:rsidRDefault="00EF3381" w:rsidP="00EF3381">
      <w:pPr>
        <w:autoSpaceDE w:val="0"/>
        <w:autoSpaceDN w:val="0"/>
        <w:adjustRightInd w:val="0"/>
        <w:spacing w:after="0"/>
        <w:rPr>
          <w:rFonts w:ascii="Arial" w:hAnsi="Arial" w:cs="Arial"/>
          <w:color w:val="000000"/>
        </w:rPr>
      </w:pPr>
    </w:p>
    <w:p w14:paraId="49720CD1"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Where a bidder’s tender/quotation is not accepted then a formal written record must be made detailing the reason/s why.</w:t>
      </w:r>
    </w:p>
    <w:p w14:paraId="37628C7C" w14:textId="77777777" w:rsidR="00EF3381" w:rsidRPr="00453EB6" w:rsidRDefault="00EF3381" w:rsidP="00EF3381">
      <w:pPr>
        <w:autoSpaceDE w:val="0"/>
        <w:autoSpaceDN w:val="0"/>
        <w:adjustRightInd w:val="0"/>
        <w:spacing w:after="0"/>
        <w:rPr>
          <w:rFonts w:ascii="Arial" w:hAnsi="Arial" w:cs="Arial"/>
          <w:color w:val="000000"/>
        </w:rPr>
      </w:pPr>
    </w:p>
    <w:p w14:paraId="5AB453BA"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Where a bidder's tender is determined not to comply with the requirements of the Tender Notice (i.e. a non-compliant bid), their bid should be excluded from the procurement unless there are exceptional circumstances justifying a different approach. If an Officer considers that there may be exceptional circumstances, they must seek approval from Chief Officer Level before deciding not to </w:t>
      </w:r>
      <w:r w:rsidRPr="00453EB6">
        <w:rPr>
          <w:rFonts w:ascii="Arial" w:hAnsi="Arial" w:cs="Arial"/>
          <w:color w:val="000000"/>
        </w:rPr>
        <w:lastRenderedPageBreak/>
        <w:t>exclude the bidder. The Chief Officer must not give such approval unless they have first obtained legal advice.</w:t>
      </w:r>
    </w:p>
    <w:p w14:paraId="0CA66ACF" w14:textId="77777777" w:rsidR="003F0E8D" w:rsidRPr="00453EB6" w:rsidRDefault="003F0E8D" w:rsidP="00EF3381">
      <w:pPr>
        <w:autoSpaceDE w:val="0"/>
        <w:autoSpaceDN w:val="0"/>
        <w:adjustRightInd w:val="0"/>
        <w:spacing w:after="0"/>
        <w:rPr>
          <w:rFonts w:ascii="Arial" w:hAnsi="Arial" w:cs="Arial"/>
          <w:b/>
          <w:color w:val="000000" w:themeColor="text1"/>
        </w:rPr>
      </w:pPr>
    </w:p>
    <w:p w14:paraId="4B7EBF34" w14:textId="27914F92" w:rsidR="00EF3381" w:rsidRPr="00453EB6" w:rsidRDefault="00EF3381" w:rsidP="00EF3381">
      <w:pPr>
        <w:autoSpaceDE w:val="0"/>
        <w:autoSpaceDN w:val="0"/>
        <w:adjustRightInd w:val="0"/>
        <w:spacing w:after="0"/>
        <w:rPr>
          <w:rFonts w:ascii="Arial" w:hAnsi="Arial" w:cs="Arial"/>
          <w:i/>
          <w:iCs/>
          <w:color w:val="000000"/>
        </w:rPr>
      </w:pPr>
      <w:r w:rsidRPr="00453EB6">
        <w:rPr>
          <w:rFonts w:ascii="Arial" w:hAnsi="Arial" w:cs="Arial"/>
          <w:b/>
          <w:color w:val="000000" w:themeColor="text1"/>
        </w:rPr>
        <w:t>Mandatory Standstill Period</w:t>
      </w:r>
      <w:r w:rsidRPr="00453EB6">
        <w:rPr>
          <w:rFonts w:ascii="Arial" w:hAnsi="Arial" w:cs="Arial"/>
          <w:color w:val="000000" w:themeColor="text1"/>
        </w:rPr>
        <w:t xml:space="preserve"> </w:t>
      </w:r>
    </w:p>
    <w:p w14:paraId="587A01F6" w14:textId="77777777" w:rsidR="00EF3381" w:rsidRPr="00453EB6" w:rsidRDefault="00EF3381" w:rsidP="00EF3381">
      <w:pPr>
        <w:autoSpaceDE w:val="0"/>
        <w:autoSpaceDN w:val="0"/>
        <w:adjustRightInd w:val="0"/>
        <w:spacing w:after="0"/>
        <w:rPr>
          <w:rFonts w:ascii="Arial" w:hAnsi="Arial" w:cs="Arial"/>
          <w:i/>
          <w:iCs/>
          <w:color w:val="000000"/>
        </w:rPr>
      </w:pPr>
    </w:p>
    <w:p w14:paraId="5BAA0C90" w14:textId="77777777"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 xml:space="preserve">Under the Procurement Act, in most cases following a Contract Award Notice being published, an eight-working day Mandatory Standstill Period must be observed before the contract can be entered into. </w:t>
      </w:r>
    </w:p>
    <w:p w14:paraId="25B0D41E" w14:textId="77777777" w:rsidR="00EF3381" w:rsidRPr="00453EB6" w:rsidRDefault="00EF3381" w:rsidP="00EF3381">
      <w:pPr>
        <w:spacing w:after="0" w:line="259" w:lineRule="auto"/>
        <w:rPr>
          <w:rFonts w:ascii="Arial" w:hAnsi="Arial" w:cs="Arial"/>
          <w:color w:val="000000" w:themeColor="text1"/>
        </w:rPr>
      </w:pPr>
    </w:p>
    <w:p w14:paraId="0BC65AA5" w14:textId="77777777" w:rsidR="00EF3381" w:rsidRPr="00453EB6"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The purpose of the standstill period is to inform all bidders of the outcome of the procurement exercise, and, if they think that the contract award decision is wrong, to provide bidders with an opportunity to challenge the decision before contract has been signed and sealed.</w:t>
      </w:r>
    </w:p>
    <w:p w14:paraId="539013F4" w14:textId="77777777" w:rsidR="00EF3381" w:rsidRPr="00453EB6" w:rsidRDefault="00EF3381" w:rsidP="00EF3381">
      <w:pPr>
        <w:autoSpaceDE w:val="0"/>
        <w:autoSpaceDN w:val="0"/>
        <w:adjustRightInd w:val="0"/>
        <w:spacing w:after="0"/>
        <w:rPr>
          <w:rFonts w:ascii="Arial" w:hAnsi="Arial" w:cs="Arial"/>
          <w:color w:val="000000"/>
        </w:rPr>
      </w:pPr>
    </w:p>
    <w:p w14:paraId="595A5154" w14:textId="77777777"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 xml:space="preserve">The applicable legislation allows bidders to question the procurement exercise and assessment process during the Mandatory Standstill Period and commence a formal legal challenge at court. If the legal challenge is submitted during the Mandatory Standstill Period, the Council will automatically be prevented from </w:t>
      </w:r>
      <w:proofErr w:type="gramStart"/>
      <w:r w:rsidRPr="00453EB6">
        <w:rPr>
          <w:rFonts w:ascii="Arial" w:hAnsi="Arial" w:cs="Arial"/>
          <w:color w:val="000000" w:themeColor="text1"/>
        </w:rPr>
        <w:t>entering into</w:t>
      </w:r>
      <w:proofErr w:type="gramEnd"/>
      <w:r w:rsidRPr="00453EB6">
        <w:rPr>
          <w:rFonts w:ascii="Arial" w:hAnsi="Arial" w:cs="Arial"/>
          <w:color w:val="000000" w:themeColor="text1"/>
        </w:rPr>
        <w:t xml:space="preserve"> the contract and Officers should not sign or seal the contract until confirmation is received from the Officer. If a legal challenge is submitted after the Mandatory Standstill Period has come to an end, the Council will not automatically be prevented from signing and sealing the contract and so if no challenge has been brought once the Mandatory Standstill period has concluded Officers may sign and seal the contract.</w:t>
      </w:r>
    </w:p>
    <w:p w14:paraId="78EEED9C" w14:textId="77777777" w:rsidR="00EF3381" w:rsidRPr="00453EB6" w:rsidRDefault="00EF3381" w:rsidP="00EF3381">
      <w:pPr>
        <w:autoSpaceDE w:val="0"/>
        <w:autoSpaceDN w:val="0"/>
        <w:adjustRightInd w:val="0"/>
        <w:spacing w:after="0"/>
        <w:rPr>
          <w:rFonts w:ascii="Arial" w:hAnsi="Arial" w:cs="Arial"/>
          <w:color w:val="000000" w:themeColor="text1"/>
        </w:rPr>
      </w:pPr>
    </w:p>
    <w:p w14:paraId="011E81AC" w14:textId="3B65407B" w:rsidR="00EF3381" w:rsidRPr="00453EB6" w:rsidRDefault="00EF3381" w:rsidP="00EF3381">
      <w:pPr>
        <w:autoSpaceDE w:val="0"/>
        <w:autoSpaceDN w:val="0"/>
        <w:adjustRightInd w:val="0"/>
        <w:spacing w:after="0"/>
        <w:rPr>
          <w:rFonts w:ascii="Arial" w:hAnsi="Arial" w:cs="Arial"/>
          <w:color w:val="000000" w:themeColor="text1"/>
        </w:rPr>
      </w:pPr>
      <w:r w:rsidRPr="00453EB6">
        <w:rPr>
          <w:rFonts w:ascii="Arial" w:hAnsi="Arial" w:cs="Arial"/>
          <w:color w:val="000000" w:themeColor="text1"/>
        </w:rPr>
        <w:t>If Officers wish to extend the mandatory standstill period to provide time to engage in correspondence with a bidder, the Contract Award Notice or Transparency Notice must be re-published including details of the extended standstill period and all affected suppliers must be informed of the extension directly through the C</w:t>
      </w:r>
      <w:r w:rsidR="005558AE">
        <w:rPr>
          <w:rFonts w:ascii="Arial" w:hAnsi="Arial" w:cs="Arial"/>
          <w:color w:val="000000" w:themeColor="text1"/>
        </w:rPr>
        <w:t>hest</w:t>
      </w:r>
      <w:r w:rsidRPr="00453EB6">
        <w:rPr>
          <w:rFonts w:ascii="Arial" w:hAnsi="Arial" w:cs="Arial"/>
          <w:color w:val="000000" w:themeColor="text1"/>
        </w:rPr>
        <w:t xml:space="preserve">. Any decision to extend the standstill period must be taken in consultation with the Council's Legal Team.  </w:t>
      </w:r>
    </w:p>
    <w:p w14:paraId="0A614AAD" w14:textId="77777777" w:rsidR="00EF3381" w:rsidRPr="00453EB6" w:rsidRDefault="00EF3381" w:rsidP="00EF3381">
      <w:pPr>
        <w:autoSpaceDE w:val="0"/>
        <w:autoSpaceDN w:val="0"/>
        <w:adjustRightInd w:val="0"/>
        <w:spacing w:after="0"/>
        <w:rPr>
          <w:rFonts w:ascii="Arial" w:hAnsi="Arial" w:cs="Arial"/>
          <w:color w:val="000000" w:themeColor="text1"/>
        </w:rPr>
      </w:pPr>
    </w:p>
    <w:p w14:paraId="517A8240"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There may be circumstances where a legal challenge is brought after the Mandatory Standstill Period has ended. Where such a challenge has been brought and a contract has not yet been signed and sealed, Officers should seek urgent advice from the Council's Legal Team in accordance with the procedure set out below before signing and sealing the contract.</w:t>
      </w:r>
    </w:p>
    <w:p w14:paraId="63E3A774" w14:textId="77777777" w:rsidR="00EF3381" w:rsidRPr="00453EB6" w:rsidRDefault="00EF3381" w:rsidP="00EF3381">
      <w:pPr>
        <w:autoSpaceDE w:val="0"/>
        <w:autoSpaceDN w:val="0"/>
        <w:adjustRightInd w:val="0"/>
        <w:spacing w:after="0"/>
        <w:rPr>
          <w:rFonts w:ascii="Arial" w:hAnsi="Arial" w:cs="Arial"/>
          <w:color w:val="000000"/>
        </w:rPr>
      </w:pPr>
    </w:p>
    <w:p w14:paraId="2F9BF957" w14:textId="684C957C" w:rsidR="00EF3381" w:rsidRDefault="00EF3381" w:rsidP="00EF3381">
      <w:pPr>
        <w:spacing w:after="0" w:line="259" w:lineRule="auto"/>
        <w:rPr>
          <w:rFonts w:ascii="Arial" w:hAnsi="Arial" w:cs="Arial"/>
          <w:color w:val="000000" w:themeColor="text1"/>
        </w:rPr>
      </w:pPr>
      <w:r w:rsidRPr="00453EB6">
        <w:rPr>
          <w:rFonts w:ascii="Arial" w:hAnsi="Arial" w:cs="Arial"/>
          <w:color w:val="000000" w:themeColor="text1"/>
        </w:rPr>
        <w:t>A Mandatory Standstill Period does not need to be observed for the following types of contracts:</w:t>
      </w:r>
    </w:p>
    <w:p w14:paraId="0949B040" w14:textId="77777777" w:rsidR="00D91984" w:rsidRPr="00453EB6" w:rsidRDefault="00D91984" w:rsidP="00EF3381">
      <w:pPr>
        <w:spacing w:after="0" w:line="259" w:lineRule="auto"/>
        <w:rPr>
          <w:rFonts w:ascii="Arial" w:hAnsi="Arial" w:cs="Arial"/>
          <w:color w:val="000000" w:themeColor="text1"/>
        </w:rPr>
      </w:pPr>
    </w:p>
    <w:p w14:paraId="0DB93D2D" w14:textId="77777777" w:rsidR="00EF3381" w:rsidRPr="00453EB6" w:rsidRDefault="00EF3381" w:rsidP="00CD6F08">
      <w:pPr>
        <w:pStyle w:val="ListParagraph"/>
        <w:numPr>
          <w:ilvl w:val="0"/>
          <w:numId w:val="85"/>
        </w:numPr>
        <w:spacing w:after="0" w:line="259" w:lineRule="auto"/>
        <w:rPr>
          <w:rFonts w:ascii="Arial" w:hAnsi="Arial"/>
          <w:color w:val="000000" w:themeColor="text1"/>
        </w:rPr>
      </w:pPr>
      <w:r w:rsidRPr="00453EB6">
        <w:rPr>
          <w:rFonts w:ascii="Arial" w:hAnsi="Arial"/>
          <w:color w:val="000000" w:themeColor="text1"/>
        </w:rPr>
        <w:t>Directly awarded contracts in extreme or unavoidable urgency</w:t>
      </w:r>
    </w:p>
    <w:p w14:paraId="166C8E2A" w14:textId="77777777" w:rsidR="00EF3381" w:rsidRPr="00453EB6" w:rsidRDefault="00EF3381" w:rsidP="00CD6F08">
      <w:pPr>
        <w:pStyle w:val="ListParagraph"/>
        <w:numPr>
          <w:ilvl w:val="0"/>
          <w:numId w:val="85"/>
        </w:numPr>
        <w:spacing w:after="0" w:line="259" w:lineRule="auto"/>
        <w:rPr>
          <w:rFonts w:ascii="Arial" w:hAnsi="Arial"/>
          <w:color w:val="000000" w:themeColor="text1"/>
        </w:rPr>
      </w:pPr>
      <w:r w:rsidRPr="00453EB6">
        <w:rPr>
          <w:rFonts w:ascii="Arial" w:hAnsi="Arial"/>
          <w:color w:val="000000" w:themeColor="text1"/>
        </w:rPr>
        <w:t>Directly awarded contracts to protect life</w:t>
      </w:r>
    </w:p>
    <w:p w14:paraId="7558FC04" w14:textId="0DB60CC0" w:rsidR="00EF3381" w:rsidRPr="00453EB6" w:rsidRDefault="00EF3381" w:rsidP="00CD6F08">
      <w:pPr>
        <w:pStyle w:val="ListParagraph"/>
        <w:numPr>
          <w:ilvl w:val="0"/>
          <w:numId w:val="85"/>
        </w:numPr>
        <w:spacing w:after="0" w:line="259" w:lineRule="auto"/>
        <w:rPr>
          <w:rFonts w:ascii="Arial" w:hAnsi="Arial"/>
          <w:color w:val="000000" w:themeColor="text1"/>
        </w:rPr>
      </w:pPr>
      <w:r w:rsidRPr="00453EB6">
        <w:rPr>
          <w:rFonts w:ascii="Arial" w:hAnsi="Arial"/>
          <w:color w:val="000000" w:themeColor="text1"/>
        </w:rPr>
        <w:t xml:space="preserve">Private utility contracts switched to a Direct Award </w:t>
      </w:r>
    </w:p>
    <w:p w14:paraId="71C92773" w14:textId="77777777" w:rsidR="00EF3381" w:rsidRPr="00453EB6" w:rsidRDefault="00EF3381" w:rsidP="00CD6F08">
      <w:pPr>
        <w:pStyle w:val="ListParagraph"/>
        <w:numPr>
          <w:ilvl w:val="0"/>
          <w:numId w:val="85"/>
        </w:numPr>
        <w:spacing w:after="0" w:line="259" w:lineRule="auto"/>
        <w:rPr>
          <w:rFonts w:ascii="Arial" w:hAnsi="Arial"/>
          <w:color w:val="000000" w:themeColor="text1"/>
        </w:rPr>
      </w:pPr>
      <w:r w:rsidRPr="00453EB6">
        <w:rPr>
          <w:rFonts w:ascii="Arial" w:hAnsi="Arial"/>
          <w:color w:val="000000" w:themeColor="text1"/>
        </w:rPr>
        <w:t xml:space="preserve">Contracts awarded under a Framework </w:t>
      </w:r>
    </w:p>
    <w:p w14:paraId="4CFB6CAC" w14:textId="77777777" w:rsidR="00EF3381" w:rsidRPr="00453EB6" w:rsidRDefault="00EF3381" w:rsidP="00CD6F08">
      <w:pPr>
        <w:pStyle w:val="ListParagraph"/>
        <w:numPr>
          <w:ilvl w:val="0"/>
          <w:numId w:val="85"/>
        </w:numPr>
        <w:spacing w:after="0" w:line="259" w:lineRule="auto"/>
        <w:rPr>
          <w:rFonts w:ascii="Arial" w:hAnsi="Arial"/>
          <w:color w:val="000000" w:themeColor="text1"/>
        </w:rPr>
      </w:pPr>
      <w:r w:rsidRPr="00453EB6">
        <w:rPr>
          <w:rFonts w:ascii="Arial" w:hAnsi="Arial"/>
          <w:color w:val="000000" w:themeColor="text1"/>
        </w:rPr>
        <w:t xml:space="preserve">Contracts awarded by reference to a Dynamic Market </w:t>
      </w:r>
    </w:p>
    <w:p w14:paraId="6484F31A" w14:textId="77777777" w:rsidR="00EF3381" w:rsidRPr="00453EB6" w:rsidRDefault="00EF3381" w:rsidP="00CD6F08">
      <w:pPr>
        <w:pStyle w:val="ListParagraph"/>
        <w:numPr>
          <w:ilvl w:val="0"/>
          <w:numId w:val="85"/>
        </w:numPr>
        <w:spacing w:after="0" w:line="259" w:lineRule="auto"/>
        <w:rPr>
          <w:rFonts w:ascii="Arial" w:hAnsi="Arial"/>
          <w:color w:val="000000" w:themeColor="text1"/>
        </w:rPr>
      </w:pPr>
      <w:r w:rsidRPr="00453EB6">
        <w:rPr>
          <w:rFonts w:ascii="Arial" w:hAnsi="Arial"/>
          <w:color w:val="000000" w:themeColor="text1"/>
        </w:rPr>
        <w:t>Light touch contracts</w:t>
      </w:r>
    </w:p>
    <w:p w14:paraId="5B6F0682" w14:textId="77777777" w:rsidR="00EF3381" w:rsidRPr="00453EB6" w:rsidRDefault="00EF3381" w:rsidP="00CD6F08">
      <w:pPr>
        <w:pStyle w:val="ListParagraph"/>
        <w:numPr>
          <w:ilvl w:val="0"/>
          <w:numId w:val="85"/>
        </w:numPr>
        <w:spacing w:after="0" w:line="259" w:lineRule="auto"/>
        <w:rPr>
          <w:rFonts w:ascii="Arial" w:hAnsi="Arial"/>
          <w:color w:val="000000" w:themeColor="text1"/>
        </w:rPr>
      </w:pPr>
      <w:r w:rsidRPr="00453EB6">
        <w:rPr>
          <w:rFonts w:ascii="Arial" w:hAnsi="Arial"/>
          <w:color w:val="000000" w:themeColor="text1"/>
        </w:rPr>
        <w:t xml:space="preserve">Service user choice contracts </w:t>
      </w:r>
    </w:p>
    <w:p w14:paraId="4D598FCE" w14:textId="77777777" w:rsidR="00EF3381" w:rsidRPr="00453EB6" w:rsidRDefault="00EF3381" w:rsidP="00EF3381">
      <w:pPr>
        <w:autoSpaceDE w:val="0"/>
        <w:autoSpaceDN w:val="0"/>
        <w:adjustRightInd w:val="0"/>
        <w:spacing w:after="0"/>
        <w:rPr>
          <w:rFonts w:ascii="Arial" w:hAnsi="Arial" w:cs="Arial"/>
          <w:color w:val="000000"/>
        </w:rPr>
      </w:pPr>
    </w:p>
    <w:p w14:paraId="7FEE9EDC"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However, voluntary standstill periods may nevertheless be observed, particularly for contracts of greater value or which are considered by the Procurement Officer as more likely to be challenged. </w:t>
      </w:r>
      <w:r w:rsidRPr="00453EB6">
        <w:rPr>
          <w:rFonts w:ascii="Arial" w:hAnsi="Arial" w:cs="Arial"/>
          <w:color w:val="000000" w:themeColor="text1"/>
        </w:rPr>
        <w:lastRenderedPageBreak/>
        <w:t xml:space="preserve">If you consider that a voluntary standstill period should be observed where one is not required, you should speak to the Council’s Legal Team. </w:t>
      </w:r>
    </w:p>
    <w:p w14:paraId="005153A3" w14:textId="77777777" w:rsidR="00EF3381" w:rsidRPr="00453EB6" w:rsidRDefault="00EF3381" w:rsidP="00EF3381">
      <w:pPr>
        <w:autoSpaceDE w:val="0"/>
        <w:autoSpaceDN w:val="0"/>
        <w:adjustRightInd w:val="0"/>
        <w:spacing w:after="0"/>
        <w:rPr>
          <w:rFonts w:ascii="Arial" w:hAnsi="Arial" w:cs="Arial"/>
          <w:color w:val="000000"/>
        </w:rPr>
      </w:pPr>
    </w:p>
    <w:p w14:paraId="4B02557A"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If in any doubt as to the application of the Mandatory Standstill </w:t>
      </w:r>
      <w:proofErr w:type="gramStart"/>
      <w:r w:rsidRPr="00453EB6">
        <w:rPr>
          <w:rFonts w:ascii="Arial" w:hAnsi="Arial" w:cs="Arial"/>
          <w:color w:val="000000"/>
        </w:rPr>
        <w:t>Period</w:t>
      </w:r>
      <w:proofErr w:type="gramEnd"/>
      <w:r w:rsidRPr="00453EB6">
        <w:rPr>
          <w:rFonts w:ascii="Arial" w:hAnsi="Arial" w:cs="Arial"/>
          <w:color w:val="000000"/>
        </w:rPr>
        <w:t xml:space="preserve"> then the Corporate Procurement Unit or Legal Team must be contacted for guidance.</w:t>
      </w:r>
    </w:p>
    <w:p w14:paraId="33960B2E" w14:textId="77777777" w:rsidR="00EF3381" w:rsidRPr="00453EB6" w:rsidRDefault="00EF3381" w:rsidP="00EF3381">
      <w:pPr>
        <w:autoSpaceDE w:val="0"/>
        <w:autoSpaceDN w:val="0"/>
        <w:adjustRightInd w:val="0"/>
        <w:spacing w:after="0"/>
        <w:rPr>
          <w:rFonts w:ascii="Arial" w:hAnsi="Arial" w:cs="Arial"/>
          <w:color w:val="000000"/>
        </w:rPr>
      </w:pPr>
    </w:p>
    <w:p w14:paraId="1E37AE1E"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IMPORTANTLY:</w:t>
      </w:r>
    </w:p>
    <w:p w14:paraId="591F7689" w14:textId="77777777" w:rsidR="00EF3381" w:rsidRPr="00453EB6" w:rsidRDefault="00EF3381" w:rsidP="00EF3381">
      <w:pPr>
        <w:autoSpaceDE w:val="0"/>
        <w:autoSpaceDN w:val="0"/>
        <w:adjustRightInd w:val="0"/>
        <w:spacing w:after="0"/>
        <w:rPr>
          <w:rFonts w:ascii="Arial" w:hAnsi="Arial" w:cs="Arial"/>
          <w:color w:val="000000"/>
        </w:rPr>
      </w:pPr>
    </w:p>
    <w:p w14:paraId="2713441B"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Officers must be mindful of a challenge to an award decision and the impact that they can have, if legal proceedings are brought, on the Council including in relation to time and cost that the Council and its Officers will need to expend on the litigation and the potential for reputational damage.</w:t>
      </w:r>
    </w:p>
    <w:p w14:paraId="29288D96" w14:textId="77777777" w:rsidR="00EF3381" w:rsidRPr="00453EB6" w:rsidRDefault="00EF3381" w:rsidP="00EF3381">
      <w:pPr>
        <w:autoSpaceDE w:val="0"/>
        <w:autoSpaceDN w:val="0"/>
        <w:adjustRightInd w:val="0"/>
        <w:spacing w:after="0"/>
        <w:rPr>
          <w:rFonts w:ascii="Arial" w:hAnsi="Arial" w:cs="Arial"/>
          <w:color w:val="000000"/>
        </w:rPr>
      </w:pPr>
    </w:p>
    <w:p w14:paraId="13CC7BCD"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Where an informal challenge to an award decision is received, Officers must at the very least </w:t>
      </w:r>
      <w:r w:rsidRPr="00453EB6">
        <w:rPr>
          <w:rFonts w:ascii="Arial" w:hAnsi="Arial" w:cs="Arial"/>
          <w:color w:val="000000"/>
        </w:rPr>
        <w:t>ensure that:</w:t>
      </w:r>
    </w:p>
    <w:p w14:paraId="26B625D1" w14:textId="77777777" w:rsidR="00EF3381" w:rsidRPr="00453EB6" w:rsidRDefault="00EF3381" w:rsidP="00EF3381">
      <w:pPr>
        <w:autoSpaceDE w:val="0"/>
        <w:autoSpaceDN w:val="0"/>
        <w:adjustRightInd w:val="0"/>
        <w:spacing w:after="0"/>
        <w:rPr>
          <w:rFonts w:ascii="Arial" w:hAnsi="Arial" w:cs="Arial"/>
          <w:color w:val="000000"/>
        </w:rPr>
      </w:pPr>
    </w:p>
    <w:p w14:paraId="34D57B33" w14:textId="77777777" w:rsidR="00EF3381" w:rsidRPr="00453EB6" w:rsidRDefault="00EF3381" w:rsidP="00CD6F08">
      <w:pPr>
        <w:pStyle w:val="ListParagraph"/>
        <w:numPr>
          <w:ilvl w:val="0"/>
          <w:numId w:val="63"/>
        </w:numPr>
        <w:snapToGrid/>
        <w:spacing w:after="0"/>
        <w:contextualSpacing/>
        <w:rPr>
          <w:rFonts w:ascii="Arial" w:hAnsi="Arial"/>
          <w:color w:val="000000"/>
        </w:rPr>
      </w:pPr>
      <w:r w:rsidRPr="00453EB6">
        <w:rPr>
          <w:rFonts w:ascii="Arial" w:hAnsi="Arial"/>
          <w:color w:val="000000"/>
        </w:rPr>
        <w:t>The circumstances surrounding the challenge are assessed and considered and the relevant decision is quality checked.</w:t>
      </w:r>
    </w:p>
    <w:p w14:paraId="7CE416CF" w14:textId="77777777" w:rsidR="00EF3381" w:rsidRPr="00453EB6" w:rsidRDefault="00EF3381" w:rsidP="00CD6F08">
      <w:pPr>
        <w:pStyle w:val="ListParagraph"/>
        <w:numPr>
          <w:ilvl w:val="0"/>
          <w:numId w:val="63"/>
        </w:numPr>
        <w:snapToGrid/>
        <w:spacing w:after="0"/>
        <w:contextualSpacing/>
        <w:rPr>
          <w:rFonts w:ascii="Arial" w:hAnsi="Arial"/>
          <w:color w:val="000000"/>
        </w:rPr>
      </w:pPr>
      <w:r w:rsidRPr="00453EB6">
        <w:rPr>
          <w:rFonts w:ascii="Arial" w:hAnsi="Arial"/>
          <w:color w:val="000000"/>
        </w:rPr>
        <w:t>Advice must be sought from the Council’s Legal Team</w:t>
      </w:r>
    </w:p>
    <w:p w14:paraId="554C07BF" w14:textId="476572C3" w:rsidR="00EF3381" w:rsidRPr="00453EB6" w:rsidRDefault="00EF3381" w:rsidP="00CD6F08">
      <w:pPr>
        <w:pStyle w:val="ListParagraph"/>
        <w:numPr>
          <w:ilvl w:val="0"/>
          <w:numId w:val="63"/>
        </w:numPr>
        <w:snapToGrid/>
        <w:spacing w:after="0"/>
        <w:contextualSpacing/>
        <w:rPr>
          <w:rFonts w:ascii="Arial" w:hAnsi="Arial"/>
          <w:color w:val="000000"/>
        </w:rPr>
      </w:pPr>
      <w:r w:rsidRPr="00453EB6">
        <w:rPr>
          <w:rFonts w:ascii="Arial" w:hAnsi="Arial"/>
          <w:color w:val="000000"/>
        </w:rPr>
        <w:t xml:space="preserve">Communication with the challenging bidder/s or their representative/s must only be carried out in writing via the </w:t>
      </w:r>
      <w:r w:rsidR="001E0C0E">
        <w:rPr>
          <w:rFonts w:ascii="Arial" w:hAnsi="Arial"/>
          <w:color w:val="000000"/>
        </w:rPr>
        <w:t>C</w:t>
      </w:r>
      <w:r w:rsidR="005558AE">
        <w:rPr>
          <w:rFonts w:ascii="Arial" w:hAnsi="Arial"/>
          <w:color w:val="000000"/>
        </w:rPr>
        <w:t>hest</w:t>
      </w:r>
      <w:r w:rsidRPr="00453EB6">
        <w:rPr>
          <w:rFonts w:ascii="Arial" w:hAnsi="Arial"/>
          <w:color w:val="000000"/>
        </w:rPr>
        <w:t xml:space="preserve">. Verbal communication with challenging bidder/s or their representative/s (including face to face debrief meetings) </w:t>
      </w:r>
      <w:r w:rsidR="00512921">
        <w:rPr>
          <w:rFonts w:ascii="Arial" w:hAnsi="Arial"/>
          <w:color w:val="000000"/>
        </w:rPr>
        <w:t>must</w:t>
      </w:r>
      <w:r w:rsidRPr="00453EB6">
        <w:rPr>
          <w:rFonts w:ascii="Arial" w:hAnsi="Arial"/>
          <w:color w:val="000000"/>
        </w:rPr>
        <w:t xml:space="preserve"> not be entertained. If verbal feedback is sought by the challenging bidder/s, the Officer must decline to give such feedback and ask the challenging bidder/s to put their query in writing.</w:t>
      </w:r>
    </w:p>
    <w:p w14:paraId="60D210AA" w14:textId="77777777" w:rsidR="00EF3381" w:rsidRPr="00453EB6" w:rsidRDefault="00EF3381" w:rsidP="00CD6F08">
      <w:pPr>
        <w:pStyle w:val="ListParagraph"/>
        <w:numPr>
          <w:ilvl w:val="0"/>
          <w:numId w:val="63"/>
        </w:numPr>
        <w:snapToGrid/>
        <w:spacing w:after="0"/>
        <w:contextualSpacing/>
        <w:rPr>
          <w:rFonts w:ascii="Arial" w:hAnsi="Arial"/>
          <w:color w:val="000000"/>
        </w:rPr>
      </w:pPr>
      <w:r w:rsidRPr="00453EB6">
        <w:rPr>
          <w:rFonts w:ascii="Arial" w:hAnsi="Arial"/>
          <w:color w:val="000000"/>
        </w:rPr>
        <w:t>Written responses must be quality checked for accuracy and content and signed off by the Council's Legal Team.</w:t>
      </w:r>
    </w:p>
    <w:p w14:paraId="75D62145" w14:textId="77777777" w:rsidR="00EF3381" w:rsidRPr="00453EB6" w:rsidRDefault="00EF3381" w:rsidP="00EF3381">
      <w:pPr>
        <w:autoSpaceDE w:val="0"/>
        <w:autoSpaceDN w:val="0"/>
        <w:adjustRightInd w:val="0"/>
        <w:spacing w:after="0"/>
        <w:rPr>
          <w:rFonts w:ascii="Arial" w:hAnsi="Arial" w:cs="Arial"/>
          <w:b/>
          <w:bCs/>
          <w:color w:val="000000"/>
        </w:rPr>
      </w:pPr>
    </w:p>
    <w:p w14:paraId="24DEA278" w14:textId="1AEFE1BE" w:rsidR="00EF3381" w:rsidRDefault="00EF3381" w:rsidP="00EF3381">
      <w:pPr>
        <w:pStyle w:val="Heading3"/>
        <w:rPr>
          <w:rFonts w:cs="Arial"/>
          <w:bCs w:val="0"/>
        </w:rPr>
      </w:pPr>
      <w:r w:rsidRPr="00453EB6">
        <w:rPr>
          <w:rFonts w:cs="Arial"/>
          <w:b/>
        </w:rPr>
        <w:t>2.11.6</w:t>
      </w:r>
      <w:r w:rsidRPr="00453EB6">
        <w:rPr>
          <w:rFonts w:cs="Arial"/>
          <w:bCs w:val="0"/>
        </w:rPr>
        <w:t xml:space="preserve"> Tenders may be accepted by the relevant Officer to whom delegated authority to approve a contract award was sought in a related Pre-Procurement Report.</w:t>
      </w:r>
    </w:p>
    <w:p w14:paraId="38365574" w14:textId="77777777" w:rsidR="00B61B4B" w:rsidRPr="00B61B4B" w:rsidRDefault="00B61B4B" w:rsidP="00B61B4B"/>
    <w:p w14:paraId="34E64310" w14:textId="1779041B" w:rsidR="00EF3381" w:rsidRDefault="00EF3381" w:rsidP="00EF3381">
      <w:pPr>
        <w:pStyle w:val="Heading3"/>
        <w:rPr>
          <w:rFonts w:cs="Arial"/>
          <w:bCs w:val="0"/>
        </w:rPr>
      </w:pPr>
      <w:r w:rsidRPr="00453EB6">
        <w:rPr>
          <w:rFonts w:cs="Arial"/>
          <w:b/>
          <w:color w:val="000000" w:themeColor="text1"/>
        </w:rPr>
        <w:t>2.11.7</w:t>
      </w:r>
      <w:r w:rsidRPr="00453EB6">
        <w:rPr>
          <w:rFonts w:cs="Arial"/>
          <w:bCs w:val="0"/>
          <w:color w:val="000000" w:themeColor="text1"/>
        </w:rPr>
        <w:t xml:space="preserve"> There may be instances where, due to the dynamics of a marketplace, or the specifics of the Council’s requirements, only one tender bid is received. The Council </w:t>
      </w:r>
      <w:proofErr w:type="gramStart"/>
      <w:r w:rsidRPr="00453EB6">
        <w:rPr>
          <w:rFonts w:cs="Arial"/>
          <w:bCs w:val="0"/>
          <w:color w:val="000000" w:themeColor="text1"/>
        </w:rPr>
        <w:t>is able to</w:t>
      </w:r>
      <w:proofErr w:type="gramEnd"/>
      <w:r w:rsidRPr="00453EB6">
        <w:rPr>
          <w:rFonts w:cs="Arial"/>
          <w:bCs w:val="0"/>
          <w:color w:val="000000" w:themeColor="text1"/>
        </w:rPr>
        <w:t xml:space="preserve"> consider a single bid however Officers may naturally be concerned as to maintaining a competitive position for the Council where there is an apparent lack of competition within a marketplace, except where a Direct Award is appropriate and permitted, as </w:t>
      </w:r>
      <w:r w:rsidRPr="00D47932">
        <w:rPr>
          <w:rFonts w:cs="Arial"/>
          <w:bCs w:val="0"/>
          <w:color w:val="000000" w:themeColor="text1"/>
        </w:rPr>
        <w:t xml:space="preserve">under </w:t>
      </w:r>
      <w:r w:rsidR="00CB0BEC" w:rsidRPr="00D47932">
        <w:rPr>
          <w:rFonts w:cs="Arial"/>
          <w:bCs w:val="0"/>
          <w:color w:val="000000" w:themeColor="text1"/>
        </w:rPr>
        <w:t>2.5.1</w:t>
      </w:r>
      <w:r w:rsidRPr="00D47932">
        <w:rPr>
          <w:rFonts w:cs="Arial"/>
          <w:bCs w:val="0"/>
          <w:color w:val="000000" w:themeColor="text1"/>
        </w:rPr>
        <w:t xml:space="preserve"> above</w:t>
      </w:r>
      <w:r w:rsidRPr="00453EB6">
        <w:rPr>
          <w:rFonts w:cs="Arial"/>
          <w:bCs w:val="0"/>
          <w:color w:val="000000" w:themeColor="text1"/>
        </w:rPr>
        <w:t>.</w:t>
      </w:r>
    </w:p>
    <w:p w14:paraId="31454940" w14:textId="77777777" w:rsidR="00B61B4B" w:rsidRPr="00B61B4B" w:rsidRDefault="00B61B4B" w:rsidP="00B61B4B"/>
    <w:p w14:paraId="344364C5" w14:textId="4A17E12F" w:rsidR="00EF3381" w:rsidRDefault="00EF3381" w:rsidP="00EF3381">
      <w:pPr>
        <w:pStyle w:val="Heading3"/>
        <w:rPr>
          <w:rFonts w:cs="Arial"/>
          <w:bCs w:val="0"/>
        </w:rPr>
      </w:pPr>
      <w:r w:rsidRPr="00453EB6">
        <w:rPr>
          <w:rFonts w:cs="Arial"/>
          <w:bCs w:val="0"/>
        </w:rPr>
        <w:t>Any subsequent negotiation when a single tender is received must be carried out in writing via the CDP.</w:t>
      </w:r>
    </w:p>
    <w:p w14:paraId="12BF5871" w14:textId="77777777" w:rsidR="00B61B4B" w:rsidRPr="00B61B4B" w:rsidRDefault="00B61B4B" w:rsidP="00B61B4B"/>
    <w:p w14:paraId="26C63792" w14:textId="51B0997A" w:rsidR="00EF3381" w:rsidRDefault="00EF3381" w:rsidP="00EF3381">
      <w:pPr>
        <w:pStyle w:val="Heading3"/>
        <w:rPr>
          <w:rFonts w:cs="Arial"/>
          <w:bCs w:val="0"/>
        </w:rPr>
      </w:pPr>
      <w:r w:rsidRPr="00453EB6">
        <w:rPr>
          <w:rFonts w:cs="Arial"/>
          <w:b/>
          <w:color w:val="000000" w:themeColor="text1"/>
        </w:rPr>
        <w:t>2.11.8</w:t>
      </w:r>
      <w:r w:rsidRPr="00453EB6">
        <w:rPr>
          <w:rFonts w:cs="Arial"/>
          <w:bCs w:val="0"/>
          <w:color w:val="000000" w:themeColor="text1"/>
        </w:rPr>
        <w:t xml:space="preserve"> Where an Officer proposes to reject a tender despite meeting the stated criteria, the Officer must seek the approval of the Head of Service following advice from the Procurement Team. </w:t>
      </w:r>
    </w:p>
    <w:p w14:paraId="4172C167" w14:textId="77777777" w:rsidR="00B61B4B" w:rsidRPr="00B61B4B" w:rsidRDefault="00B61B4B" w:rsidP="00B61B4B"/>
    <w:p w14:paraId="6F77BC69" w14:textId="5F13CEA5" w:rsidR="00EF3381" w:rsidRPr="00453EB6" w:rsidRDefault="00EF3381" w:rsidP="008D0B05">
      <w:pPr>
        <w:pStyle w:val="Heading3"/>
        <w:rPr>
          <w:rFonts w:cs="Arial"/>
          <w:color w:val="000000" w:themeColor="text1"/>
        </w:rPr>
      </w:pPr>
      <w:r w:rsidRPr="00453EB6">
        <w:rPr>
          <w:rFonts w:cs="Arial"/>
          <w:b/>
          <w:color w:val="000000" w:themeColor="text1"/>
        </w:rPr>
        <w:t>2.11.9</w:t>
      </w:r>
      <w:r w:rsidRPr="00453EB6">
        <w:rPr>
          <w:rFonts w:cs="Arial"/>
          <w:bCs w:val="0"/>
          <w:color w:val="000000" w:themeColor="text1"/>
        </w:rPr>
        <w:t xml:space="preserve"> A Contract Award Notice must be published including the information set out in</w:t>
      </w:r>
      <w:r w:rsidR="00CB0BEC">
        <w:rPr>
          <w:rFonts w:cs="Arial"/>
          <w:bCs w:val="0"/>
          <w:color w:val="000000" w:themeColor="text1"/>
        </w:rPr>
        <w:t xml:space="preserve"> </w:t>
      </w:r>
      <w:r w:rsidR="00D47932">
        <w:rPr>
          <w:rFonts w:cs="Arial"/>
          <w:bCs w:val="0"/>
          <w:color w:val="000000" w:themeColor="text1"/>
        </w:rPr>
        <w:fldChar w:fldCharType="begin"/>
      </w:r>
      <w:r w:rsidR="00D47932">
        <w:rPr>
          <w:rFonts w:cs="Arial"/>
          <w:bCs w:val="0"/>
          <w:color w:val="000000" w:themeColor="text1"/>
        </w:rPr>
        <w:instrText xml:space="preserve"> REF _Ref187914169 \h </w:instrText>
      </w:r>
      <w:r w:rsidR="00D47932">
        <w:rPr>
          <w:rFonts w:cs="Arial"/>
          <w:bCs w:val="0"/>
          <w:color w:val="000000" w:themeColor="text1"/>
        </w:rPr>
      </w:r>
      <w:r w:rsidR="00D47932">
        <w:rPr>
          <w:rFonts w:cs="Arial"/>
          <w:bCs w:val="0"/>
          <w:color w:val="000000" w:themeColor="text1"/>
        </w:rPr>
        <w:fldChar w:fldCharType="separate"/>
      </w:r>
      <w:r w:rsidR="00D47932" w:rsidRPr="00453EB6">
        <w:rPr>
          <w:rFonts w:cs="Arial"/>
        </w:rPr>
        <w:t>Appendix 1</w:t>
      </w:r>
      <w:r w:rsidR="00D47932">
        <w:rPr>
          <w:rFonts w:cs="Arial"/>
        </w:rPr>
        <w:t>1</w:t>
      </w:r>
      <w:r w:rsidR="00D47932" w:rsidRPr="00453EB6">
        <w:rPr>
          <w:rFonts w:cs="Arial"/>
        </w:rPr>
        <w:t xml:space="preserve"> – Contract Award Notice content</w:t>
      </w:r>
      <w:r w:rsidR="00D47932">
        <w:rPr>
          <w:rFonts w:cs="Arial"/>
          <w:bCs w:val="0"/>
          <w:color w:val="000000" w:themeColor="text1"/>
        </w:rPr>
        <w:fldChar w:fldCharType="end"/>
      </w:r>
      <w:r w:rsidR="00D47932">
        <w:rPr>
          <w:rFonts w:cs="Arial"/>
          <w:bCs w:val="0"/>
          <w:color w:val="000000" w:themeColor="text1"/>
        </w:rPr>
        <w:t xml:space="preserve"> </w:t>
      </w:r>
      <w:r w:rsidRPr="00453EB6">
        <w:rPr>
          <w:rFonts w:cs="Arial"/>
          <w:bCs w:val="0"/>
          <w:color w:val="000000" w:themeColor="text1"/>
        </w:rPr>
        <w:t xml:space="preserve">and within 30 days of entering into a contract, a Contract Details </w:t>
      </w:r>
      <w:r w:rsidRPr="00453EB6">
        <w:rPr>
          <w:rFonts w:cs="Arial"/>
          <w:bCs w:val="0"/>
          <w:color w:val="000000" w:themeColor="text1"/>
        </w:rPr>
        <w:lastRenderedPageBreak/>
        <w:t>Notice must be published including the information set out in</w:t>
      </w:r>
      <w:r w:rsidR="00E701A7">
        <w:rPr>
          <w:rFonts w:cs="Arial"/>
          <w:bCs w:val="0"/>
          <w:color w:val="000000" w:themeColor="text1"/>
        </w:rPr>
        <w:t xml:space="preserve"> </w:t>
      </w:r>
      <w:r w:rsidR="00D47932">
        <w:rPr>
          <w:rFonts w:cs="Arial"/>
          <w:bCs w:val="0"/>
          <w:color w:val="000000" w:themeColor="text1"/>
          <w:highlight w:val="cyan"/>
        </w:rPr>
        <w:fldChar w:fldCharType="begin"/>
      </w:r>
      <w:r w:rsidR="00D47932">
        <w:rPr>
          <w:rFonts w:cs="Arial"/>
          <w:bCs w:val="0"/>
          <w:color w:val="000000" w:themeColor="text1"/>
        </w:rPr>
        <w:instrText xml:space="preserve"> REF _Ref180139678 \h </w:instrText>
      </w:r>
      <w:r w:rsidR="00D47932">
        <w:rPr>
          <w:rFonts w:cs="Arial"/>
          <w:bCs w:val="0"/>
          <w:color w:val="000000" w:themeColor="text1"/>
          <w:highlight w:val="cyan"/>
        </w:rPr>
      </w:r>
      <w:r w:rsidR="00D47932">
        <w:rPr>
          <w:rFonts w:cs="Arial"/>
          <w:bCs w:val="0"/>
          <w:color w:val="000000" w:themeColor="text1"/>
          <w:highlight w:val="cyan"/>
        </w:rPr>
        <w:fldChar w:fldCharType="separate"/>
      </w:r>
      <w:r w:rsidR="00D47932" w:rsidRPr="00453EB6">
        <w:rPr>
          <w:rFonts w:cs="Arial"/>
        </w:rPr>
        <w:t>Appendix 1</w:t>
      </w:r>
      <w:r w:rsidR="00D47932">
        <w:rPr>
          <w:rFonts w:cs="Arial"/>
        </w:rPr>
        <w:t>2</w:t>
      </w:r>
      <w:r w:rsidR="00D47932" w:rsidRPr="00453EB6">
        <w:rPr>
          <w:rFonts w:cs="Arial"/>
        </w:rPr>
        <w:t xml:space="preserve"> – Contract Details Notice content</w:t>
      </w:r>
      <w:r w:rsidR="00D47932">
        <w:rPr>
          <w:rFonts w:cs="Arial"/>
          <w:bCs w:val="0"/>
          <w:color w:val="000000" w:themeColor="text1"/>
          <w:highlight w:val="cyan"/>
        </w:rPr>
        <w:fldChar w:fldCharType="end"/>
      </w:r>
      <w:r w:rsidR="00CB0BEC">
        <w:rPr>
          <w:rFonts w:cs="Arial"/>
          <w:bCs w:val="0"/>
          <w:color w:val="000000" w:themeColor="text1"/>
        </w:rPr>
        <w:t>.</w:t>
      </w:r>
      <w:r w:rsidRPr="00453EB6">
        <w:rPr>
          <w:rFonts w:cs="Arial"/>
          <w:bCs w:val="0"/>
          <w:color w:val="000000" w:themeColor="text1"/>
        </w:rPr>
        <w:t xml:space="preserve"> Where the contract has an estimated value of more than £5 million</w:t>
      </w:r>
      <w:r w:rsidR="00745537">
        <w:rPr>
          <w:rFonts w:cs="Arial"/>
          <w:bCs w:val="0"/>
          <w:color w:val="000000" w:themeColor="text1"/>
        </w:rPr>
        <w:t xml:space="preserve"> inclusive of VAT</w:t>
      </w:r>
      <w:r w:rsidRPr="00453EB6">
        <w:rPr>
          <w:rFonts w:cs="Arial"/>
          <w:bCs w:val="0"/>
          <w:color w:val="000000" w:themeColor="text1"/>
        </w:rPr>
        <w:t>, a copy of the contract</w:t>
      </w:r>
      <w:r w:rsidRPr="00453EB6">
        <w:rPr>
          <w:rFonts w:cs="Arial"/>
          <w:color w:val="000000" w:themeColor="text1"/>
        </w:rPr>
        <w:t xml:space="preserve"> must be published within 90 days of </w:t>
      </w:r>
      <w:proofErr w:type="gramStart"/>
      <w:r w:rsidRPr="00453EB6">
        <w:rPr>
          <w:rFonts w:cs="Arial"/>
          <w:color w:val="000000" w:themeColor="text1"/>
        </w:rPr>
        <w:t>entering into</w:t>
      </w:r>
      <w:proofErr w:type="gramEnd"/>
      <w:r w:rsidRPr="00453EB6">
        <w:rPr>
          <w:rFonts w:cs="Arial"/>
          <w:color w:val="000000" w:themeColor="text1"/>
        </w:rPr>
        <w:t xml:space="preserve"> the contract.</w:t>
      </w:r>
    </w:p>
    <w:p w14:paraId="6E621F66" w14:textId="77777777" w:rsidR="00EF3381" w:rsidRPr="00453EB6" w:rsidRDefault="00EF3381" w:rsidP="00EF3381">
      <w:pPr>
        <w:autoSpaceDE w:val="0"/>
        <w:autoSpaceDN w:val="0"/>
        <w:adjustRightInd w:val="0"/>
        <w:spacing w:after="0"/>
        <w:rPr>
          <w:rFonts w:ascii="Arial" w:hAnsi="Arial" w:cs="Arial"/>
          <w:b/>
          <w:bCs/>
          <w:color w:val="000000"/>
        </w:rPr>
      </w:pPr>
    </w:p>
    <w:p w14:paraId="455B781A" w14:textId="4BC09DE9" w:rsidR="00EF3381" w:rsidRPr="00EA3987" w:rsidRDefault="00EF3381" w:rsidP="003F0E8D">
      <w:pPr>
        <w:pStyle w:val="Heading2"/>
        <w:rPr>
          <w:rFonts w:ascii="Arial" w:hAnsi="Arial" w:cs="Arial"/>
        </w:rPr>
      </w:pPr>
      <w:bookmarkStart w:id="91" w:name="_Toc81307197"/>
      <w:bookmarkStart w:id="92" w:name="_Ref180138390"/>
      <w:bookmarkStart w:id="93" w:name="_Toc191891857"/>
      <w:r w:rsidRPr="00453EB6">
        <w:rPr>
          <w:rFonts w:ascii="Arial" w:hAnsi="Arial" w:cs="Arial"/>
        </w:rPr>
        <w:t>2.1</w:t>
      </w:r>
      <w:r w:rsidR="002B3B2C">
        <w:rPr>
          <w:rFonts w:ascii="Arial" w:hAnsi="Arial" w:cs="Arial"/>
        </w:rPr>
        <w:t>2</w:t>
      </w:r>
      <w:r w:rsidRPr="00453EB6">
        <w:rPr>
          <w:rFonts w:ascii="Arial" w:hAnsi="Arial" w:cs="Arial"/>
        </w:rPr>
        <w:t xml:space="preserve"> Transfer of Undertakings (Protection of Employment) (</w:t>
      </w:r>
      <w:r w:rsidRPr="00EA3987">
        <w:rPr>
          <w:rFonts w:ascii="Arial" w:hAnsi="Arial" w:cs="Arial"/>
          <w:b/>
          <w:bCs/>
        </w:rPr>
        <w:t>TUPE</w:t>
      </w:r>
      <w:r w:rsidRPr="00453EB6">
        <w:rPr>
          <w:rFonts w:ascii="Arial" w:hAnsi="Arial" w:cs="Arial"/>
        </w:rPr>
        <w:t>) Regulations 2006</w:t>
      </w:r>
      <w:bookmarkEnd w:id="91"/>
      <w:r w:rsidR="00EA3987">
        <w:rPr>
          <w:rFonts w:ascii="Arial" w:hAnsi="Arial" w:cs="Arial"/>
        </w:rPr>
        <w:t xml:space="preserve"> (the </w:t>
      </w:r>
      <w:r w:rsidR="00EA3987">
        <w:rPr>
          <w:rFonts w:ascii="Arial" w:hAnsi="Arial" w:cs="Arial"/>
          <w:b/>
          <w:bCs/>
        </w:rPr>
        <w:t>TUPE Regulations</w:t>
      </w:r>
      <w:r w:rsidR="00EA3987">
        <w:rPr>
          <w:rFonts w:ascii="Arial" w:hAnsi="Arial" w:cs="Arial"/>
        </w:rPr>
        <w:t>)</w:t>
      </w:r>
      <w:bookmarkEnd w:id="92"/>
      <w:bookmarkEnd w:id="93"/>
    </w:p>
    <w:p w14:paraId="611B5496" w14:textId="77777777" w:rsidR="00EF3381" w:rsidRPr="00453EB6" w:rsidRDefault="00EF3381" w:rsidP="00EF3381">
      <w:pPr>
        <w:autoSpaceDE w:val="0"/>
        <w:autoSpaceDN w:val="0"/>
        <w:adjustRightInd w:val="0"/>
        <w:spacing w:after="0"/>
        <w:rPr>
          <w:rFonts w:ascii="Arial" w:hAnsi="Arial" w:cs="Arial"/>
          <w:b/>
          <w:bCs/>
          <w:color w:val="000000"/>
        </w:rPr>
      </w:pPr>
    </w:p>
    <w:p w14:paraId="7088E1D8" w14:textId="60F062A4" w:rsidR="00EF3381" w:rsidRPr="00453EB6" w:rsidRDefault="00EF3381" w:rsidP="00EF3381">
      <w:pPr>
        <w:autoSpaceDE w:val="0"/>
        <w:autoSpaceDN w:val="0"/>
        <w:adjustRightInd w:val="0"/>
        <w:spacing w:after="0"/>
        <w:rPr>
          <w:rFonts w:ascii="Arial" w:hAnsi="Arial" w:cs="Arial"/>
          <w:color w:val="000000"/>
        </w:rPr>
      </w:pPr>
      <w:r w:rsidRPr="00453EB6">
        <w:rPr>
          <w:rFonts w:ascii="Arial" w:eastAsiaTheme="majorEastAsia" w:hAnsi="Arial" w:cs="Arial"/>
          <w:b/>
          <w:szCs w:val="28"/>
        </w:rPr>
        <w:t>2.1</w:t>
      </w:r>
      <w:r w:rsidR="008D0B05">
        <w:rPr>
          <w:rFonts w:ascii="Arial" w:eastAsiaTheme="majorEastAsia" w:hAnsi="Arial" w:cs="Arial"/>
          <w:b/>
          <w:szCs w:val="28"/>
        </w:rPr>
        <w:t>2</w:t>
      </w:r>
      <w:r w:rsidRPr="00453EB6">
        <w:rPr>
          <w:rFonts w:ascii="Arial" w:eastAsiaTheme="majorEastAsia" w:hAnsi="Arial" w:cs="Arial"/>
          <w:b/>
          <w:szCs w:val="28"/>
        </w:rPr>
        <w:t>.1</w:t>
      </w:r>
      <w:r w:rsidRPr="00453EB6">
        <w:rPr>
          <w:rFonts w:ascii="Arial" w:eastAsiaTheme="majorEastAsia" w:hAnsi="Arial" w:cs="Arial"/>
          <w:bCs/>
          <w:szCs w:val="28"/>
        </w:rPr>
        <w:t xml:space="preserve"> </w:t>
      </w:r>
      <w:r w:rsidRPr="00453EB6">
        <w:rPr>
          <w:rFonts w:ascii="Arial" w:eastAsiaTheme="majorEastAsia" w:hAnsi="Arial" w:cs="Arial"/>
          <w:szCs w:val="28"/>
        </w:rPr>
        <w:t>The TUPE Regulations apply to a business transfer but more regularly within the Authority it</w:t>
      </w:r>
      <w:r w:rsidRPr="00453EB6">
        <w:rPr>
          <w:rFonts w:ascii="Arial" w:hAnsi="Arial" w:cs="Arial"/>
          <w:color w:val="000000" w:themeColor="text1"/>
        </w:rPr>
        <w:t xml:space="preserve"> applies to service provision changes. This means that Officers</w:t>
      </w:r>
      <w:r w:rsidR="00117F96">
        <w:rPr>
          <w:rFonts w:ascii="Arial" w:hAnsi="Arial" w:cs="Arial"/>
          <w:color w:val="000000" w:themeColor="text1"/>
        </w:rPr>
        <w:t>/Commissioners</w:t>
      </w:r>
      <w:r w:rsidRPr="00453EB6">
        <w:rPr>
          <w:rFonts w:ascii="Arial" w:hAnsi="Arial" w:cs="Arial"/>
          <w:color w:val="000000" w:themeColor="text1"/>
        </w:rPr>
        <w:t xml:space="preserve"> </w:t>
      </w:r>
      <w:r w:rsidR="00825583">
        <w:rPr>
          <w:rFonts w:ascii="Arial" w:hAnsi="Arial" w:cs="Arial"/>
          <w:color w:val="000000" w:themeColor="text1"/>
        </w:rPr>
        <w:t>C</w:t>
      </w:r>
      <w:r w:rsidRPr="00453EB6">
        <w:rPr>
          <w:rFonts w:ascii="Arial" w:hAnsi="Arial" w:cs="Arial"/>
          <w:color w:val="000000" w:themeColor="text1"/>
        </w:rPr>
        <w:t xml:space="preserve">ommissioning / procuring Services must be aware of the impact of the TUPE Regulations. The TUPE Regulations impose </w:t>
      </w:r>
      <w:proofErr w:type="gramStart"/>
      <w:r w:rsidRPr="00453EB6">
        <w:rPr>
          <w:rFonts w:ascii="Arial" w:hAnsi="Arial" w:cs="Arial"/>
          <w:color w:val="000000" w:themeColor="text1"/>
        </w:rPr>
        <w:t>a number of</w:t>
      </w:r>
      <w:proofErr w:type="gramEnd"/>
      <w:r w:rsidRPr="00453EB6">
        <w:rPr>
          <w:rFonts w:ascii="Arial" w:hAnsi="Arial" w:cs="Arial"/>
          <w:color w:val="000000" w:themeColor="text1"/>
        </w:rPr>
        <w:t xml:space="preserve"> obligations on relevant parties and a failure to address the demands of TUPE could result in significant penalties, decisions and awards being made against the Authority which we clearly want to avoid. An outsourcing will likely carry TUPE implications and even if TUPE is deemed not to apply, the potential implications must be considered as early as possible.</w:t>
      </w:r>
    </w:p>
    <w:p w14:paraId="4E4D1620" w14:textId="77777777" w:rsidR="00EF3381" w:rsidRPr="00453EB6" w:rsidRDefault="00EF3381" w:rsidP="00EF3381">
      <w:pPr>
        <w:autoSpaceDE w:val="0"/>
        <w:autoSpaceDN w:val="0"/>
        <w:adjustRightInd w:val="0"/>
        <w:spacing w:after="0"/>
        <w:rPr>
          <w:rFonts w:ascii="Arial" w:hAnsi="Arial" w:cs="Arial"/>
          <w:color w:val="000000"/>
        </w:rPr>
      </w:pPr>
    </w:p>
    <w:p w14:paraId="7E56B0CC"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Another purpose of the TUPE Regulations is to ensure that in a situation where contractual delivery of a service is moving from one provider to another, i.e., by way of a procurement exercise, then affected workers’ employment rights and entitlements are protected. This can include pension rights. In such circumstances the Authority may be deemed to be the client however the Council must be aware of the potential implications and requirements of the legislation and acknowledge these appropriately within Tender/outsourcing documentation and contracts.</w:t>
      </w:r>
    </w:p>
    <w:p w14:paraId="5EC986E1" w14:textId="77777777" w:rsidR="00EF3381" w:rsidRPr="00453EB6" w:rsidRDefault="00EF3381" w:rsidP="00EF3381">
      <w:pPr>
        <w:autoSpaceDE w:val="0"/>
        <w:autoSpaceDN w:val="0"/>
        <w:adjustRightInd w:val="0"/>
        <w:spacing w:after="0"/>
        <w:rPr>
          <w:rFonts w:ascii="Arial" w:hAnsi="Arial" w:cs="Arial"/>
          <w:color w:val="000000"/>
        </w:rPr>
      </w:pPr>
    </w:p>
    <w:p w14:paraId="744860D8"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The Council’s Procurement and Legal Teams and HR must be consulted </w:t>
      </w:r>
      <w:proofErr w:type="gramStart"/>
      <w:r w:rsidRPr="00453EB6">
        <w:rPr>
          <w:rFonts w:ascii="Arial" w:hAnsi="Arial" w:cs="Arial"/>
          <w:color w:val="000000"/>
        </w:rPr>
        <w:t>in order to</w:t>
      </w:r>
      <w:proofErr w:type="gramEnd"/>
      <w:r w:rsidRPr="00453EB6">
        <w:rPr>
          <w:rFonts w:ascii="Arial" w:hAnsi="Arial" w:cs="Arial"/>
          <w:color w:val="000000"/>
        </w:rPr>
        <w:t xml:space="preserve"> fully understand any potential impact on a procurement in order to protect the Council’s position and address TUPE in writing, where appropriate.</w:t>
      </w:r>
    </w:p>
    <w:p w14:paraId="17B82905" w14:textId="77777777" w:rsidR="00EF3381" w:rsidRPr="00453EB6" w:rsidRDefault="00EF3381" w:rsidP="00EF3381">
      <w:pPr>
        <w:autoSpaceDE w:val="0"/>
        <w:autoSpaceDN w:val="0"/>
        <w:adjustRightInd w:val="0"/>
        <w:spacing w:after="0"/>
        <w:rPr>
          <w:rFonts w:ascii="Arial" w:hAnsi="Arial" w:cs="Arial"/>
          <w:color w:val="000000"/>
        </w:rPr>
      </w:pPr>
    </w:p>
    <w:p w14:paraId="0F0A63AF"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Additionally, clauses within any contract where TUPE is likely to apply must be included relating to ensuring that the Council can request staffing information at any point throughout the duration of the contract.</w:t>
      </w:r>
    </w:p>
    <w:p w14:paraId="1C9EF343" w14:textId="77777777" w:rsidR="00EF3381" w:rsidRPr="00453EB6" w:rsidRDefault="00EF3381" w:rsidP="00EF3381">
      <w:pPr>
        <w:autoSpaceDE w:val="0"/>
        <w:autoSpaceDN w:val="0"/>
        <w:adjustRightInd w:val="0"/>
        <w:spacing w:after="0"/>
        <w:rPr>
          <w:rFonts w:ascii="Arial" w:hAnsi="Arial" w:cs="Arial"/>
          <w:color w:val="000000"/>
        </w:rPr>
      </w:pPr>
    </w:p>
    <w:p w14:paraId="18E71E25" w14:textId="38C987BE" w:rsidR="00EF3381" w:rsidRPr="00453EB6" w:rsidRDefault="00EF3381" w:rsidP="00EF3381">
      <w:pPr>
        <w:pStyle w:val="Heading3"/>
        <w:rPr>
          <w:rFonts w:cs="Arial"/>
          <w:bCs w:val="0"/>
          <w:sz w:val="18"/>
          <w:szCs w:val="18"/>
        </w:rPr>
      </w:pPr>
      <w:r w:rsidRPr="00453EB6">
        <w:rPr>
          <w:rStyle w:val="normaltextrun"/>
          <w:rFonts w:cs="Arial"/>
          <w:b/>
          <w:color w:val="000000"/>
        </w:rPr>
        <w:t>2.1</w:t>
      </w:r>
      <w:r w:rsidR="008D0B05">
        <w:rPr>
          <w:rStyle w:val="normaltextrun"/>
          <w:rFonts w:cs="Arial"/>
          <w:b/>
          <w:color w:val="000000"/>
        </w:rPr>
        <w:t>2</w:t>
      </w:r>
      <w:r w:rsidRPr="00453EB6">
        <w:rPr>
          <w:rStyle w:val="normaltextrun"/>
          <w:rFonts w:cs="Arial"/>
          <w:b/>
          <w:color w:val="000000"/>
        </w:rPr>
        <w:t>.2</w:t>
      </w:r>
      <w:r w:rsidRPr="00453EB6">
        <w:rPr>
          <w:rStyle w:val="normaltextrun"/>
          <w:rFonts w:cs="Arial"/>
          <w:bCs w:val="0"/>
          <w:color w:val="000000"/>
        </w:rPr>
        <w:t xml:space="preserve"> </w:t>
      </w:r>
      <w:r w:rsidRPr="00453EB6">
        <w:rPr>
          <w:rStyle w:val="findhit"/>
          <w:rFonts w:cs="Arial"/>
          <w:bCs w:val="0"/>
          <w:color w:val="000000"/>
        </w:rPr>
        <w:t>Pension</w:t>
      </w:r>
      <w:r w:rsidRPr="00453EB6">
        <w:rPr>
          <w:rStyle w:val="normaltextrun"/>
          <w:rFonts w:cs="Arial"/>
          <w:bCs w:val="0"/>
          <w:color w:val="000000"/>
        </w:rPr>
        <w:t>s issues when transferring out staff. </w:t>
      </w:r>
      <w:r w:rsidRPr="00453EB6">
        <w:rPr>
          <w:rStyle w:val="eop"/>
          <w:rFonts w:cs="Arial"/>
          <w:bCs w:val="0"/>
          <w:color w:val="000000"/>
        </w:rPr>
        <w:t> </w:t>
      </w:r>
    </w:p>
    <w:p w14:paraId="757C2BE2"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color w:val="000000"/>
        </w:rPr>
        <w:t> </w:t>
      </w:r>
    </w:p>
    <w:p w14:paraId="37AC7104" w14:textId="64602E12"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normaltextrun"/>
          <w:rFonts w:ascii="Arial" w:hAnsi="Arial" w:cs="Arial"/>
        </w:rPr>
        <w:t xml:space="preserve">This is a high-level summary of the </w:t>
      </w:r>
      <w:r w:rsidRPr="00453EB6">
        <w:rPr>
          <w:rStyle w:val="findhit"/>
          <w:rFonts w:ascii="Arial" w:hAnsi="Arial" w:cs="Arial"/>
        </w:rPr>
        <w:t>pension</w:t>
      </w:r>
      <w:r w:rsidRPr="00453EB6">
        <w:rPr>
          <w:rStyle w:val="normaltextrun"/>
          <w:rFonts w:ascii="Arial" w:hAnsi="Arial" w:cs="Arial"/>
        </w:rPr>
        <w:t xml:space="preserve">s issues that the Council must consider when looking to outsource a function where that outsource may potentially involve a TUPE transfer of staff (a </w:t>
      </w:r>
      <w:r w:rsidRPr="00453EB6">
        <w:rPr>
          <w:rStyle w:val="normaltextrun"/>
          <w:rFonts w:ascii="Arial" w:hAnsi="Arial" w:cs="Arial"/>
          <w:b/>
          <w:bCs/>
        </w:rPr>
        <w:t>relevant transfer</w:t>
      </w:r>
      <w:r w:rsidRPr="00453EB6">
        <w:rPr>
          <w:rStyle w:val="normaltextrun"/>
          <w:rFonts w:ascii="Arial" w:hAnsi="Arial" w:cs="Arial"/>
        </w:rPr>
        <w:t>)</w:t>
      </w:r>
      <w:r w:rsidRPr="00453EB6">
        <w:rPr>
          <w:rStyle w:val="normaltextrun"/>
          <w:rFonts w:ascii="Arial" w:hAnsi="Arial" w:cs="Arial"/>
          <w:b/>
          <w:bCs/>
        </w:rPr>
        <w:t xml:space="preserve"> </w:t>
      </w:r>
      <w:r w:rsidRPr="00453EB6">
        <w:rPr>
          <w:rStyle w:val="normaltextrun"/>
          <w:rFonts w:ascii="Arial" w:hAnsi="Arial" w:cs="Arial"/>
        </w:rPr>
        <w:t xml:space="preserve">and where those staff are either active members of the Local Government </w:t>
      </w:r>
      <w:r w:rsidRPr="00453EB6">
        <w:rPr>
          <w:rStyle w:val="findhit"/>
          <w:rFonts w:ascii="Arial" w:hAnsi="Arial" w:cs="Arial"/>
        </w:rPr>
        <w:t>Pension</w:t>
      </w:r>
      <w:r w:rsidRPr="00453EB6">
        <w:rPr>
          <w:rStyle w:val="normaltextrun"/>
          <w:rFonts w:ascii="Arial" w:hAnsi="Arial" w:cs="Arial"/>
        </w:rPr>
        <w:t xml:space="preserve"> Scheme (</w:t>
      </w:r>
      <w:r w:rsidRPr="00453EB6">
        <w:rPr>
          <w:rStyle w:val="normaltextrun"/>
          <w:rFonts w:ascii="Arial" w:hAnsi="Arial" w:cs="Arial"/>
          <w:b/>
          <w:bCs/>
        </w:rPr>
        <w:t>LGPS</w:t>
      </w:r>
      <w:r w:rsidRPr="00453EB6">
        <w:rPr>
          <w:rStyle w:val="normaltextrun"/>
          <w:rFonts w:ascii="Arial" w:hAnsi="Arial" w:cs="Arial"/>
        </w:rPr>
        <w:t xml:space="preserve">) or have a right to join the LGPS but have not done so. </w:t>
      </w:r>
    </w:p>
    <w:p w14:paraId="6D78804A"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rPr>
        <w:t> </w:t>
      </w:r>
    </w:p>
    <w:p w14:paraId="42DE8EEB"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normaltextrun"/>
          <w:rFonts w:ascii="Arial" w:hAnsi="Arial" w:cs="Arial"/>
        </w:rPr>
        <w:t xml:space="preserve">Best value authorities in England are required to include provision for pension protection in their outsourcing agreements as required by the Best Value Authorities Staff Transfers (Pensions) Direction 2007. There is an obligation placed upon employers to ensure that current </w:t>
      </w:r>
      <w:proofErr w:type="gramStart"/>
      <w:r w:rsidRPr="00453EB6">
        <w:rPr>
          <w:rStyle w:val="normaltextrun"/>
          <w:rFonts w:ascii="Arial" w:hAnsi="Arial" w:cs="Arial"/>
        </w:rPr>
        <w:t>LGPS  members</w:t>
      </w:r>
      <w:proofErr w:type="gramEnd"/>
      <w:r w:rsidRPr="00453EB6">
        <w:rPr>
          <w:rStyle w:val="normaltextrun"/>
          <w:rFonts w:ascii="Arial" w:hAnsi="Arial" w:cs="Arial"/>
        </w:rPr>
        <w:t xml:space="preserve"> retain the right to continue to pay into the LGPS, and eligible members retain the right to join the LGPS</w:t>
      </w:r>
      <w:r w:rsidRPr="00453EB6">
        <w:rPr>
          <w:rStyle w:val="eop"/>
          <w:rFonts w:ascii="Arial" w:hAnsi="Arial" w:cs="Arial"/>
        </w:rPr>
        <w:t xml:space="preserve"> or alternatively, that such employees are provided with access to an occupational pension scheme which is certified as a  broadly comparable to the LGPS.</w:t>
      </w:r>
    </w:p>
    <w:p w14:paraId="6F1DA6E8"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rPr>
        <w:t> </w:t>
      </w:r>
    </w:p>
    <w:p w14:paraId="5F9914CE"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normaltextrun"/>
          <w:rFonts w:ascii="Arial" w:hAnsi="Arial" w:cs="Arial"/>
        </w:rPr>
        <w:lastRenderedPageBreak/>
        <w:t>This is very likely to be an issue where a service of function is outsourced for the first time from the Council to a new service provider (a first-generation transfer).</w:t>
      </w:r>
    </w:p>
    <w:p w14:paraId="0EC00CDD"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rPr>
        <w:t> </w:t>
      </w:r>
    </w:p>
    <w:p w14:paraId="78BA2E95"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normaltextrun"/>
          <w:rFonts w:ascii="Arial" w:hAnsi="Arial" w:cs="Arial"/>
        </w:rPr>
        <w:t xml:space="preserve">It may also be an issue where there is a subsequent transfer from one service provider to another (a second, third, or subsequent generation transfer). A </w:t>
      </w:r>
      <w:proofErr w:type="gramStart"/>
      <w:r w:rsidRPr="00453EB6">
        <w:rPr>
          <w:rStyle w:val="normaltextrun"/>
          <w:rFonts w:ascii="Arial" w:hAnsi="Arial" w:cs="Arial"/>
        </w:rPr>
        <w:t>second generation</w:t>
      </w:r>
      <w:proofErr w:type="gramEnd"/>
      <w:r w:rsidRPr="00453EB6">
        <w:rPr>
          <w:rStyle w:val="normaltextrun"/>
          <w:rFonts w:ascii="Arial" w:hAnsi="Arial" w:cs="Arial"/>
        </w:rPr>
        <w:t xml:space="preserve"> transfer by the Council to another service provider should transfer the obligations, but liabilities may remain for the Council.</w:t>
      </w:r>
      <w:r w:rsidRPr="00453EB6">
        <w:rPr>
          <w:rStyle w:val="eop"/>
          <w:rFonts w:ascii="Arial" w:hAnsi="Arial" w:cs="Arial"/>
        </w:rPr>
        <w:t> </w:t>
      </w:r>
    </w:p>
    <w:p w14:paraId="199A0217"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rPr>
        <w:t> </w:t>
      </w:r>
    </w:p>
    <w:p w14:paraId="444EFEDA"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normaltextrun"/>
          <w:rFonts w:ascii="Arial" w:hAnsi="Arial" w:cs="Arial"/>
        </w:rPr>
        <w:t>For the avoidance of doubt this issue will only arise where both of the following elements are present:</w:t>
      </w:r>
      <w:r w:rsidRPr="00453EB6">
        <w:rPr>
          <w:rStyle w:val="eop"/>
          <w:rFonts w:ascii="Arial" w:hAnsi="Arial" w:cs="Arial"/>
        </w:rPr>
        <w:t> </w:t>
      </w:r>
    </w:p>
    <w:p w14:paraId="2593CA83" w14:textId="77777777" w:rsidR="00EF3381" w:rsidRPr="00453EB6" w:rsidRDefault="00EF3381" w:rsidP="00CD6F08">
      <w:pPr>
        <w:pStyle w:val="paragraph"/>
        <w:numPr>
          <w:ilvl w:val="0"/>
          <w:numId w:val="64"/>
        </w:numPr>
        <w:spacing w:before="0" w:beforeAutospacing="0" w:after="0" w:afterAutospacing="0"/>
        <w:textAlignment w:val="baseline"/>
        <w:rPr>
          <w:rFonts w:ascii="Arial" w:hAnsi="Arial" w:cs="Arial"/>
        </w:rPr>
      </w:pPr>
      <w:r w:rsidRPr="00453EB6">
        <w:rPr>
          <w:rStyle w:val="normaltextrun"/>
          <w:rFonts w:ascii="Arial" w:hAnsi="Arial" w:cs="Arial"/>
        </w:rPr>
        <w:t>employees are in line to transfer from the Council or from an existing service provider (to whom they have transferred from the Council previously) to a new service provider; and</w:t>
      </w:r>
      <w:r w:rsidRPr="00453EB6">
        <w:rPr>
          <w:rStyle w:val="eop"/>
          <w:rFonts w:ascii="Arial" w:hAnsi="Arial" w:cs="Arial"/>
        </w:rPr>
        <w:t> </w:t>
      </w:r>
    </w:p>
    <w:p w14:paraId="31CCCAD9" w14:textId="77777777" w:rsidR="00EF3381" w:rsidRPr="00453EB6" w:rsidRDefault="00EF3381" w:rsidP="00CD6F08">
      <w:pPr>
        <w:pStyle w:val="paragraph"/>
        <w:numPr>
          <w:ilvl w:val="0"/>
          <w:numId w:val="64"/>
        </w:numPr>
        <w:spacing w:before="0" w:beforeAutospacing="0" w:after="0" w:afterAutospacing="0"/>
        <w:textAlignment w:val="baseline"/>
        <w:rPr>
          <w:rFonts w:ascii="Arial" w:hAnsi="Arial" w:cs="Arial"/>
        </w:rPr>
      </w:pPr>
      <w:r w:rsidRPr="00453EB6">
        <w:rPr>
          <w:rStyle w:val="normaltextrun"/>
          <w:rFonts w:ascii="Arial" w:hAnsi="Arial" w:cs="Arial"/>
        </w:rPr>
        <w:t xml:space="preserve">some or all of those employees are either current LGPS members or are eligible to join </w:t>
      </w:r>
      <w:proofErr w:type="gramStart"/>
      <w:r w:rsidRPr="00453EB6">
        <w:rPr>
          <w:rStyle w:val="normaltextrun"/>
          <w:rFonts w:ascii="Arial" w:hAnsi="Arial" w:cs="Arial"/>
        </w:rPr>
        <w:t>LGPS, or</w:t>
      </w:r>
      <w:proofErr w:type="gramEnd"/>
      <w:r w:rsidRPr="00453EB6">
        <w:rPr>
          <w:rStyle w:val="normaltextrun"/>
          <w:rFonts w:ascii="Arial" w:hAnsi="Arial" w:cs="Arial"/>
        </w:rPr>
        <w:t xml:space="preserve"> are members of a broadly comparable scheme.</w:t>
      </w:r>
      <w:r w:rsidRPr="00453EB6">
        <w:rPr>
          <w:rStyle w:val="eop"/>
          <w:rFonts w:ascii="Arial" w:hAnsi="Arial" w:cs="Arial"/>
        </w:rPr>
        <w:t> </w:t>
      </w:r>
    </w:p>
    <w:p w14:paraId="188EB6B5"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rPr>
        <w:t> </w:t>
      </w:r>
    </w:p>
    <w:p w14:paraId="3604095C"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normaltextrun"/>
          <w:rFonts w:ascii="Arial" w:hAnsi="Arial" w:cs="Arial"/>
        </w:rPr>
        <w:t xml:space="preserve">If the above elements are present, </w:t>
      </w:r>
      <w:bookmarkStart w:id="94" w:name="_Hlk178935630"/>
      <w:r w:rsidRPr="00453EB6">
        <w:rPr>
          <w:rStyle w:val="normaltextrun"/>
          <w:rFonts w:ascii="Arial" w:hAnsi="Arial" w:cs="Arial"/>
        </w:rPr>
        <w:t>you should take advice from the Council's HR and / or Legal Teams in relation to these issues before you commence the procurement process</w:t>
      </w:r>
      <w:bookmarkEnd w:id="94"/>
      <w:r w:rsidRPr="00453EB6">
        <w:rPr>
          <w:rStyle w:val="normaltextrun"/>
          <w:rFonts w:ascii="Arial" w:hAnsi="Arial" w:cs="Arial"/>
        </w:rPr>
        <w:t xml:space="preserve"> as they will need to be dealt with in either the A RFQ or the ITT.</w:t>
      </w:r>
      <w:r w:rsidRPr="00453EB6">
        <w:rPr>
          <w:rStyle w:val="eop"/>
          <w:rFonts w:ascii="Arial" w:hAnsi="Arial" w:cs="Arial"/>
        </w:rPr>
        <w:t> </w:t>
      </w:r>
    </w:p>
    <w:p w14:paraId="53E7CC76"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color w:val="000000"/>
        </w:rPr>
        <w:t> </w:t>
      </w:r>
    </w:p>
    <w:p w14:paraId="7E9BB3FD" w14:textId="785E7E48" w:rsidR="00EF3381" w:rsidRDefault="00EF3381" w:rsidP="00EF3381">
      <w:pPr>
        <w:pStyle w:val="paragraph"/>
        <w:spacing w:before="0" w:beforeAutospacing="0" w:after="0" w:afterAutospacing="0"/>
        <w:textAlignment w:val="baseline"/>
        <w:rPr>
          <w:rStyle w:val="normaltextrun"/>
          <w:rFonts w:ascii="Arial" w:hAnsi="Arial" w:cs="Arial"/>
          <w:color w:val="0078D4"/>
          <w:u w:val="single"/>
        </w:rPr>
      </w:pPr>
      <w:r w:rsidRPr="00453EB6">
        <w:rPr>
          <w:rStyle w:val="normaltextrun"/>
          <w:rFonts w:ascii="Arial" w:hAnsi="Arial" w:cs="Arial"/>
          <w:color w:val="000000"/>
        </w:rPr>
        <w:t xml:space="preserve">There are various obligations and implications that must be </w:t>
      </w:r>
      <w:proofErr w:type="gramStart"/>
      <w:r w:rsidRPr="00453EB6">
        <w:rPr>
          <w:rStyle w:val="normaltextrun"/>
          <w:rFonts w:ascii="Arial" w:hAnsi="Arial" w:cs="Arial"/>
          <w:color w:val="000000"/>
        </w:rPr>
        <w:t>considered</w:t>
      </w:r>
      <w:proofErr w:type="gramEnd"/>
      <w:r w:rsidRPr="00453EB6">
        <w:rPr>
          <w:rStyle w:val="normaltextrun"/>
          <w:rFonts w:ascii="Arial" w:hAnsi="Arial" w:cs="Arial"/>
          <w:color w:val="000000"/>
        </w:rPr>
        <w:t xml:space="preserve"> and these can be addressed in part in the contractual documentation.</w:t>
      </w:r>
    </w:p>
    <w:p w14:paraId="3E5FD44B" w14:textId="77777777" w:rsidR="00CF0BC9" w:rsidRPr="00453EB6" w:rsidRDefault="00CF0BC9" w:rsidP="00EF3381">
      <w:pPr>
        <w:pStyle w:val="paragraph"/>
        <w:spacing w:before="0" w:beforeAutospacing="0" w:after="0" w:afterAutospacing="0"/>
        <w:textAlignment w:val="baseline"/>
        <w:rPr>
          <w:rFonts w:ascii="Arial" w:hAnsi="Arial" w:cs="Arial"/>
          <w:sz w:val="18"/>
          <w:szCs w:val="18"/>
        </w:rPr>
      </w:pPr>
    </w:p>
    <w:p w14:paraId="3654EB0B"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normaltextrun"/>
          <w:rFonts w:ascii="Arial" w:hAnsi="Arial" w:cs="Arial"/>
          <w:color w:val="000000"/>
        </w:rPr>
        <w:t>New Contractors will need to consider, amongst other things, the following:</w:t>
      </w:r>
      <w:r w:rsidRPr="00453EB6">
        <w:rPr>
          <w:rStyle w:val="eop"/>
          <w:rFonts w:ascii="Arial" w:hAnsi="Arial" w:cs="Arial"/>
          <w:color w:val="000000"/>
        </w:rPr>
        <w:t> </w:t>
      </w:r>
    </w:p>
    <w:p w14:paraId="72C9E1D4"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color w:val="000000"/>
        </w:rPr>
        <w:t> </w:t>
      </w:r>
    </w:p>
    <w:p w14:paraId="45E9843E" w14:textId="7EE72B89" w:rsidR="00EF3381" w:rsidRPr="00453EB6" w:rsidRDefault="00EF3381" w:rsidP="00CD6F08">
      <w:pPr>
        <w:pStyle w:val="paragraph"/>
        <w:numPr>
          <w:ilvl w:val="0"/>
          <w:numId w:val="65"/>
        </w:numPr>
        <w:spacing w:before="0" w:beforeAutospacing="0" w:after="0" w:afterAutospacing="0"/>
        <w:textAlignment w:val="baseline"/>
        <w:rPr>
          <w:rFonts w:ascii="Arial" w:hAnsi="Arial" w:cs="Arial"/>
        </w:rPr>
      </w:pPr>
      <w:r w:rsidRPr="00453EB6">
        <w:rPr>
          <w:rStyle w:val="normaltextrun"/>
          <w:rFonts w:ascii="Arial" w:hAnsi="Arial" w:cs="Arial"/>
        </w:rPr>
        <w:t>the fact that if they select to participate in the LGPS, they are likely to be required to enter into an admission agreement whereby the new Contractor becomes an admitted body (a type of Scheme Employer) in the LGPS. The other parties to this agreement must be the Administering Authority (</w:t>
      </w:r>
      <w:r w:rsidR="003E0498">
        <w:rPr>
          <w:rStyle w:val="normaltextrun"/>
          <w:rFonts w:ascii="Arial" w:hAnsi="Arial" w:cs="Arial"/>
        </w:rPr>
        <w:t xml:space="preserve">Wirral Borough Council for the </w:t>
      </w:r>
      <w:r w:rsidRPr="00453EB6">
        <w:rPr>
          <w:rStyle w:val="normaltextrun"/>
          <w:rFonts w:ascii="Arial" w:hAnsi="Arial" w:cs="Arial"/>
        </w:rPr>
        <w:t xml:space="preserve">Merseyside </w:t>
      </w:r>
      <w:r w:rsidRPr="00453EB6">
        <w:rPr>
          <w:rStyle w:val="findhit"/>
          <w:rFonts w:ascii="Arial" w:hAnsi="Arial" w:cs="Arial"/>
        </w:rPr>
        <w:t>Pension</w:t>
      </w:r>
      <w:r w:rsidRPr="00453EB6">
        <w:rPr>
          <w:rStyle w:val="normaltextrun"/>
          <w:rFonts w:ascii="Arial" w:hAnsi="Arial" w:cs="Arial"/>
        </w:rPr>
        <w:t xml:space="preserve"> Fund) and the Scheme Employer (the Council</w:t>
      </w:r>
      <w:proofErr w:type="gramStart"/>
      <w:r w:rsidRPr="00453EB6">
        <w:rPr>
          <w:rStyle w:val="normaltextrun"/>
          <w:rFonts w:ascii="Arial" w:hAnsi="Arial" w:cs="Arial"/>
        </w:rPr>
        <w:t>);</w:t>
      </w:r>
      <w:proofErr w:type="gramEnd"/>
      <w:r w:rsidRPr="00453EB6">
        <w:rPr>
          <w:rStyle w:val="normaltextrun"/>
          <w:rFonts w:ascii="Arial" w:hAnsi="Arial" w:cs="Arial"/>
        </w:rPr>
        <w:t xml:space="preserve"> </w:t>
      </w:r>
    </w:p>
    <w:p w14:paraId="2A830CAD" w14:textId="2DFA9280" w:rsidR="00EF3381" w:rsidRPr="00453EB6" w:rsidRDefault="00EF3381" w:rsidP="00CD6F08">
      <w:pPr>
        <w:pStyle w:val="paragraph"/>
        <w:numPr>
          <w:ilvl w:val="0"/>
          <w:numId w:val="65"/>
        </w:numPr>
        <w:spacing w:before="0" w:beforeAutospacing="0" w:after="0" w:afterAutospacing="0"/>
        <w:textAlignment w:val="baseline"/>
        <w:rPr>
          <w:rStyle w:val="eop"/>
          <w:rFonts w:ascii="Arial" w:hAnsi="Arial" w:cs="Arial"/>
        </w:rPr>
      </w:pPr>
      <w:r w:rsidRPr="00453EB6">
        <w:rPr>
          <w:rStyle w:val="normaltextrun"/>
          <w:rFonts w:ascii="Arial" w:hAnsi="Arial" w:cs="Arial"/>
        </w:rPr>
        <w:t>the fact that they will need to know what obligations and responsibilities are placed upon them when they become an admitted body. They must know this before they submit a proposal as this can have significant costs and implications for them; and  </w:t>
      </w:r>
      <w:r w:rsidRPr="00453EB6">
        <w:rPr>
          <w:rStyle w:val="eop"/>
          <w:rFonts w:ascii="Arial" w:hAnsi="Arial" w:cs="Arial"/>
        </w:rPr>
        <w:t> </w:t>
      </w:r>
    </w:p>
    <w:p w14:paraId="008A0DA3" w14:textId="77777777" w:rsidR="00EF3381" w:rsidRPr="00453EB6" w:rsidRDefault="00EF3381" w:rsidP="00CD6F08">
      <w:pPr>
        <w:pStyle w:val="paragraph"/>
        <w:numPr>
          <w:ilvl w:val="0"/>
          <w:numId w:val="65"/>
        </w:numPr>
        <w:spacing w:before="0" w:beforeAutospacing="0" w:after="0" w:afterAutospacing="0"/>
        <w:textAlignment w:val="baseline"/>
        <w:rPr>
          <w:rFonts w:ascii="Arial" w:hAnsi="Arial" w:cs="Arial"/>
        </w:rPr>
      </w:pPr>
      <w:r w:rsidRPr="00453EB6">
        <w:rPr>
          <w:rStyle w:val="normaltextrun"/>
          <w:rFonts w:ascii="Arial" w:hAnsi="Arial" w:cs="Arial"/>
        </w:rPr>
        <w:t xml:space="preserve">the relevant information for the staff transferring, including what pension arrangements they are entitled to under their contracts of employment and / or previous outsourcing arrangements. The quality of this data is an important factor in pricing and the ability for competitive leverage. </w:t>
      </w:r>
    </w:p>
    <w:p w14:paraId="4B39CFF3"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color w:val="000000"/>
        </w:rPr>
        <w:t> </w:t>
      </w:r>
    </w:p>
    <w:p w14:paraId="03EB7DCA"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normaltextrun"/>
          <w:rFonts w:ascii="Arial" w:hAnsi="Arial" w:cs="Arial"/>
          <w:color w:val="000000"/>
        </w:rPr>
        <w:t>For example:</w:t>
      </w:r>
      <w:r w:rsidRPr="00453EB6">
        <w:rPr>
          <w:rStyle w:val="eop"/>
          <w:rFonts w:ascii="Arial" w:hAnsi="Arial" w:cs="Arial"/>
          <w:color w:val="000000"/>
        </w:rPr>
        <w:t> </w:t>
      </w:r>
    </w:p>
    <w:p w14:paraId="7C456B85"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color w:val="000000"/>
        </w:rPr>
        <w:t> </w:t>
      </w:r>
    </w:p>
    <w:p w14:paraId="0E3AD5EA" w14:textId="118655CE" w:rsidR="00EF3381" w:rsidRPr="00453EB6" w:rsidRDefault="00EF3381" w:rsidP="00CD6F08">
      <w:pPr>
        <w:pStyle w:val="paragraph"/>
        <w:numPr>
          <w:ilvl w:val="0"/>
          <w:numId w:val="66"/>
        </w:numPr>
        <w:spacing w:before="0" w:beforeAutospacing="0" w:after="0" w:afterAutospacing="0"/>
        <w:textAlignment w:val="baseline"/>
        <w:rPr>
          <w:rFonts w:ascii="Arial" w:hAnsi="Arial" w:cs="Arial"/>
        </w:rPr>
      </w:pPr>
      <w:r w:rsidRPr="00453EB6">
        <w:rPr>
          <w:rStyle w:val="normaltextrun"/>
          <w:rFonts w:ascii="Arial" w:hAnsi="Arial" w:cs="Arial"/>
          <w:color w:val="000000"/>
        </w:rPr>
        <w:t xml:space="preserve">they will need to know the level of employer </w:t>
      </w:r>
      <w:r w:rsidRPr="00453EB6">
        <w:rPr>
          <w:rStyle w:val="findhit"/>
          <w:rFonts w:ascii="Arial" w:hAnsi="Arial" w:cs="Arial"/>
          <w:color w:val="000000"/>
        </w:rPr>
        <w:t>pension</w:t>
      </w:r>
      <w:r w:rsidRPr="00453EB6">
        <w:rPr>
          <w:rStyle w:val="normaltextrun"/>
          <w:rFonts w:ascii="Arial" w:hAnsi="Arial" w:cs="Arial"/>
          <w:color w:val="000000"/>
        </w:rPr>
        <w:t xml:space="preserve"> contributions they will be required to pay, and this will depend on the demographic of the transferring members and the number</w:t>
      </w:r>
    </w:p>
    <w:p w14:paraId="022D2A95" w14:textId="49A9E240" w:rsidR="00EF3381" w:rsidRPr="00453EB6" w:rsidRDefault="00EF3381" w:rsidP="00CD6F08">
      <w:pPr>
        <w:pStyle w:val="paragraph"/>
        <w:numPr>
          <w:ilvl w:val="0"/>
          <w:numId w:val="66"/>
        </w:numPr>
        <w:spacing w:before="0" w:beforeAutospacing="0" w:after="0" w:afterAutospacing="0"/>
        <w:textAlignment w:val="baseline"/>
        <w:rPr>
          <w:rFonts w:ascii="Arial" w:hAnsi="Arial" w:cs="Arial"/>
        </w:rPr>
      </w:pPr>
      <w:r w:rsidRPr="00453EB6">
        <w:rPr>
          <w:rStyle w:val="normaltextrun"/>
          <w:rFonts w:ascii="Arial" w:hAnsi="Arial" w:cs="Arial"/>
          <w:color w:val="000000"/>
        </w:rPr>
        <w:t xml:space="preserve">there may be the requirement for a </w:t>
      </w:r>
      <w:r w:rsidR="003E0498">
        <w:rPr>
          <w:rStyle w:val="normaltextrun"/>
          <w:rFonts w:ascii="Arial" w:hAnsi="Arial" w:cs="Arial"/>
          <w:color w:val="000000"/>
        </w:rPr>
        <w:t xml:space="preserve">guarantee or </w:t>
      </w:r>
      <w:r w:rsidRPr="00453EB6">
        <w:rPr>
          <w:rStyle w:val="normaltextrun"/>
          <w:rFonts w:ascii="Arial" w:hAnsi="Arial" w:cs="Arial"/>
          <w:color w:val="000000"/>
        </w:rPr>
        <w:t>bond to be put in place to cover certain associated risks to the LGPS; and</w:t>
      </w:r>
      <w:r w:rsidRPr="00453EB6">
        <w:rPr>
          <w:rStyle w:val="eop"/>
          <w:rFonts w:ascii="Arial" w:hAnsi="Arial" w:cs="Arial"/>
          <w:color w:val="000000"/>
        </w:rPr>
        <w:t> </w:t>
      </w:r>
    </w:p>
    <w:p w14:paraId="19C74EED" w14:textId="77777777" w:rsidR="00EF3381" w:rsidRPr="00453EB6" w:rsidRDefault="00EF3381" w:rsidP="00CD6F08">
      <w:pPr>
        <w:pStyle w:val="paragraph"/>
        <w:numPr>
          <w:ilvl w:val="0"/>
          <w:numId w:val="66"/>
        </w:numPr>
        <w:spacing w:before="0" w:beforeAutospacing="0" w:after="0" w:afterAutospacing="0"/>
        <w:textAlignment w:val="baseline"/>
        <w:rPr>
          <w:rFonts w:ascii="Arial" w:hAnsi="Arial" w:cs="Arial"/>
        </w:rPr>
      </w:pPr>
      <w:r w:rsidRPr="00453EB6">
        <w:rPr>
          <w:rStyle w:val="normaltextrun"/>
          <w:rFonts w:ascii="Arial" w:hAnsi="Arial" w:cs="Arial"/>
          <w:color w:val="000000"/>
        </w:rPr>
        <w:t>there is likely to be a requirement to obtain an actuarial valuation in relation to the affected employees and they will need to budget for this and build this into their timeframes.</w:t>
      </w:r>
      <w:r w:rsidRPr="00453EB6">
        <w:rPr>
          <w:rStyle w:val="eop"/>
          <w:rFonts w:ascii="Arial" w:hAnsi="Arial" w:cs="Arial"/>
          <w:color w:val="000000"/>
        </w:rPr>
        <w:t> </w:t>
      </w:r>
    </w:p>
    <w:p w14:paraId="0E2BA7CE"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eop"/>
          <w:rFonts w:ascii="Arial" w:hAnsi="Arial" w:cs="Arial"/>
          <w:color w:val="000000"/>
        </w:rPr>
        <w:t> </w:t>
      </w:r>
    </w:p>
    <w:p w14:paraId="3BD13BD0" w14:textId="77777777" w:rsidR="00EF3381" w:rsidRPr="00453EB6" w:rsidRDefault="00EF3381" w:rsidP="00EF3381">
      <w:pPr>
        <w:pStyle w:val="paragraph"/>
        <w:spacing w:before="0" w:beforeAutospacing="0" w:after="0" w:afterAutospacing="0"/>
        <w:textAlignment w:val="baseline"/>
        <w:rPr>
          <w:rStyle w:val="normaltextrun"/>
          <w:rFonts w:ascii="Arial" w:hAnsi="Arial" w:cs="Arial"/>
          <w:color w:val="000000"/>
        </w:rPr>
      </w:pPr>
      <w:r w:rsidRPr="00453EB6">
        <w:rPr>
          <w:rStyle w:val="normaltextrun"/>
          <w:rFonts w:ascii="Arial" w:hAnsi="Arial" w:cs="Arial"/>
          <w:color w:val="000000"/>
        </w:rPr>
        <w:t xml:space="preserve">Alternatively, the Contractor may provide access to a broadly comparable pension scheme with similar benefits to the LGPS. If this option is selected, it will need to be certified by the Government Actuary's Department. </w:t>
      </w:r>
    </w:p>
    <w:p w14:paraId="64F07A52" w14:textId="77777777" w:rsidR="00EF3381" w:rsidRPr="00453EB6" w:rsidRDefault="00EF3381" w:rsidP="00EF3381">
      <w:pPr>
        <w:pStyle w:val="paragraph"/>
        <w:spacing w:before="0" w:beforeAutospacing="0" w:after="0" w:afterAutospacing="0"/>
        <w:textAlignment w:val="baseline"/>
        <w:rPr>
          <w:rStyle w:val="normaltextrun"/>
          <w:rFonts w:ascii="Arial" w:hAnsi="Arial" w:cs="Arial"/>
          <w:color w:val="000000"/>
        </w:rPr>
      </w:pPr>
    </w:p>
    <w:p w14:paraId="78917ADF" w14:textId="77777777" w:rsidR="00EF3381" w:rsidRPr="00453EB6" w:rsidRDefault="00EF3381" w:rsidP="00EF3381">
      <w:pPr>
        <w:pStyle w:val="paragraph"/>
        <w:spacing w:before="0" w:beforeAutospacing="0" w:after="0" w:afterAutospacing="0"/>
        <w:textAlignment w:val="baseline"/>
        <w:rPr>
          <w:rStyle w:val="normaltextrun"/>
          <w:rFonts w:ascii="Arial" w:hAnsi="Arial" w:cs="Arial"/>
          <w:color w:val="000000"/>
        </w:rPr>
      </w:pPr>
      <w:r w:rsidRPr="00453EB6">
        <w:rPr>
          <w:rStyle w:val="normaltextrun"/>
          <w:rFonts w:ascii="Arial" w:hAnsi="Arial" w:cs="Arial"/>
          <w:color w:val="000000"/>
        </w:rPr>
        <w:t>The choice of becoming an admitted body under the LGPS or offering a broadly comparable pension scheme is the choice of the Contractor. It will be important to ascertain what the preferred route is in relation to pensions as early as possible to take the relevant steps.</w:t>
      </w:r>
    </w:p>
    <w:p w14:paraId="0023AA1D" w14:textId="77777777" w:rsidR="00EF3381" w:rsidRPr="00453EB6" w:rsidRDefault="00EF3381" w:rsidP="00EF3381">
      <w:pPr>
        <w:pStyle w:val="paragraph"/>
        <w:spacing w:before="0" w:beforeAutospacing="0" w:after="0" w:afterAutospacing="0"/>
        <w:textAlignment w:val="baseline"/>
        <w:rPr>
          <w:rStyle w:val="normaltextrun"/>
          <w:rFonts w:ascii="Arial" w:hAnsi="Arial" w:cs="Arial"/>
          <w:color w:val="000000"/>
        </w:rPr>
      </w:pPr>
    </w:p>
    <w:p w14:paraId="7341B9A1" w14:textId="77777777" w:rsidR="00EF3381" w:rsidRPr="00453EB6" w:rsidRDefault="00EF3381" w:rsidP="00EF3381">
      <w:pPr>
        <w:pStyle w:val="paragraph"/>
        <w:spacing w:before="0" w:beforeAutospacing="0" w:after="0" w:afterAutospacing="0"/>
        <w:textAlignment w:val="baseline"/>
        <w:rPr>
          <w:rFonts w:ascii="Arial" w:hAnsi="Arial" w:cs="Arial"/>
          <w:sz w:val="18"/>
          <w:szCs w:val="18"/>
        </w:rPr>
      </w:pPr>
      <w:r w:rsidRPr="00453EB6">
        <w:rPr>
          <w:rStyle w:val="normaltextrun"/>
          <w:rFonts w:ascii="Arial" w:hAnsi="Arial" w:cs="Arial"/>
          <w:color w:val="000000"/>
        </w:rPr>
        <w:t xml:space="preserve">It is unwise to assume that the potential </w:t>
      </w:r>
      <w:r w:rsidRPr="00453EB6">
        <w:rPr>
          <w:rStyle w:val="normaltextrun"/>
          <w:rFonts w:ascii="Arial" w:hAnsi="Arial" w:cs="Arial"/>
        </w:rPr>
        <w:t xml:space="preserve">new Contractors understand the risks and it is worthwhile verifying that this is the case. It is not likely to be in the Council's best interests </w:t>
      </w:r>
      <w:r w:rsidRPr="00453EB6">
        <w:rPr>
          <w:rStyle w:val="normaltextrun"/>
          <w:rFonts w:ascii="Arial" w:hAnsi="Arial" w:cs="Arial"/>
          <w:color w:val="000000"/>
        </w:rPr>
        <w:t>or those of either the new Contractor or the affected employees to rely on the ignorance of a potential Contractor. It is important that both parties have understood the risks involved so that no unexpected issues</w:t>
      </w:r>
      <w:r w:rsidRPr="00453EB6">
        <w:rPr>
          <w:rStyle w:val="eop"/>
          <w:rFonts w:ascii="Arial" w:hAnsi="Arial" w:cs="Arial"/>
          <w:color w:val="000000"/>
        </w:rPr>
        <w:t> </w:t>
      </w:r>
    </w:p>
    <w:p w14:paraId="3B7B3DF1" w14:textId="77777777" w:rsidR="00EF3381" w:rsidRPr="00453EB6" w:rsidRDefault="00EF3381" w:rsidP="00EF3381">
      <w:pPr>
        <w:pStyle w:val="paragraph"/>
        <w:spacing w:before="0" w:beforeAutospacing="0" w:after="0" w:afterAutospacing="0"/>
        <w:textAlignment w:val="baseline"/>
        <w:rPr>
          <w:rStyle w:val="eop"/>
          <w:rFonts w:ascii="Arial" w:hAnsi="Arial" w:cs="Arial"/>
          <w:color w:val="000000"/>
        </w:rPr>
      </w:pPr>
      <w:r w:rsidRPr="00453EB6">
        <w:rPr>
          <w:rStyle w:val="normaltextrun"/>
          <w:rFonts w:ascii="Arial" w:hAnsi="Arial" w:cs="Arial"/>
          <w:color w:val="000000"/>
        </w:rPr>
        <w:t>arise during, or at the end of, the contract term.</w:t>
      </w:r>
      <w:r w:rsidRPr="00453EB6">
        <w:rPr>
          <w:rStyle w:val="eop"/>
          <w:rFonts w:ascii="Arial" w:hAnsi="Arial" w:cs="Arial"/>
          <w:color w:val="000000"/>
        </w:rPr>
        <w:t> </w:t>
      </w:r>
    </w:p>
    <w:p w14:paraId="0204105C" w14:textId="77777777" w:rsidR="00EF3381" w:rsidRPr="00453EB6" w:rsidRDefault="00EF3381" w:rsidP="00EF3381">
      <w:pPr>
        <w:pStyle w:val="paragraph"/>
        <w:spacing w:before="0" w:beforeAutospacing="0" w:after="0" w:afterAutospacing="0"/>
        <w:textAlignment w:val="baseline"/>
        <w:rPr>
          <w:rStyle w:val="eop"/>
          <w:rFonts w:ascii="Arial" w:hAnsi="Arial" w:cs="Arial"/>
          <w:color w:val="000000"/>
        </w:rPr>
      </w:pPr>
    </w:p>
    <w:p w14:paraId="70F449AC" w14:textId="2BF6B657" w:rsidR="00EF3381" w:rsidRDefault="00EF3381" w:rsidP="00EF3381">
      <w:pPr>
        <w:pStyle w:val="paragraph"/>
        <w:spacing w:before="0" w:beforeAutospacing="0" w:after="0" w:afterAutospacing="0"/>
        <w:textAlignment w:val="baseline"/>
        <w:rPr>
          <w:rStyle w:val="eop"/>
          <w:rFonts w:ascii="Arial" w:hAnsi="Arial" w:cs="Arial"/>
          <w:color w:val="000000"/>
        </w:rPr>
      </w:pPr>
      <w:r w:rsidRPr="00453EB6">
        <w:rPr>
          <w:rStyle w:val="eop"/>
          <w:rFonts w:ascii="Arial" w:hAnsi="Arial" w:cs="Arial"/>
          <w:color w:val="000000"/>
        </w:rPr>
        <w:t>In addition, should any other public sector pension schemes be relevant (including but not limited to the NHS Pension Scheme</w:t>
      </w:r>
      <w:r w:rsidR="003E0498">
        <w:rPr>
          <w:rStyle w:val="eop"/>
          <w:rFonts w:ascii="Arial" w:hAnsi="Arial" w:cs="Arial"/>
          <w:color w:val="000000"/>
        </w:rPr>
        <w:t xml:space="preserve"> – see further below</w:t>
      </w:r>
      <w:r w:rsidRPr="00453EB6">
        <w:rPr>
          <w:rStyle w:val="eop"/>
          <w:rFonts w:ascii="Arial" w:hAnsi="Arial" w:cs="Arial"/>
          <w:color w:val="000000"/>
        </w:rPr>
        <w:t>) advice should be taken from the Council's HR and / or the Council's Legal Teams in relation to these issues before the you commence the procurement process.</w:t>
      </w:r>
    </w:p>
    <w:p w14:paraId="4243036F" w14:textId="77777777" w:rsidR="003E0498" w:rsidRDefault="003E0498" w:rsidP="00EF3381">
      <w:pPr>
        <w:pStyle w:val="paragraph"/>
        <w:spacing w:before="0" w:beforeAutospacing="0" w:after="0" w:afterAutospacing="0"/>
        <w:textAlignment w:val="baseline"/>
        <w:rPr>
          <w:rStyle w:val="eop"/>
          <w:rFonts w:ascii="Arial" w:hAnsi="Arial" w:cs="Arial"/>
          <w:color w:val="000000"/>
        </w:rPr>
      </w:pPr>
    </w:p>
    <w:p w14:paraId="5BF6373E" w14:textId="25F3ED2F" w:rsidR="003E0498" w:rsidRPr="007773EF" w:rsidRDefault="0058765F" w:rsidP="00EF3381">
      <w:pPr>
        <w:pStyle w:val="paragraph"/>
        <w:spacing w:before="0" w:beforeAutospacing="0" w:after="0" w:afterAutospacing="0"/>
        <w:textAlignment w:val="baseline"/>
        <w:rPr>
          <w:rFonts w:ascii="Arial" w:hAnsi="Arial" w:cs="Arial"/>
        </w:rPr>
      </w:pPr>
      <w:r>
        <w:rPr>
          <w:rFonts w:ascii="Arial" w:hAnsi="Arial" w:cs="Arial"/>
        </w:rPr>
        <w:t>Similar principles apply if an employee is a member of, or eligible to be a member of, the NHS Pension Scheme, as is the case for the LGPS. However, the process and ability of Contractors to participate in the NHS Pension Scheme is different than in relation to the LGPS and</w:t>
      </w:r>
      <w:r w:rsidR="00FE490D">
        <w:rPr>
          <w:rFonts w:ascii="Arial" w:hAnsi="Arial" w:cs="Arial"/>
        </w:rPr>
        <w:t xml:space="preserve"> is</w:t>
      </w:r>
      <w:r>
        <w:rPr>
          <w:rFonts w:ascii="Arial" w:hAnsi="Arial" w:cs="Arial"/>
        </w:rPr>
        <w:t xml:space="preserve"> not as commonly followed or straightforward. Therefore, time and prior consideration should be given where employees are members of, or eligible to be members of, the NHS Pension Scheme and the additional complexities of the NHS Pension Scheme must be </w:t>
      </w:r>
      <w:proofErr w:type="gramStart"/>
      <w:r>
        <w:rPr>
          <w:rFonts w:ascii="Arial" w:hAnsi="Arial" w:cs="Arial"/>
        </w:rPr>
        <w:t>taken into account</w:t>
      </w:r>
      <w:proofErr w:type="gramEnd"/>
      <w:r>
        <w:rPr>
          <w:rFonts w:ascii="Arial" w:hAnsi="Arial" w:cs="Arial"/>
        </w:rPr>
        <w:t xml:space="preserve">. Contractors may be more likely to use a broadly comparable pension scheme in these circumstances. Officers must consult the Council's </w:t>
      </w:r>
      <w:r w:rsidR="00E23598">
        <w:rPr>
          <w:rFonts w:ascii="Arial" w:hAnsi="Arial" w:cs="Arial"/>
        </w:rPr>
        <w:t>Legal Team</w:t>
      </w:r>
      <w:r>
        <w:rPr>
          <w:rFonts w:ascii="Arial" w:hAnsi="Arial" w:cs="Arial"/>
        </w:rPr>
        <w:t xml:space="preserve"> </w:t>
      </w:r>
      <w:r w:rsidR="00412071">
        <w:rPr>
          <w:rFonts w:ascii="Arial" w:hAnsi="Arial" w:cs="Arial"/>
        </w:rPr>
        <w:t>if this issue arises.</w:t>
      </w:r>
    </w:p>
    <w:p w14:paraId="66BB4ACA" w14:textId="77777777" w:rsidR="00EF3381" w:rsidRPr="00453EB6" w:rsidRDefault="00EF3381" w:rsidP="00EF3381">
      <w:pPr>
        <w:pStyle w:val="MarginText"/>
        <w:rPr>
          <w:rFonts w:ascii="Arial" w:hAnsi="Arial" w:cs="Arial"/>
        </w:rPr>
      </w:pPr>
    </w:p>
    <w:p w14:paraId="3A31092A" w14:textId="7535D50E" w:rsidR="00EF3381" w:rsidRDefault="00C3155C" w:rsidP="00CC57DD">
      <w:pPr>
        <w:pStyle w:val="Heading2"/>
        <w:rPr>
          <w:rFonts w:ascii="Arial" w:hAnsi="Arial" w:cs="Arial"/>
        </w:rPr>
      </w:pPr>
      <w:bookmarkStart w:id="95" w:name="_Toc191891858"/>
      <w:r w:rsidRPr="00453EB6">
        <w:rPr>
          <w:rFonts w:ascii="Arial" w:hAnsi="Arial" w:cs="Arial"/>
        </w:rPr>
        <w:t>2.1</w:t>
      </w:r>
      <w:r w:rsidR="00CC57DD">
        <w:rPr>
          <w:rFonts w:ascii="Arial" w:hAnsi="Arial" w:cs="Arial"/>
        </w:rPr>
        <w:t>3</w:t>
      </w:r>
      <w:r w:rsidRPr="00453EB6">
        <w:rPr>
          <w:rFonts w:ascii="Arial" w:hAnsi="Arial" w:cs="Arial"/>
        </w:rPr>
        <w:t xml:space="preserve"> T</w:t>
      </w:r>
      <w:r w:rsidR="00CC57DD">
        <w:rPr>
          <w:rFonts w:ascii="Arial" w:hAnsi="Arial" w:cs="Arial"/>
        </w:rPr>
        <w:t>erminating the Procurement</w:t>
      </w:r>
      <w:bookmarkEnd w:id="95"/>
    </w:p>
    <w:p w14:paraId="7162E080" w14:textId="6A725579" w:rsidR="00017B4C" w:rsidRDefault="00CC57DD" w:rsidP="00CC57DD">
      <w:pPr>
        <w:pStyle w:val="Heading3"/>
        <w:rPr>
          <w:rStyle w:val="normaltextrun"/>
          <w:rFonts w:cs="Arial"/>
          <w:bCs w:val="0"/>
          <w:color w:val="000000"/>
        </w:rPr>
      </w:pPr>
      <w:r w:rsidRPr="00453EB6">
        <w:rPr>
          <w:rStyle w:val="normaltextrun"/>
          <w:rFonts w:cs="Arial"/>
          <w:b/>
          <w:color w:val="000000"/>
        </w:rPr>
        <w:t>2.13.</w:t>
      </w:r>
      <w:r w:rsidR="00BA72B2">
        <w:rPr>
          <w:rStyle w:val="normaltextrun"/>
          <w:rFonts w:cs="Arial"/>
          <w:b/>
          <w:color w:val="000000"/>
        </w:rPr>
        <w:t>1</w:t>
      </w:r>
      <w:r w:rsidR="00BA72B2">
        <w:rPr>
          <w:rStyle w:val="normaltextrun"/>
          <w:rFonts w:cs="Arial"/>
          <w:bCs w:val="0"/>
          <w:color w:val="000000"/>
        </w:rPr>
        <w:t xml:space="preserve"> </w:t>
      </w:r>
      <w:r w:rsidR="006353FE">
        <w:rPr>
          <w:rStyle w:val="normaltextrun"/>
          <w:rFonts w:cs="Arial"/>
          <w:bCs w:val="0"/>
          <w:color w:val="000000"/>
        </w:rPr>
        <w:t xml:space="preserve">There </w:t>
      </w:r>
      <w:r w:rsidR="001466FC">
        <w:rPr>
          <w:rStyle w:val="normaltextrun"/>
          <w:rFonts w:cs="Arial"/>
          <w:bCs w:val="0"/>
          <w:color w:val="000000"/>
        </w:rPr>
        <w:t>may be circumstances where you decide</w:t>
      </w:r>
      <w:r w:rsidR="00456FAA">
        <w:rPr>
          <w:rStyle w:val="normaltextrun"/>
          <w:rFonts w:cs="Arial"/>
          <w:bCs w:val="0"/>
          <w:color w:val="000000"/>
        </w:rPr>
        <w:t xml:space="preserve"> it is either necessary or desirable</w:t>
      </w:r>
      <w:r w:rsidR="001466FC">
        <w:rPr>
          <w:rStyle w:val="normaltextrun"/>
          <w:rFonts w:cs="Arial"/>
          <w:bCs w:val="0"/>
          <w:color w:val="000000"/>
        </w:rPr>
        <w:t xml:space="preserve"> not to award a contract</w:t>
      </w:r>
      <w:r w:rsidR="001D15C3">
        <w:rPr>
          <w:rStyle w:val="normaltextrun"/>
          <w:rFonts w:cs="Arial"/>
          <w:bCs w:val="0"/>
          <w:color w:val="000000"/>
        </w:rPr>
        <w:t xml:space="preserve"> and instead to terminate the procurement</w:t>
      </w:r>
      <w:r w:rsidR="00A42726">
        <w:rPr>
          <w:rStyle w:val="normaltextrun"/>
          <w:rFonts w:cs="Arial"/>
          <w:bCs w:val="0"/>
          <w:color w:val="000000"/>
        </w:rPr>
        <w:t>.</w:t>
      </w:r>
      <w:r w:rsidR="00740066">
        <w:rPr>
          <w:rStyle w:val="normaltextrun"/>
          <w:rFonts w:cs="Arial"/>
          <w:bCs w:val="0"/>
          <w:color w:val="000000"/>
        </w:rPr>
        <w:t xml:space="preserve"> This could be</w:t>
      </w:r>
      <w:r w:rsidR="00997CBE">
        <w:rPr>
          <w:rStyle w:val="normaltextrun"/>
          <w:rFonts w:cs="Arial"/>
          <w:bCs w:val="0"/>
          <w:color w:val="000000"/>
        </w:rPr>
        <w:t xml:space="preserve"> for a number of reasons including that</w:t>
      </w:r>
      <w:r w:rsidR="00740066">
        <w:rPr>
          <w:rStyle w:val="normaltextrun"/>
          <w:rFonts w:cs="Arial"/>
          <w:bCs w:val="0"/>
          <w:color w:val="000000"/>
        </w:rPr>
        <w:t xml:space="preserve"> the Council's business needs have changed meaning you no longer need the </w:t>
      </w:r>
      <w:proofErr w:type="gramStart"/>
      <w:r w:rsidR="00997CBE">
        <w:rPr>
          <w:rStyle w:val="normaltextrun"/>
          <w:rFonts w:cs="Arial"/>
          <w:bCs w:val="0"/>
          <w:color w:val="000000"/>
        </w:rPr>
        <w:t>contract</w:t>
      </w:r>
      <w:proofErr w:type="gramEnd"/>
      <w:r w:rsidR="00997CBE">
        <w:rPr>
          <w:rStyle w:val="normaltextrun"/>
          <w:rFonts w:cs="Arial"/>
          <w:bCs w:val="0"/>
          <w:color w:val="000000"/>
        </w:rPr>
        <w:t xml:space="preserve"> or you identify a flaw in the</w:t>
      </w:r>
      <w:r w:rsidR="00017B4C">
        <w:rPr>
          <w:rStyle w:val="normaltextrun"/>
          <w:rFonts w:cs="Arial"/>
          <w:bCs w:val="0"/>
          <w:color w:val="000000"/>
        </w:rPr>
        <w:t xml:space="preserve"> procurement</w:t>
      </w:r>
      <w:r w:rsidR="004C47B6">
        <w:rPr>
          <w:rStyle w:val="normaltextrun"/>
          <w:rFonts w:cs="Arial"/>
          <w:bCs w:val="0"/>
          <w:color w:val="000000"/>
        </w:rPr>
        <w:t xml:space="preserve"> document or process</w:t>
      </w:r>
      <w:r w:rsidR="00017B4C">
        <w:rPr>
          <w:rStyle w:val="normaltextrun"/>
          <w:rFonts w:cs="Arial"/>
          <w:bCs w:val="0"/>
          <w:color w:val="000000"/>
        </w:rPr>
        <w:t>.</w:t>
      </w:r>
      <w:r w:rsidR="00D54212">
        <w:rPr>
          <w:rStyle w:val="normaltextrun"/>
          <w:rFonts w:cs="Arial"/>
          <w:bCs w:val="0"/>
          <w:color w:val="000000"/>
        </w:rPr>
        <w:t xml:space="preserve"> </w:t>
      </w:r>
    </w:p>
    <w:p w14:paraId="76C6E92F" w14:textId="77777777" w:rsidR="00B61B4B" w:rsidRPr="00B61B4B" w:rsidRDefault="00B61B4B" w:rsidP="00B61B4B"/>
    <w:p w14:paraId="3EBB871D" w14:textId="47EC9D78" w:rsidR="00CF0B93" w:rsidRDefault="00017B4C" w:rsidP="00CC57DD">
      <w:pPr>
        <w:pStyle w:val="Heading3"/>
        <w:rPr>
          <w:rStyle w:val="normaltextrun"/>
          <w:rFonts w:cs="Arial"/>
          <w:bCs w:val="0"/>
          <w:color w:val="000000"/>
        </w:rPr>
      </w:pPr>
      <w:r>
        <w:rPr>
          <w:rStyle w:val="normaltextrun"/>
          <w:rFonts w:cs="Arial"/>
          <w:b/>
          <w:color w:val="000000"/>
        </w:rPr>
        <w:t xml:space="preserve">2.13.2 </w:t>
      </w:r>
      <w:r w:rsidR="00510FC9">
        <w:rPr>
          <w:rStyle w:val="normaltextrun"/>
          <w:rFonts w:cs="Arial"/>
          <w:bCs w:val="0"/>
          <w:color w:val="000000"/>
        </w:rPr>
        <w:t>Terminating a procurement is a significant decision</w:t>
      </w:r>
      <w:r w:rsidR="001A346D">
        <w:rPr>
          <w:rStyle w:val="normaltextrun"/>
          <w:rFonts w:cs="Arial"/>
          <w:bCs w:val="0"/>
          <w:color w:val="000000"/>
        </w:rPr>
        <w:t>. I</w:t>
      </w:r>
      <w:r>
        <w:rPr>
          <w:rStyle w:val="normaltextrun"/>
          <w:rFonts w:cs="Arial"/>
          <w:bCs w:val="0"/>
          <w:color w:val="000000"/>
        </w:rPr>
        <w:t xml:space="preserve">t </w:t>
      </w:r>
      <w:r w:rsidR="00026B42">
        <w:rPr>
          <w:rStyle w:val="normaltextrun"/>
          <w:rFonts w:cs="Arial"/>
          <w:bCs w:val="0"/>
          <w:color w:val="000000"/>
        </w:rPr>
        <w:t>means that</w:t>
      </w:r>
      <w:r w:rsidR="00B87287">
        <w:rPr>
          <w:rStyle w:val="normaltextrun"/>
          <w:rFonts w:cs="Arial"/>
          <w:bCs w:val="0"/>
          <w:color w:val="000000"/>
        </w:rPr>
        <w:t xml:space="preserve"> Council will </w:t>
      </w:r>
      <w:r w:rsidR="000E2123">
        <w:rPr>
          <w:rStyle w:val="normaltextrun"/>
          <w:rFonts w:cs="Arial"/>
          <w:bCs w:val="0"/>
          <w:color w:val="000000"/>
        </w:rPr>
        <w:t>not be awarding a contract which it has previously decided it needed to award</w:t>
      </w:r>
      <w:r w:rsidR="00240A82">
        <w:rPr>
          <w:rStyle w:val="normaltextrun"/>
          <w:rFonts w:cs="Arial"/>
          <w:bCs w:val="0"/>
          <w:color w:val="000000"/>
        </w:rPr>
        <w:t xml:space="preserve">, potentially </w:t>
      </w:r>
      <w:proofErr w:type="gramStart"/>
      <w:r w:rsidR="00240A82">
        <w:rPr>
          <w:rStyle w:val="normaltextrun"/>
          <w:rFonts w:cs="Arial"/>
          <w:bCs w:val="0"/>
          <w:color w:val="000000"/>
        </w:rPr>
        <w:t>in order to</w:t>
      </w:r>
      <w:proofErr w:type="gramEnd"/>
      <w:r w:rsidR="00240A82">
        <w:rPr>
          <w:rStyle w:val="normaltextrun"/>
          <w:rFonts w:cs="Arial"/>
          <w:bCs w:val="0"/>
          <w:color w:val="000000"/>
        </w:rPr>
        <w:t xml:space="preserve"> perform its core functions. </w:t>
      </w:r>
      <w:r w:rsidR="009C68E6">
        <w:rPr>
          <w:rStyle w:val="normaltextrun"/>
          <w:rFonts w:cs="Arial"/>
          <w:bCs w:val="0"/>
          <w:color w:val="000000"/>
        </w:rPr>
        <w:t>The t</w:t>
      </w:r>
      <w:r w:rsidR="00240A82">
        <w:rPr>
          <w:rStyle w:val="normaltextrun"/>
          <w:rFonts w:cs="Arial"/>
          <w:bCs w:val="0"/>
          <w:color w:val="000000"/>
        </w:rPr>
        <w:t>ime and expense incurred by the Council</w:t>
      </w:r>
      <w:r w:rsidR="00D64D76">
        <w:rPr>
          <w:rStyle w:val="normaltextrun"/>
          <w:rFonts w:cs="Arial"/>
          <w:bCs w:val="0"/>
          <w:color w:val="000000"/>
        </w:rPr>
        <w:t xml:space="preserve"> </w:t>
      </w:r>
      <w:r w:rsidR="003904F7">
        <w:rPr>
          <w:rStyle w:val="normaltextrun"/>
          <w:rFonts w:cs="Arial"/>
          <w:bCs w:val="0"/>
          <w:color w:val="000000"/>
        </w:rPr>
        <w:t xml:space="preserve">in preparing for and conducting the procurement may be wasted </w:t>
      </w:r>
      <w:r w:rsidR="007D4AB8">
        <w:rPr>
          <w:rStyle w:val="normaltextrun"/>
          <w:rFonts w:cs="Arial"/>
          <w:bCs w:val="0"/>
          <w:color w:val="000000"/>
        </w:rPr>
        <w:t xml:space="preserve">if the procurement is </w:t>
      </w:r>
      <w:r>
        <w:rPr>
          <w:rStyle w:val="normaltextrun"/>
          <w:rFonts w:cs="Arial"/>
          <w:bCs w:val="0"/>
          <w:color w:val="000000"/>
        </w:rPr>
        <w:t>t</w:t>
      </w:r>
      <w:r w:rsidR="007D4AB8">
        <w:rPr>
          <w:rStyle w:val="normaltextrun"/>
          <w:rFonts w:cs="Arial"/>
          <w:bCs w:val="0"/>
          <w:color w:val="000000"/>
        </w:rPr>
        <w:t>erminated</w:t>
      </w:r>
      <w:r w:rsidR="00D64D76">
        <w:rPr>
          <w:rStyle w:val="normaltextrun"/>
          <w:rFonts w:cs="Arial"/>
          <w:bCs w:val="0"/>
          <w:color w:val="000000"/>
        </w:rPr>
        <w:t>. Further,</w:t>
      </w:r>
      <w:r w:rsidR="007D4AB8">
        <w:rPr>
          <w:rStyle w:val="normaltextrun"/>
          <w:rFonts w:cs="Arial"/>
          <w:bCs w:val="0"/>
          <w:color w:val="000000"/>
        </w:rPr>
        <w:t xml:space="preserve"> Tenderers are likely to be aggrieved by </w:t>
      </w:r>
      <w:r>
        <w:rPr>
          <w:rStyle w:val="normaltextrun"/>
          <w:rFonts w:cs="Arial"/>
          <w:bCs w:val="0"/>
          <w:color w:val="000000"/>
        </w:rPr>
        <w:t>the</w:t>
      </w:r>
      <w:r w:rsidR="007D4AB8">
        <w:rPr>
          <w:rStyle w:val="normaltextrun"/>
          <w:rFonts w:cs="Arial"/>
          <w:bCs w:val="0"/>
          <w:color w:val="000000"/>
        </w:rPr>
        <w:t xml:space="preserve"> decision</w:t>
      </w:r>
      <w:r w:rsidR="00D64D76">
        <w:rPr>
          <w:rStyle w:val="normaltextrun"/>
          <w:rFonts w:cs="Arial"/>
          <w:bCs w:val="0"/>
          <w:color w:val="000000"/>
        </w:rPr>
        <w:t xml:space="preserve"> and may seek to challenge it</w:t>
      </w:r>
      <w:r w:rsidR="00F5448B">
        <w:rPr>
          <w:rStyle w:val="normaltextrun"/>
          <w:rFonts w:cs="Arial"/>
          <w:bCs w:val="0"/>
          <w:color w:val="000000"/>
        </w:rPr>
        <w:t xml:space="preserve"> to seek damages</w:t>
      </w:r>
      <w:r w:rsidR="00D64D76">
        <w:rPr>
          <w:rStyle w:val="normaltextrun"/>
          <w:rFonts w:cs="Arial"/>
          <w:bCs w:val="0"/>
          <w:color w:val="000000"/>
        </w:rPr>
        <w:t>, particularly if the decision to terminate is taken at the end of the procurement process</w:t>
      </w:r>
      <w:r w:rsidR="001A346D">
        <w:rPr>
          <w:rStyle w:val="normaltextrun"/>
          <w:rFonts w:cs="Arial"/>
          <w:bCs w:val="0"/>
          <w:color w:val="000000"/>
        </w:rPr>
        <w:t xml:space="preserve">. Therefore, </w:t>
      </w:r>
      <w:r w:rsidR="009C68E6">
        <w:rPr>
          <w:rStyle w:val="normaltextrun"/>
          <w:rFonts w:cs="Arial"/>
          <w:bCs w:val="0"/>
          <w:color w:val="000000"/>
        </w:rPr>
        <w:t xml:space="preserve">the process needs to be carefully </w:t>
      </w:r>
      <w:proofErr w:type="gramStart"/>
      <w:r w:rsidR="009C68E6">
        <w:rPr>
          <w:rStyle w:val="normaltextrun"/>
          <w:rFonts w:cs="Arial"/>
          <w:bCs w:val="0"/>
          <w:color w:val="000000"/>
        </w:rPr>
        <w:t>handled</w:t>
      </w:r>
      <w:proofErr w:type="gramEnd"/>
      <w:r w:rsidR="001A346D">
        <w:rPr>
          <w:rStyle w:val="normaltextrun"/>
          <w:rFonts w:cs="Arial"/>
          <w:bCs w:val="0"/>
          <w:color w:val="000000"/>
        </w:rPr>
        <w:t xml:space="preserve"> and i</w:t>
      </w:r>
      <w:r>
        <w:rPr>
          <w:rStyle w:val="normaltextrun"/>
          <w:rFonts w:cs="Arial"/>
          <w:bCs w:val="0"/>
          <w:color w:val="000000"/>
        </w:rPr>
        <w:t>t is vital that</w:t>
      </w:r>
      <w:r w:rsidR="00D55041">
        <w:rPr>
          <w:rStyle w:val="normaltextrun"/>
          <w:rFonts w:cs="Arial"/>
          <w:bCs w:val="0"/>
          <w:color w:val="000000"/>
        </w:rPr>
        <w:t xml:space="preserve"> any </w:t>
      </w:r>
      <w:r w:rsidR="001A346D">
        <w:rPr>
          <w:rStyle w:val="normaltextrun"/>
          <w:rFonts w:cs="Arial"/>
          <w:bCs w:val="0"/>
          <w:color w:val="000000"/>
        </w:rPr>
        <w:t>decision</w:t>
      </w:r>
      <w:r w:rsidR="00D55041">
        <w:rPr>
          <w:rStyle w:val="normaltextrun"/>
          <w:rFonts w:cs="Arial"/>
          <w:bCs w:val="0"/>
          <w:color w:val="000000"/>
        </w:rPr>
        <w:t xml:space="preserve"> is clearly justified</w:t>
      </w:r>
      <w:r w:rsidR="001A346D">
        <w:rPr>
          <w:rStyle w:val="normaltextrun"/>
          <w:rFonts w:cs="Arial"/>
          <w:bCs w:val="0"/>
          <w:color w:val="000000"/>
        </w:rPr>
        <w:t>. Th</w:t>
      </w:r>
      <w:r w:rsidR="00BD36D9">
        <w:rPr>
          <w:rStyle w:val="normaltextrun"/>
          <w:rFonts w:cs="Arial"/>
          <w:bCs w:val="0"/>
          <w:color w:val="000000"/>
        </w:rPr>
        <w:t>is section applies to all decisions to terminate a regulated procurement</w:t>
      </w:r>
      <w:r w:rsidR="00EA3C3E">
        <w:rPr>
          <w:rStyle w:val="normaltextrun"/>
          <w:rFonts w:cs="Arial"/>
          <w:bCs w:val="0"/>
          <w:color w:val="000000"/>
        </w:rPr>
        <w:t>.</w:t>
      </w:r>
      <w:r w:rsidR="007D4AB8">
        <w:rPr>
          <w:rStyle w:val="normaltextrun"/>
          <w:rFonts w:cs="Arial"/>
          <w:bCs w:val="0"/>
          <w:color w:val="000000"/>
        </w:rPr>
        <w:t xml:space="preserve"> </w:t>
      </w:r>
    </w:p>
    <w:p w14:paraId="55BE8D10" w14:textId="77777777" w:rsidR="00B61B4B" w:rsidRPr="00B61B4B" w:rsidRDefault="00B61B4B" w:rsidP="00B61B4B"/>
    <w:p w14:paraId="7D3A26ED" w14:textId="584F9B93" w:rsidR="00456FAA" w:rsidRDefault="00CF0B93" w:rsidP="00CC57DD">
      <w:pPr>
        <w:pStyle w:val="Heading3"/>
        <w:rPr>
          <w:rStyle w:val="normaltextrun"/>
          <w:rFonts w:cs="Arial"/>
          <w:bCs w:val="0"/>
          <w:color w:val="000000"/>
        </w:rPr>
      </w:pPr>
      <w:r>
        <w:rPr>
          <w:rStyle w:val="normaltextrun"/>
          <w:rFonts w:cs="Arial"/>
          <w:b/>
          <w:color w:val="000000"/>
        </w:rPr>
        <w:t>2.13.</w:t>
      </w:r>
      <w:r w:rsidR="00BD36D9">
        <w:rPr>
          <w:rStyle w:val="normaltextrun"/>
          <w:rFonts w:cs="Arial"/>
          <w:b/>
          <w:color w:val="000000"/>
        </w:rPr>
        <w:t>2.1</w:t>
      </w:r>
      <w:r w:rsidR="001D15C3">
        <w:rPr>
          <w:rStyle w:val="normaltextrun"/>
          <w:rFonts w:cs="Arial"/>
          <w:bCs w:val="0"/>
          <w:color w:val="000000"/>
        </w:rPr>
        <w:t xml:space="preserve"> </w:t>
      </w:r>
      <w:r w:rsidR="00A77E65">
        <w:rPr>
          <w:rStyle w:val="normaltextrun"/>
          <w:rFonts w:cs="Arial"/>
          <w:bCs w:val="0"/>
          <w:color w:val="000000"/>
        </w:rPr>
        <w:t>Y</w:t>
      </w:r>
      <w:r w:rsidR="001D15C3">
        <w:rPr>
          <w:rStyle w:val="normaltextrun"/>
          <w:rFonts w:cs="Arial"/>
          <w:bCs w:val="0"/>
          <w:color w:val="000000"/>
        </w:rPr>
        <w:t>ou must first check the tender documents to ensure that provision was made</w:t>
      </w:r>
      <w:r w:rsidR="00EA3C3E">
        <w:rPr>
          <w:rStyle w:val="normaltextrun"/>
          <w:rFonts w:cs="Arial"/>
          <w:bCs w:val="0"/>
          <w:color w:val="000000"/>
        </w:rPr>
        <w:t>,</w:t>
      </w:r>
      <w:r w:rsidR="001D15C3">
        <w:rPr>
          <w:rStyle w:val="normaltextrun"/>
          <w:rFonts w:cs="Arial"/>
          <w:bCs w:val="0"/>
          <w:color w:val="000000"/>
        </w:rPr>
        <w:t xml:space="preserve"> </w:t>
      </w:r>
      <w:r w:rsidR="00EA3C3E">
        <w:rPr>
          <w:rStyle w:val="normaltextrun"/>
          <w:rFonts w:cs="Arial"/>
          <w:bCs w:val="0"/>
          <w:color w:val="000000"/>
        </w:rPr>
        <w:t xml:space="preserve">in accordance with </w:t>
      </w:r>
      <w:r w:rsidR="00CF0BC9">
        <w:rPr>
          <w:rStyle w:val="normaltextrun"/>
          <w:rFonts w:cs="Arial"/>
          <w:bCs w:val="0"/>
          <w:color w:val="000000"/>
        </w:rPr>
        <w:t>paragr</w:t>
      </w:r>
      <w:r w:rsidR="00CF0BC9" w:rsidRPr="00D47932">
        <w:rPr>
          <w:rStyle w:val="normaltextrun"/>
          <w:rFonts w:cs="Arial"/>
          <w:bCs w:val="0"/>
          <w:color w:val="000000"/>
        </w:rPr>
        <w:t>aph</w:t>
      </w:r>
      <w:r w:rsidR="00EA3C3E" w:rsidRPr="00D47932">
        <w:rPr>
          <w:rStyle w:val="normaltextrun"/>
          <w:rFonts w:cs="Arial"/>
          <w:bCs w:val="0"/>
          <w:color w:val="000000"/>
        </w:rPr>
        <w:t xml:space="preserve"> 2.11.5, reserving</w:t>
      </w:r>
      <w:r w:rsidR="00EA3C3E">
        <w:rPr>
          <w:rStyle w:val="normaltextrun"/>
          <w:rFonts w:cs="Arial"/>
          <w:bCs w:val="0"/>
          <w:color w:val="000000"/>
        </w:rPr>
        <w:t xml:space="preserve"> the right to</w:t>
      </w:r>
      <w:r w:rsidR="001D15C3">
        <w:rPr>
          <w:rStyle w:val="normaltextrun"/>
          <w:rFonts w:cs="Arial"/>
          <w:bCs w:val="0"/>
          <w:color w:val="000000"/>
        </w:rPr>
        <w:t xml:space="preserve"> the Council not to award the contract</w:t>
      </w:r>
      <w:r>
        <w:rPr>
          <w:rStyle w:val="normaltextrun"/>
          <w:rFonts w:cs="Arial"/>
          <w:bCs w:val="0"/>
          <w:color w:val="000000"/>
        </w:rPr>
        <w:t xml:space="preserve">. If no </w:t>
      </w:r>
      <w:r>
        <w:rPr>
          <w:rStyle w:val="normaltextrun"/>
          <w:rFonts w:cs="Arial"/>
          <w:bCs w:val="0"/>
          <w:color w:val="000000"/>
        </w:rPr>
        <w:lastRenderedPageBreak/>
        <w:t>such discretion was provided in the tender documents</w:t>
      </w:r>
      <w:r w:rsidR="00A77E65">
        <w:rPr>
          <w:rStyle w:val="normaltextrun"/>
          <w:rFonts w:cs="Arial"/>
          <w:bCs w:val="0"/>
          <w:color w:val="000000"/>
        </w:rPr>
        <w:t xml:space="preserve">, you must consult the </w:t>
      </w:r>
      <w:r w:rsidR="00A77E65" w:rsidRPr="00B104A5">
        <w:rPr>
          <w:rStyle w:val="normaltextrun"/>
          <w:rFonts w:cs="Arial"/>
          <w:bCs w:val="0"/>
          <w:color w:val="000000"/>
        </w:rPr>
        <w:t>Legal Team</w:t>
      </w:r>
      <w:r w:rsidR="00A77E65">
        <w:rPr>
          <w:rStyle w:val="normaltextrun"/>
          <w:rFonts w:cs="Arial"/>
          <w:bCs w:val="0"/>
          <w:color w:val="000000"/>
        </w:rPr>
        <w:t xml:space="preserve"> for advice on the options available to you</w:t>
      </w:r>
      <w:r w:rsidR="00EA3C3E">
        <w:rPr>
          <w:rStyle w:val="normaltextrun"/>
          <w:rFonts w:cs="Arial"/>
          <w:bCs w:val="0"/>
          <w:color w:val="000000"/>
        </w:rPr>
        <w:t xml:space="preserve"> before taking any further decisions in respect of the procurement</w:t>
      </w:r>
      <w:r w:rsidR="00A77E65">
        <w:rPr>
          <w:rStyle w:val="normaltextrun"/>
          <w:rFonts w:cs="Arial"/>
          <w:bCs w:val="0"/>
          <w:color w:val="000000"/>
        </w:rPr>
        <w:t>.</w:t>
      </w:r>
    </w:p>
    <w:p w14:paraId="1FEDB139" w14:textId="77777777" w:rsidR="00B61B4B" w:rsidRPr="00B61B4B" w:rsidRDefault="00B61B4B" w:rsidP="00B61B4B"/>
    <w:p w14:paraId="3389C7A9" w14:textId="695AA41A" w:rsidR="00CC57DD" w:rsidRDefault="00456FAA" w:rsidP="00CC57DD">
      <w:pPr>
        <w:pStyle w:val="Heading3"/>
        <w:rPr>
          <w:rStyle w:val="normaltextrun"/>
          <w:rFonts w:cs="Arial"/>
          <w:bCs w:val="0"/>
          <w:color w:val="000000"/>
        </w:rPr>
      </w:pPr>
      <w:r>
        <w:rPr>
          <w:rStyle w:val="normaltextrun"/>
          <w:rFonts w:cs="Arial"/>
          <w:b/>
          <w:color w:val="000000"/>
        </w:rPr>
        <w:t>2.13.</w:t>
      </w:r>
      <w:r w:rsidR="00BD36D9">
        <w:rPr>
          <w:rStyle w:val="normaltextrun"/>
          <w:rFonts w:cs="Arial"/>
          <w:b/>
          <w:color w:val="000000"/>
        </w:rPr>
        <w:t>2.2</w:t>
      </w:r>
      <w:r>
        <w:rPr>
          <w:rStyle w:val="normaltextrun"/>
          <w:rFonts w:cs="Arial"/>
          <w:bCs w:val="0"/>
          <w:color w:val="000000"/>
        </w:rPr>
        <w:t xml:space="preserve"> </w:t>
      </w:r>
      <w:r w:rsidR="00A77E65">
        <w:rPr>
          <w:rStyle w:val="normaltextrun"/>
          <w:rFonts w:cs="Arial"/>
          <w:bCs w:val="0"/>
          <w:color w:val="000000"/>
        </w:rPr>
        <w:t xml:space="preserve">If the Council </w:t>
      </w:r>
      <w:r w:rsidR="009C68E6">
        <w:rPr>
          <w:rStyle w:val="normaltextrun"/>
          <w:rFonts w:cs="Arial"/>
          <w:bCs w:val="0"/>
          <w:color w:val="000000"/>
        </w:rPr>
        <w:t>reserved</w:t>
      </w:r>
      <w:r w:rsidR="00A77E65">
        <w:rPr>
          <w:rStyle w:val="normaltextrun"/>
          <w:rFonts w:cs="Arial"/>
          <w:bCs w:val="0"/>
          <w:color w:val="000000"/>
        </w:rPr>
        <w:t xml:space="preserve"> the right </w:t>
      </w:r>
      <w:r w:rsidR="004B552C">
        <w:rPr>
          <w:rStyle w:val="normaltextrun"/>
          <w:rFonts w:cs="Arial"/>
          <w:bCs w:val="0"/>
          <w:color w:val="000000"/>
        </w:rPr>
        <w:t>not to award the contract, you</w:t>
      </w:r>
      <w:r w:rsidR="000030C1">
        <w:rPr>
          <w:rStyle w:val="normaltextrun"/>
          <w:rFonts w:cs="Arial"/>
          <w:bCs w:val="0"/>
          <w:color w:val="000000"/>
        </w:rPr>
        <w:t xml:space="preserve"> </w:t>
      </w:r>
      <w:r w:rsidR="000030C1" w:rsidRPr="00D25339">
        <w:rPr>
          <w:rStyle w:val="normaltextrun"/>
          <w:rFonts w:cs="Arial"/>
          <w:bCs w:val="0"/>
          <w:color w:val="000000"/>
        </w:rPr>
        <w:t xml:space="preserve">must seek approval from </w:t>
      </w:r>
      <w:r w:rsidR="003A1230" w:rsidRPr="00D25339">
        <w:rPr>
          <w:rStyle w:val="normaltextrun"/>
          <w:rFonts w:cs="Arial"/>
          <w:bCs w:val="0"/>
          <w:color w:val="000000"/>
        </w:rPr>
        <w:t>the</w:t>
      </w:r>
      <w:r w:rsidR="00D25339" w:rsidRPr="00D25339">
        <w:rPr>
          <w:rStyle w:val="normaltextrun"/>
          <w:rFonts w:cs="Arial"/>
          <w:bCs w:val="0"/>
          <w:color w:val="000000"/>
        </w:rPr>
        <w:t xml:space="preserve"> relevant</w:t>
      </w:r>
      <w:r w:rsidR="003A1230" w:rsidRPr="00D25339">
        <w:rPr>
          <w:rStyle w:val="normaltextrun"/>
          <w:rFonts w:cs="Arial"/>
          <w:bCs w:val="0"/>
          <w:color w:val="000000"/>
        </w:rPr>
        <w:t xml:space="preserve"> Chief O</w:t>
      </w:r>
      <w:r w:rsidR="00932C76" w:rsidRPr="00D25339">
        <w:rPr>
          <w:rStyle w:val="normaltextrun"/>
          <w:rFonts w:cs="Arial"/>
          <w:bCs w:val="0"/>
          <w:color w:val="000000"/>
        </w:rPr>
        <w:t>fficer</w:t>
      </w:r>
      <w:r w:rsidR="00DF75D3" w:rsidRPr="00D25339">
        <w:rPr>
          <w:rStyle w:val="normaltextrun"/>
          <w:rFonts w:cs="Arial"/>
          <w:bCs w:val="0"/>
          <w:color w:val="000000"/>
        </w:rPr>
        <w:t xml:space="preserve"> before the procurement may be terminated. When seeking</w:t>
      </w:r>
      <w:r w:rsidR="00DF75D3">
        <w:rPr>
          <w:rStyle w:val="normaltextrun"/>
          <w:rFonts w:cs="Arial"/>
          <w:bCs w:val="0"/>
          <w:color w:val="000000"/>
        </w:rPr>
        <w:t xml:space="preserve"> </w:t>
      </w:r>
      <w:proofErr w:type="gramStart"/>
      <w:r w:rsidR="00DF75D3">
        <w:rPr>
          <w:rStyle w:val="normaltextrun"/>
          <w:rFonts w:cs="Arial"/>
          <w:bCs w:val="0"/>
          <w:color w:val="000000"/>
        </w:rPr>
        <w:t>approval</w:t>
      </w:r>
      <w:proofErr w:type="gramEnd"/>
      <w:r w:rsidR="00DF75D3">
        <w:rPr>
          <w:rStyle w:val="normaltextrun"/>
          <w:rFonts w:cs="Arial"/>
          <w:bCs w:val="0"/>
          <w:color w:val="000000"/>
        </w:rPr>
        <w:t xml:space="preserve"> you must set out</w:t>
      </w:r>
      <w:r w:rsidR="00FA6B32">
        <w:rPr>
          <w:rStyle w:val="normaltextrun"/>
          <w:rFonts w:cs="Arial"/>
          <w:bCs w:val="0"/>
          <w:color w:val="000000"/>
        </w:rPr>
        <w:t xml:space="preserve"> in writing</w:t>
      </w:r>
      <w:r w:rsidR="00DF75D3">
        <w:rPr>
          <w:rStyle w:val="normaltextrun"/>
          <w:rFonts w:cs="Arial"/>
          <w:bCs w:val="0"/>
          <w:color w:val="000000"/>
        </w:rPr>
        <w:t>:</w:t>
      </w:r>
    </w:p>
    <w:p w14:paraId="78CD58A5" w14:textId="58145F25" w:rsidR="00DF75D3" w:rsidRPr="007773EF" w:rsidRDefault="00DF75D3" w:rsidP="007773EF">
      <w:pPr>
        <w:pStyle w:val="ListParagraph"/>
        <w:numPr>
          <w:ilvl w:val="0"/>
          <w:numId w:val="0"/>
        </w:numPr>
        <w:spacing w:after="0"/>
        <w:ind w:left="720"/>
        <w:rPr>
          <w:sz w:val="28"/>
          <w:szCs w:val="28"/>
        </w:rPr>
      </w:pPr>
    </w:p>
    <w:p w14:paraId="54A344A9" w14:textId="26C20E7B" w:rsidR="00932C76" w:rsidRPr="007773EF" w:rsidRDefault="00932C76" w:rsidP="00CD6F08">
      <w:pPr>
        <w:pStyle w:val="ListParagraph"/>
        <w:numPr>
          <w:ilvl w:val="0"/>
          <w:numId w:val="41"/>
        </w:numPr>
        <w:spacing w:after="0"/>
        <w:rPr>
          <w:rFonts w:ascii="Arial" w:hAnsi="Arial"/>
        </w:rPr>
      </w:pPr>
      <w:r w:rsidRPr="007773EF">
        <w:rPr>
          <w:rFonts w:ascii="Arial" w:hAnsi="Arial"/>
        </w:rPr>
        <w:t xml:space="preserve">The provisions of the tender documents </w:t>
      </w:r>
      <w:r w:rsidR="00D55041" w:rsidRPr="007773EF">
        <w:rPr>
          <w:rFonts w:ascii="Arial" w:hAnsi="Arial"/>
        </w:rPr>
        <w:t>which entitle the Council not to award the contract.</w:t>
      </w:r>
    </w:p>
    <w:p w14:paraId="53A3F6F2" w14:textId="3A9F1EAD" w:rsidR="00837BB3" w:rsidRDefault="003A1230" w:rsidP="00CD6F08">
      <w:pPr>
        <w:pStyle w:val="ListParagraph"/>
        <w:numPr>
          <w:ilvl w:val="0"/>
          <w:numId w:val="41"/>
        </w:numPr>
        <w:spacing w:after="0"/>
        <w:rPr>
          <w:rFonts w:ascii="Arial" w:hAnsi="Arial"/>
        </w:rPr>
      </w:pPr>
      <w:r>
        <w:rPr>
          <w:rFonts w:ascii="Arial" w:hAnsi="Arial"/>
        </w:rPr>
        <w:t xml:space="preserve">The </w:t>
      </w:r>
      <w:proofErr w:type="gramStart"/>
      <w:r>
        <w:rPr>
          <w:rFonts w:ascii="Arial" w:hAnsi="Arial"/>
        </w:rPr>
        <w:t>current status</w:t>
      </w:r>
      <w:proofErr w:type="gramEnd"/>
      <w:r>
        <w:rPr>
          <w:rFonts w:ascii="Arial" w:hAnsi="Arial"/>
        </w:rPr>
        <w:t xml:space="preserve"> of</w:t>
      </w:r>
      <w:r w:rsidR="00837BB3">
        <w:rPr>
          <w:rFonts w:ascii="Arial" w:hAnsi="Arial"/>
        </w:rPr>
        <w:t xml:space="preserve"> the procurement.</w:t>
      </w:r>
    </w:p>
    <w:p w14:paraId="162D5133" w14:textId="441D5D71" w:rsidR="00A16EAC" w:rsidRDefault="00932C76" w:rsidP="00CD6F08">
      <w:pPr>
        <w:pStyle w:val="ListParagraph"/>
        <w:numPr>
          <w:ilvl w:val="0"/>
          <w:numId w:val="41"/>
        </w:numPr>
        <w:spacing w:after="0"/>
        <w:rPr>
          <w:rFonts w:ascii="Arial" w:hAnsi="Arial"/>
        </w:rPr>
      </w:pPr>
      <w:r w:rsidRPr="007773EF">
        <w:rPr>
          <w:rFonts w:ascii="Arial" w:hAnsi="Arial"/>
        </w:rPr>
        <w:t>The reasons why</w:t>
      </w:r>
      <w:r w:rsidR="00A07D92">
        <w:rPr>
          <w:rFonts w:ascii="Arial" w:hAnsi="Arial"/>
        </w:rPr>
        <w:t xml:space="preserve"> you consider the procurement should be terminated and any evidence </w:t>
      </w:r>
      <w:r w:rsidR="00DD3BA2">
        <w:rPr>
          <w:rFonts w:ascii="Arial" w:hAnsi="Arial"/>
        </w:rPr>
        <w:t xml:space="preserve">or advice received </w:t>
      </w:r>
      <w:r w:rsidR="00A07D92">
        <w:rPr>
          <w:rFonts w:ascii="Arial" w:hAnsi="Arial"/>
        </w:rPr>
        <w:t>which supports that decision.</w:t>
      </w:r>
    </w:p>
    <w:p w14:paraId="476310C6" w14:textId="267BB462" w:rsidR="00837BB3" w:rsidRDefault="00837BB3" w:rsidP="00CD6F08">
      <w:pPr>
        <w:pStyle w:val="ListParagraph"/>
        <w:numPr>
          <w:ilvl w:val="0"/>
          <w:numId w:val="41"/>
        </w:numPr>
        <w:spacing w:after="0"/>
        <w:rPr>
          <w:rFonts w:ascii="Arial" w:hAnsi="Arial"/>
        </w:rPr>
      </w:pPr>
      <w:r>
        <w:rPr>
          <w:rFonts w:ascii="Arial" w:hAnsi="Arial"/>
        </w:rPr>
        <w:t>The reasons why alternatives to terminating the procurement</w:t>
      </w:r>
      <w:r w:rsidR="00E6526B">
        <w:rPr>
          <w:rFonts w:ascii="Arial" w:hAnsi="Arial"/>
        </w:rPr>
        <w:t xml:space="preserve"> (e.g. rescoring)</w:t>
      </w:r>
      <w:r>
        <w:rPr>
          <w:rFonts w:ascii="Arial" w:hAnsi="Arial"/>
        </w:rPr>
        <w:t xml:space="preserve"> are</w:t>
      </w:r>
      <w:r w:rsidR="00E6526B">
        <w:rPr>
          <w:rFonts w:ascii="Arial" w:hAnsi="Arial"/>
        </w:rPr>
        <w:t xml:space="preserve"> not viable or </w:t>
      </w:r>
      <w:r>
        <w:rPr>
          <w:rFonts w:ascii="Arial" w:hAnsi="Arial"/>
        </w:rPr>
        <w:t>satisfactory.</w:t>
      </w:r>
    </w:p>
    <w:p w14:paraId="1E1C7925" w14:textId="3268253D" w:rsidR="00011CC2" w:rsidRDefault="00011CC2" w:rsidP="00CD6F08">
      <w:pPr>
        <w:pStyle w:val="ListParagraph"/>
        <w:numPr>
          <w:ilvl w:val="0"/>
          <w:numId w:val="41"/>
        </w:numPr>
        <w:spacing w:after="0"/>
        <w:rPr>
          <w:rFonts w:ascii="Arial" w:hAnsi="Arial"/>
        </w:rPr>
      </w:pPr>
      <w:r>
        <w:rPr>
          <w:rFonts w:ascii="Arial" w:hAnsi="Arial"/>
        </w:rPr>
        <w:t>Whether there have been any indications that a Tenderer might challenge the process or decision to terminate (e.g. correspondence received via the Council's procurement portal).</w:t>
      </w:r>
    </w:p>
    <w:p w14:paraId="5E160ACE" w14:textId="6D8C12A5" w:rsidR="00F92E6F" w:rsidRDefault="00F92E6F" w:rsidP="00CD6F08">
      <w:pPr>
        <w:pStyle w:val="ListParagraph"/>
        <w:numPr>
          <w:ilvl w:val="0"/>
          <w:numId w:val="41"/>
        </w:numPr>
        <w:spacing w:after="0"/>
        <w:rPr>
          <w:rFonts w:ascii="Arial" w:hAnsi="Arial"/>
        </w:rPr>
      </w:pPr>
      <w:r>
        <w:rPr>
          <w:rFonts w:ascii="Arial" w:hAnsi="Arial"/>
        </w:rPr>
        <w:t xml:space="preserve">What you plan to do following the termination of the procurement – i.e. whether you plan to abandon the procurement altogether or to rerun it. </w:t>
      </w:r>
    </w:p>
    <w:p w14:paraId="23FE046B" w14:textId="77777777" w:rsidR="00FA6B32" w:rsidRDefault="00FA6B32" w:rsidP="00FA6B32">
      <w:pPr>
        <w:spacing w:after="0"/>
        <w:rPr>
          <w:rFonts w:ascii="Arial" w:hAnsi="Arial"/>
        </w:rPr>
      </w:pPr>
    </w:p>
    <w:p w14:paraId="75D945B7" w14:textId="061F9FC4" w:rsidR="00FA6B32" w:rsidRDefault="00FA6B32" w:rsidP="00FA6B32">
      <w:pPr>
        <w:spacing w:after="0"/>
        <w:rPr>
          <w:rFonts w:ascii="Arial" w:hAnsi="Arial"/>
        </w:rPr>
      </w:pPr>
      <w:r>
        <w:rPr>
          <w:rFonts w:ascii="Arial" w:hAnsi="Arial"/>
        </w:rPr>
        <w:t xml:space="preserve">The </w:t>
      </w:r>
      <w:r w:rsidRPr="00D25339">
        <w:rPr>
          <w:rFonts w:ascii="Arial" w:hAnsi="Arial"/>
        </w:rPr>
        <w:t>relevant Chief Officer</w:t>
      </w:r>
      <w:r>
        <w:rPr>
          <w:rFonts w:ascii="Arial" w:hAnsi="Arial"/>
        </w:rPr>
        <w:t xml:space="preserve"> must not approve a decision</w:t>
      </w:r>
      <w:r w:rsidR="005E5A40">
        <w:rPr>
          <w:rFonts w:ascii="Arial" w:hAnsi="Arial"/>
        </w:rPr>
        <w:t xml:space="preserve"> to terminate the procurement</w:t>
      </w:r>
      <w:r w:rsidR="00011CC2">
        <w:rPr>
          <w:rFonts w:ascii="Arial" w:hAnsi="Arial"/>
        </w:rPr>
        <w:t xml:space="preserve"> </w:t>
      </w:r>
      <w:r w:rsidR="005E5A40">
        <w:rPr>
          <w:rFonts w:ascii="Arial" w:hAnsi="Arial"/>
        </w:rPr>
        <w:t>unless they have first consulted with</w:t>
      </w:r>
      <w:r w:rsidR="00C525E6">
        <w:rPr>
          <w:rFonts w:ascii="Arial" w:hAnsi="Arial"/>
        </w:rPr>
        <w:t xml:space="preserve"> </w:t>
      </w:r>
      <w:r w:rsidR="005E5A40">
        <w:rPr>
          <w:rFonts w:ascii="Arial" w:hAnsi="Arial"/>
        </w:rPr>
        <w:t>the</w:t>
      </w:r>
      <w:r w:rsidR="00D25339">
        <w:rPr>
          <w:rFonts w:ascii="Arial" w:hAnsi="Arial"/>
        </w:rPr>
        <w:t xml:space="preserve"> Legal Team.</w:t>
      </w:r>
      <w:r w:rsidR="00B52C5C" w:rsidRPr="007773EF">
        <w:rPr>
          <w:rFonts w:ascii="Arial" w:hAnsi="Arial"/>
          <w:highlight w:val="cyan"/>
        </w:rPr>
        <w:t xml:space="preserve"> </w:t>
      </w:r>
    </w:p>
    <w:p w14:paraId="270EDF71" w14:textId="77777777" w:rsidR="00C525E6" w:rsidRDefault="00C525E6" w:rsidP="00FA6B32">
      <w:pPr>
        <w:spacing w:after="0"/>
        <w:rPr>
          <w:rFonts w:ascii="Arial" w:hAnsi="Arial"/>
        </w:rPr>
      </w:pPr>
    </w:p>
    <w:p w14:paraId="1A919235" w14:textId="7B04B768" w:rsidR="00C525E6" w:rsidRDefault="00BD36D9" w:rsidP="00FA6B32">
      <w:pPr>
        <w:spacing w:after="0"/>
        <w:rPr>
          <w:rFonts w:ascii="Arial" w:hAnsi="Arial"/>
        </w:rPr>
      </w:pPr>
      <w:r>
        <w:rPr>
          <w:rFonts w:ascii="Arial" w:hAnsi="Arial"/>
        </w:rPr>
        <w:t>2.13.2.3</w:t>
      </w:r>
      <w:r w:rsidR="00D0712F">
        <w:rPr>
          <w:rFonts w:ascii="Arial" w:hAnsi="Arial"/>
        </w:rPr>
        <w:t xml:space="preserve"> Once </w:t>
      </w:r>
      <w:r w:rsidR="00D0712F" w:rsidRPr="00D25339">
        <w:rPr>
          <w:rFonts w:ascii="Arial" w:hAnsi="Arial"/>
        </w:rPr>
        <w:t>the relevant Chief Officer</w:t>
      </w:r>
      <w:r w:rsidR="00D25339" w:rsidRPr="00D25339">
        <w:rPr>
          <w:rFonts w:ascii="Arial" w:hAnsi="Arial"/>
        </w:rPr>
        <w:t>’</w:t>
      </w:r>
      <w:r w:rsidR="00D0712F" w:rsidRPr="00D25339">
        <w:rPr>
          <w:rFonts w:ascii="Arial" w:hAnsi="Arial"/>
        </w:rPr>
        <w:t>s</w:t>
      </w:r>
      <w:r w:rsidR="00D0712F">
        <w:rPr>
          <w:rFonts w:ascii="Arial" w:hAnsi="Arial"/>
        </w:rPr>
        <w:t xml:space="preserve"> approval has been obtained, a written </w:t>
      </w:r>
      <w:r w:rsidR="00DC6B6F">
        <w:rPr>
          <w:rFonts w:ascii="Arial" w:hAnsi="Arial"/>
        </w:rPr>
        <w:t xml:space="preserve">record of the approved reasons </w:t>
      </w:r>
      <w:r w:rsidR="004859A5">
        <w:rPr>
          <w:rFonts w:ascii="Arial" w:hAnsi="Arial"/>
        </w:rPr>
        <w:t>must be</w:t>
      </w:r>
      <w:r w:rsidR="008242F8">
        <w:rPr>
          <w:rFonts w:ascii="Arial" w:hAnsi="Arial"/>
        </w:rPr>
        <w:t xml:space="preserve"> made and kept. </w:t>
      </w:r>
    </w:p>
    <w:p w14:paraId="653C47E3" w14:textId="77777777" w:rsidR="008242F8" w:rsidRDefault="008242F8" w:rsidP="00FA6B32">
      <w:pPr>
        <w:spacing w:after="0"/>
        <w:rPr>
          <w:rFonts w:ascii="Arial" w:hAnsi="Arial"/>
        </w:rPr>
      </w:pPr>
    </w:p>
    <w:p w14:paraId="65E27DF7" w14:textId="57CE7BF3" w:rsidR="008242F8" w:rsidRDefault="008242F8" w:rsidP="00FA6B32">
      <w:pPr>
        <w:spacing w:after="0"/>
        <w:rPr>
          <w:rFonts w:ascii="Arial" w:hAnsi="Arial"/>
        </w:rPr>
      </w:pPr>
      <w:r>
        <w:rPr>
          <w:rFonts w:ascii="Arial" w:hAnsi="Arial"/>
        </w:rPr>
        <w:t xml:space="preserve">2.13.2.4 If </w:t>
      </w:r>
      <w:r w:rsidR="002A6A24">
        <w:rPr>
          <w:rFonts w:ascii="Arial" w:hAnsi="Arial"/>
        </w:rPr>
        <w:t xml:space="preserve">the decision to terminate the procurement is taken following the publication of </w:t>
      </w:r>
      <w:r>
        <w:rPr>
          <w:rFonts w:ascii="Arial" w:hAnsi="Arial"/>
        </w:rPr>
        <w:t>a Transparency Notice</w:t>
      </w:r>
      <w:r w:rsidR="002A6A24">
        <w:rPr>
          <w:rFonts w:ascii="Arial" w:hAnsi="Arial"/>
        </w:rPr>
        <w:t>,</w:t>
      </w:r>
      <w:r>
        <w:rPr>
          <w:rFonts w:ascii="Arial" w:hAnsi="Arial"/>
        </w:rPr>
        <w:t xml:space="preserve"> a Tender Notice</w:t>
      </w:r>
      <w:r w:rsidR="002A6A24">
        <w:rPr>
          <w:rFonts w:ascii="Arial" w:hAnsi="Arial"/>
        </w:rPr>
        <w:t xml:space="preserve"> or a Contract Award Notice, a Procurement Termination Notice must be published</w:t>
      </w:r>
      <w:r w:rsidR="005D5B29">
        <w:rPr>
          <w:rFonts w:ascii="Arial" w:hAnsi="Arial"/>
        </w:rPr>
        <w:t>. The Procurement Termination Notice must be</w:t>
      </w:r>
      <w:r w:rsidR="000834B9">
        <w:rPr>
          <w:rFonts w:ascii="Arial" w:hAnsi="Arial"/>
        </w:rPr>
        <w:t xml:space="preserve"> </w:t>
      </w:r>
      <w:r w:rsidR="00B104A5">
        <w:rPr>
          <w:rFonts w:ascii="Arial" w:hAnsi="Arial"/>
        </w:rPr>
        <w:t xml:space="preserve">published on the CDP </w:t>
      </w:r>
      <w:r w:rsidR="000834B9">
        <w:rPr>
          <w:rFonts w:ascii="Arial" w:hAnsi="Arial"/>
        </w:rPr>
        <w:t>as soon as possible after the decision is taken</w:t>
      </w:r>
      <w:r w:rsidR="002A6A24">
        <w:rPr>
          <w:rFonts w:ascii="Arial" w:hAnsi="Arial"/>
        </w:rPr>
        <w:t>.</w:t>
      </w:r>
      <w:r w:rsidR="00755F24">
        <w:rPr>
          <w:rFonts w:ascii="Arial" w:hAnsi="Arial"/>
        </w:rPr>
        <w:t xml:space="preserve"> The Procurement Termination Notice must include the details set out in Appendix 8</w:t>
      </w:r>
      <w:r w:rsidR="00EE5BEB">
        <w:rPr>
          <w:rFonts w:ascii="Arial" w:hAnsi="Arial"/>
        </w:rPr>
        <w:t>. The Procurement Termination Notice should also include a brief statement of the reasons why the procurement has been terminated</w:t>
      </w:r>
      <w:r w:rsidR="005D5B29">
        <w:rPr>
          <w:rFonts w:ascii="Arial" w:hAnsi="Arial"/>
        </w:rPr>
        <w:t xml:space="preserve"> which reflect the approved reasons</w:t>
      </w:r>
      <w:r w:rsidR="00892D56">
        <w:rPr>
          <w:rFonts w:ascii="Arial" w:hAnsi="Arial"/>
        </w:rPr>
        <w:t xml:space="preserve"> for the decision kept by the Council</w:t>
      </w:r>
      <w:r w:rsidR="00EE5BEB">
        <w:rPr>
          <w:rFonts w:ascii="Arial" w:hAnsi="Arial"/>
        </w:rPr>
        <w:t xml:space="preserve">.  </w:t>
      </w:r>
    </w:p>
    <w:p w14:paraId="1F5A83F1" w14:textId="77777777" w:rsidR="00892D56" w:rsidRDefault="00892D56" w:rsidP="00FA6B32">
      <w:pPr>
        <w:spacing w:after="0"/>
        <w:rPr>
          <w:rFonts w:ascii="Arial" w:hAnsi="Arial"/>
        </w:rPr>
      </w:pPr>
    </w:p>
    <w:p w14:paraId="441601A3" w14:textId="24976300" w:rsidR="00892D56" w:rsidRDefault="00892D56" w:rsidP="00FA6B32">
      <w:pPr>
        <w:spacing w:after="0"/>
        <w:rPr>
          <w:rFonts w:ascii="Arial" w:hAnsi="Arial"/>
        </w:rPr>
      </w:pPr>
      <w:r>
        <w:rPr>
          <w:rFonts w:ascii="Arial" w:hAnsi="Arial"/>
        </w:rPr>
        <w:t xml:space="preserve">2.13.2.5 </w:t>
      </w:r>
      <w:r w:rsidR="0076260E" w:rsidRPr="0076260E">
        <w:rPr>
          <w:rFonts w:ascii="Arial" w:hAnsi="Arial"/>
        </w:rPr>
        <w:t xml:space="preserve">Where </w:t>
      </w:r>
      <w:r w:rsidR="0076260E">
        <w:rPr>
          <w:rFonts w:ascii="Arial" w:hAnsi="Arial"/>
        </w:rPr>
        <w:t>the decision to terminate relates only to one</w:t>
      </w:r>
      <w:r w:rsidR="009F05AD">
        <w:rPr>
          <w:rFonts w:ascii="Arial" w:hAnsi="Arial"/>
        </w:rPr>
        <w:t xml:space="preserve"> or more</w:t>
      </w:r>
      <w:r w:rsidR="0076260E">
        <w:rPr>
          <w:rFonts w:ascii="Arial" w:hAnsi="Arial"/>
        </w:rPr>
        <w:t xml:space="preserve"> lot</w:t>
      </w:r>
      <w:r w:rsidR="009F05AD">
        <w:rPr>
          <w:rFonts w:ascii="Arial" w:hAnsi="Arial"/>
        </w:rPr>
        <w:t>s</w:t>
      </w:r>
      <w:r w:rsidR="0076260E">
        <w:rPr>
          <w:rFonts w:ascii="Arial" w:hAnsi="Arial"/>
        </w:rPr>
        <w:t xml:space="preserve"> of a procurement that</w:t>
      </w:r>
      <w:r w:rsidR="0076260E" w:rsidRPr="0076260E">
        <w:rPr>
          <w:rFonts w:ascii="Arial" w:hAnsi="Arial"/>
        </w:rPr>
        <w:t xml:space="preserve"> has been divided into lots </w:t>
      </w:r>
      <w:r w:rsidR="0076260E">
        <w:rPr>
          <w:rFonts w:ascii="Arial" w:hAnsi="Arial"/>
        </w:rPr>
        <w:t>(i.e.</w:t>
      </w:r>
      <w:r w:rsidR="0076260E" w:rsidRPr="0076260E">
        <w:rPr>
          <w:rFonts w:ascii="Arial" w:hAnsi="Arial"/>
        </w:rPr>
        <w:t xml:space="preserve"> some lots </w:t>
      </w:r>
      <w:r w:rsidR="0076260E">
        <w:rPr>
          <w:rFonts w:ascii="Arial" w:hAnsi="Arial"/>
        </w:rPr>
        <w:t xml:space="preserve">will </w:t>
      </w:r>
      <w:r w:rsidR="0076260E" w:rsidRPr="0076260E">
        <w:rPr>
          <w:rFonts w:ascii="Arial" w:hAnsi="Arial"/>
        </w:rPr>
        <w:t xml:space="preserve">progress to contract award, but some lots </w:t>
      </w:r>
      <w:r w:rsidR="0076260E">
        <w:rPr>
          <w:rFonts w:ascii="Arial" w:hAnsi="Arial"/>
        </w:rPr>
        <w:t>will</w:t>
      </w:r>
      <w:r w:rsidR="0076260E" w:rsidRPr="0076260E">
        <w:rPr>
          <w:rFonts w:ascii="Arial" w:hAnsi="Arial"/>
        </w:rPr>
        <w:t xml:space="preserve"> not</w:t>
      </w:r>
      <w:r w:rsidR="0076260E">
        <w:rPr>
          <w:rFonts w:ascii="Arial" w:hAnsi="Arial"/>
        </w:rPr>
        <w:t>)</w:t>
      </w:r>
      <w:r w:rsidR="006914B2">
        <w:rPr>
          <w:rFonts w:ascii="Arial" w:hAnsi="Arial"/>
        </w:rPr>
        <w:t>, the decision must be communicated by completing the "ceased lot information" in the Contract Award Notice.</w:t>
      </w:r>
    </w:p>
    <w:p w14:paraId="43549A05" w14:textId="77777777" w:rsidR="009F05AD" w:rsidRDefault="009F05AD" w:rsidP="00FA6B32">
      <w:pPr>
        <w:spacing w:after="0"/>
        <w:rPr>
          <w:rFonts w:ascii="Arial" w:hAnsi="Arial"/>
        </w:rPr>
      </w:pPr>
    </w:p>
    <w:p w14:paraId="6EE23F18" w14:textId="77777777" w:rsidR="005906EB" w:rsidRDefault="009F05AD" w:rsidP="00FA6B32">
      <w:pPr>
        <w:spacing w:after="0"/>
        <w:rPr>
          <w:rFonts w:ascii="Arial" w:hAnsi="Arial"/>
        </w:rPr>
      </w:pPr>
      <w:r>
        <w:rPr>
          <w:rFonts w:ascii="Arial" w:hAnsi="Arial"/>
        </w:rPr>
        <w:t>2.13.2.6 Where the decision to terminate relates to</w:t>
      </w:r>
      <w:r w:rsidR="005906EB">
        <w:rPr>
          <w:rFonts w:ascii="Arial" w:hAnsi="Arial"/>
        </w:rPr>
        <w:t>:</w:t>
      </w:r>
    </w:p>
    <w:p w14:paraId="6823144F" w14:textId="77777777" w:rsidR="005906EB" w:rsidRDefault="005906EB" w:rsidP="00FA6B32">
      <w:pPr>
        <w:spacing w:after="0"/>
        <w:rPr>
          <w:rFonts w:ascii="Arial" w:hAnsi="Arial"/>
        </w:rPr>
      </w:pPr>
    </w:p>
    <w:p w14:paraId="583870ED" w14:textId="34898242" w:rsidR="005906EB" w:rsidRDefault="006B142F" w:rsidP="00CD6F08">
      <w:pPr>
        <w:pStyle w:val="ListParagraph"/>
        <w:numPr>
          <w:ilvl w:val="0"/>
          <w:numId w:val="72"/>
        </w:numPr>
        <w:spacing w:after="0"/>
        <w:rPr>
          <w:rFonts w:ascii="Arial" w:hAnsi="Arial"/>
        </w:rPr>
      </w:pPr>
      <w:r w:rsidRPr="007773EF">
        <w:rPr>
          <w:rFonts w:ascii="Arial" w:hAnsi="Arial"/>
        </w:rPr>
        <w:t>a selection process under a framework</w:t>
      </w:r>
      <w:r w:rsidR="0037738F">
        <w:rPr>
          <w:rFonts w:ascii="Arial" w:hAnsi="Arial"/>
        </w:rPr>
        <w:t xml:space="preserve"> under which a contract will not be </w:t>
      </w:r>
      <w:proofErr w:type="gramStart"/>
      <w:r w:rsidR="0037738F">
        <w:rPr>
          <w:rFonts w:ascii="Arial" w:hAnsi="Arial"/>
        </w:rPr>
        <w:t>awarded</w:t>
      </w:r>
      <w:r w:rsidR="007539FE">
        <w:rPr>
          <w:rFonts w:ascii="Arial" w:hAnsi="Arial"/>
        </w:rPr>
        <w:t>;</w:t>
      </w:r>
      <w:proofErr w:type="gramEnd"/>
      <w:r w:rsidRPr="007773EF">
        <w:rPr>
          <w:rFonts w:ascii="Arial" w:hAnsi="Arial"/>
        </w:rPr>
        <w:t xml:space="preserve"> </w:t>
      </w:r>
    </w:p>
    <w:p w14:paraId="748C7E3E" w14:textId="1A56DF77" w:rsidR="005906EB" w:rsidRDefault="006B142F" w:rsidP="00CD6F08">
      <w:pPr>
        <w:pStyle w:val="ListParagraph"/>
        <w:numPr>
          <w:ilvl w:val="0"/>
          <w:numId w:val="72"/>
        </w:numPr>
        <w:spacing w:after="0"/>
        <w:rPr>
          <w:rFonts w:ascii="Arial" w:hAnsi="Arial"/>
        </w:rPr>
      </w:pPr>
      <w:r w:rsidRPr="007773EF">
        <w:rPr>
          <w:rFonts w:ascii="Arial" w:hAnsi="Arial"/>
        </w:rPr>
        <w:t>a process to establish a dynamic market</w:t>
      </w:r>
      <w:r w:rsidR="0037738F">
        <w:rPr>
          <w:rFonts w:ascii="Arial" w:hAnsi="Arial"/>
        </w:rPr>
        <w:t xml:space="preserve"> that has been </w:t>
      </w:r>
      <w:r w:rsidR="003D5F29">
        <w:rPr>
          <w:rFonts w:ascii="Arial" w:hAnsi="Arial"/>
        </w:rPr>
        <w:t>terminated</w:t>
      </w:r>
      <w:r w:rsidR="007539FE">
        <w:rPr>
          <w:rFonts w:ascii="Arial" w:hAnsi="Arial"/>
        </w:rPr>
        <w:t>; or</w:t>
      </w:r>
    </w:p>
    <w:p w14:paraId="4190C426" w14:textId="11C7A8A2" w:rsidR="005906EB" w:rsidRDefault="00DC6DDC" w:rsidP="00CD6F08">
      <w:pPr>
        <w:pStyle w:val="ListParagraph"/>
        <w:numPr>
          <w:ilvl w:val="0"/>
          <w:numId w:val="72"/>
        </w:numPr>
        <w:spacing w:after="0"/>
        <w:rPr>
          <w:rFonts w:ascii="Arial" w:hAnsi="Arial"/>
        </w:rPr>
      </w:pPr>
      <w:r>
        <w:rPr>
          <w:rFonts w:ascii="Arial" w:hAnsi="Arial"/>
        </w:rPr>
        <w:t>a procurement</w:t>
      </w:r>
      <w:r w:rsidR="00994D66">
        <w:rPr>
          <w:rFonts w:ascii="Arial" w:hAnsi="Arial"/>
        </w:rPr>
        <w:t xml:space="preserve"> the Council ha</w:t>
      </w:r>
      <w:r w:rsidR="00AB25D2">
        <w:rPr>
          <w:rFonts w:ascii="Arial" w:hAnsi="Arial"/>
        </w:rPr>
        <w:t>s</w:t>
      </w:r>
      <w:r>
        <w:rPr>
          <w:rFonts w:ascii="Arial" w:hAnsi="Arial"/>
        </w:rPr>
        <w:t xml:space="preserve"> publicised </w:t>
      </w:r>
      <w:r w:rsidR="00994D66">
        <w:rPr>
          <w:rFonts w:ascii="Arial" w:hAnsi="Arial"/>
        </w:rPr>
        <w:t>(e.g. following a Planned Procurement Notice, Preliminary Market Engagement Notice or Pipeline Notice) but which will not be commenced by publishing a</w:t>
      </w:r>
      <w:r w:rsidR="003D5F29">
        <w:rPr>
          <w:rFonts w:ascii="Arial" w:hAnsi="Arial"/>
        </w:rPr>
        <w:t xml:space="preserve"> </w:t>
      </w:r>
      <w:r w:rsidR="00994D66">
        <w:rPr>
          <w:rFonts w:ascii="Arial" w:hAnsi="Arial"/>
        </w:rPr>
        <w:t>Tender Notice or Transparency Notice,</w:t>
      </w:r>
    </w:p>
    <w:p w14:paraId="21396DDB" w14:textId="21236783" w:rsidR="009F05AD" w:rsidRPr="007773EF" w:rsidRDefault="0057216D" w:rsidP="007773EF">
      <w:pPr>
        <w:spacing w:after="0"/>
        <w:rPr>
          <w:bCs/>
        </w:rPr>
      </w:pPr>
      <w:r>
        <w:rPr>
          <w:rFonts w:ascii="Arial" w:hAnsi="Arial"/>
        </w:rPr>
        <w:t>A P</w:t>
      </w:r>
      <w:r w:rsidR="006B142F" w:rsidRPr="007773EF">
        <w:rPr>
          <w:rFonts w:ascii="Arial" w:hAnsi="Arial"/>
        </w:rPr>
        <w:t xml:space="preserve">rocurement Termination Notice is not </w:t>
      </w:r>
      <w:proofErr w:type="gramStart"/>
      <w:r w:rsidR="00994D66">
        <w:rPr>
          <w:rFonts w:ascii="Arial" w:hAnsi="Arial"/>
        </w:rPr>
        <w:t>mandatory</w:t>
      </w:r>
      <w:r>
        <w:rPr>
          <w:rFonts w:ascii="Arial" w:hAnsi="Arial"/>
        </w:rPr>
        <w:t>,</w:t>
      </w:r>
      <w:proofErr w:type="gramEnd"/>
      <w:r>
        <w:rPr>
          <w:rFonts w:ascii="Arial" w:hAnsi="Arial"/>
        </w:rPr>
        <w:t xml:space="preserve"> h</w:t>
      </w:r>
      <w:r w:rsidR="006B142F" w:rsidRPr="007773EF">
        <w:rPr>
          <w:rFonts w:ascii="Arial" w:hAnsi="Arial"/>
        </w:rPr>
        <w:t>owever, the Council considers that a Procurement Termination Notice should</w:t>
      </w:r>
      <w:r w:rsidR="00B0056F">
        <w:rPr>
          <w:rFonts w:ascii="Arial" w:hAnsi="Arial"/>
        </w:rPr>
        <w:t xml:space="preserve"> nevertheless</w:t>
      </w:r>
      <w:r w:rsidR="006B142F" w:rsidRPr="007773EF">
        <w:rPr>
          <w:rFonts w:ascii="Arial" w:hAnsi="Arial"/>
        </w:rPr>
        <w:t xml:space="preserve"> be published in such circumstances in </w:t>
      </w:r>
      <w:r w:rsidR="006B142F" w:rsidRPr="007773EF">
        <w:rPr>
          <w:rFonts w:ascii="Arial" w:hAnsi="Arial"/>
        </w:rPr>
        <w:lastRenderedPageBreak/>
        <w:t>accordance with Procurement Objectives</w:t>
      </w:r>
      <w:r w:rsidR="00173534">
        <w:rPr>
          <w:rFonts w:ascii="Arial" w:hAnsi="Arial"/>
        </w:rPr>
        <w:t xml:space="preserve">. </w:t>
      </w:r>
      <w:r w:rsidR="00B0056F">
        <w:rPr>
          <w:rFonts w:ascii="Arial" w:hAnsi="Arial"/>
        </w:rPr>
        <w:t xml:space="preserve">The Council therefore expects officers to publish Procurement Termination Notices (modified as necessary to reflect the </w:t>
      </w:r>
      <w:proofErr w:type="gramStart"/>
      <w:r w:rsidR="00B0056F">
        <w:rPr>
          <w:rFonts w:ascii="Arial" w:hAnsi="Arial"/>
        </w:rPr>
        <w:t>particular circumstances</w:t>
      </w:r>
      <w:proofErr w:type="gramEnd"/>
      <w:r w:rsidR="00B0056F">
        <w:rPr>
          <w:rFonts w:ascii="Arial" w:hAnsi="Arial"/>
        </w:rPr>
        <w:t>) for all such termination decisions.</w:t>
      </w:r>
    </w:p>
    <w:p w14:paraId="76973EC7" w14:textId="40507A04" w:rsidR="00CC57DD" w:rsidRPr="007773EF" w:rsidRDefault="00CC57DD" w:rsidP="007773EF"/>
    <w:p w14:paraId="2ADFE354" w14:textId="77777777" w:rsidR="00CF0BC9" w:rsidRDefault="00CF0BC9">
      <w:pPr>
        <w:spacing w:after="0"/>
        <w:jc w:val="left"/>
        <w:rPr>
          <w:rStyle w:val="Strong"/>
          <w:rFonts w:ascii="Arial" w:eastAsiaTheme="majorEastAsia" w:hAnsi="Arial" w:cs="Arial"/>
          <w:bCs w:val="0"/>
          <w:color w:val="0078A9" w:themeColor="accent1"/>
          <w:sz w:val="60"/>
          <w:szCs w:val="60"/>
        </w:rPr>
      </w:pPr>
      <w:bookmarkStart w:id="96" w:name="_Toc81307198"/>
      <w:r>
        <w:rPr>
          <w:rStyle w:val="Strong"/>
          <w:rFonts w:ascii="Arial" w:hAnsi="Arial" w:cs="Arial"/>
          <w:b w:val="0"/>
          <w:bCs w:val="0"/>
        </w:rPr>
        <w:br w:type="page"/>
      </w:r>
    </w:p>
    <w:p w14:paraId="06396BAD" w14:textId="1CC774FE" w:rsidR="00EF3381" w:rsidRPr="00453EB6" w:rsidRDefault="00EF3381" w:rsidP="00A5092E">
      <w:pPr>
        <w:pStyle w:val="Heading1"/>
        <w:spacing w:line="259" w:lineRule="auto"/>
        <w:jc w:val="left"/>
        <w:rPr>
          <w:rStyle w:val="Strong"/>
          <w:rFonts w:ascii="Arial" w:hAnsi="Arial" w:cs="Arial"/>
          <w:b/>
          <w:bCs w:val="0"/>
        </w:rPr>
      </w:pPr>
      <w:bookmarkStart w:id="97" w:name="_Toc191891859"/>
      <w:r w:rsidRPr="00453EB6">
        <w:rPr>
          <w:rStyle w:val="Strong"/>
          <w:rFonts w:ascii="Arial" w:hAnsi="Arial" w:cs="Arial"/>
          <w:b/>
          <w:bCs w:val="0"/>
        </w:rPr>
        <w:lastRenderedPageBreak/>
        <w:t>3: CONTRACTS UP TO BUT NOT EXCEEDING THE SPEND THRESHOLDS</w:t>
      </w:r>
      <w:bookmarkEnd w:id="96"/>
      <w:bookmarkEnd w:id="97"/>
    </w:p>
    <w:p w14:paraId="63E47009" w14:textId="77777777" w:rsidR="00EF3381" w:rsidRPr="00453EB6" w:rsidRDefault="00EF3381" w:rsidP="00EF3381">
      <w:pPr>
        <w:pStyle w:val="Heading2"/>
        <w:rPr>
          <w:rFonts w:ascii="Arial" w:hAnsi="Arial" w:cs="Arial"/>
        </w:rPr>
      </w:pPr>
      <w:bookmarkStart w:id="98" w:name="_Toc81307199"/>
      <w:bookmarkStart w:id="99" w:name="_Toc191891860"/>
      <w:r w:rsidRPr="00453EB6">
        <w:rPr>
          <w:rFonts w:ascii="Arial" w:hAnsi="Arial" w:cs="Arial"/>
        </w:rPr>
        <w:t>3.1 Competition Requirements</w:t>
      </w:r>
      <w:bookmarkEnd w:id="98"/>
      <w:bookmarkEnd w:id="99"/>
    </w:p>
    <w:p w14:paraId="4DAAFF35" w14:textId="77777777" w:rsidR="00EF3381" w:rsidRPr="00453EB6" w:rsidRDefault="00EF3381" w:rsidP="00EF3381">
      <w:pPr>
        <w:autoSpaceDE w:val="0"/>
        <w:autoSpaceDN w:val="0"/>
        <w:adjustRightInd w:val="0"/>
        <w:spacing w:after="0"/>
        <w:rPr>
          <w:rFonts w:ascii="Arial" w:hAnsi="Arial" w:cs="Arial"/>
          <w:b/>
          <w:bCs/>
          <w:color w:val="000000"/>
        </w:rPr>
      </w:pPr>
    </w:p>
    <w:p w14:paraId="340D6A59" w14:textId="35886151" w:rsidR="00EF3381" w:rsidRPr="00453EB6" w:rsidRDefault="00EF3381" w:rsidP="00EF3381">
      <w:pPr>
        <w:spacing w:after="0" w:line="259" w:lineRule="auto"/>
        <w:rPr>
          <w:rFonts w:ascii="Arial" w:hAnsi="Arial" w:cs="Arial"/>
          <w:color w:val="000000" w:themeColor="text1"/>
        </w:rPr>
      </w:pPr>
      <w:r w:rsidRPr="00453EB6">
        <w:rPr>
          <w:rFonts w:ascii="Arial" w:eastAsiaTheme="majorEastAsia" w:hAnsi="Arial" w:cs="Arial"/>
          <w:b/>
          <w:szCs w:val="28"/>
        </w:rPr>
        <w:t>3.1.1</w:t>
      </w:r>
      <w:r w:rsidRPr="00453EB6">
        <w:rPr>
          <w:rFonts w:ascii="Arial" w:eastAsiaTheme="majorEastAsia" w:hAnsi="Arial" w:cs="Arial"/>
          <w:bCs/>
          <w:szCs w:val="28"/>
        </w:rPr>
        <w:t xml:space="preserve"> This part applies to procurement activity where the value of the contract is more than £30,000</w:t>
      </w:r>
      <w:r w:rsidR="0098136A">
        <w:rPr>
          <w:rFonts w:ascii="Arial" w:eastAsiaTheme="majorEastAsia" w:hAnsi="Arial" w:cs="Arial"/>
          <w:bCs/>
          <w:szCs w:val="28"/>
        </w:rPr>
        <w:t xml:space="preserve"> (inclusive of VAT)</w:t>
      </w:r>
      <w:r w:rsidRPr="00453EB6">
        <w:rPr>
          <w:rFonts w:ascii="Arial" w:hAnsi="Arial" w:cs="Arial"/>
          <w:color w:val="000000" w:themeColor="text1"/>
        </w:rPr>
        <w:t xml:space="preserve"> but less than the relevant Procurement Act threshold (</w:t>
      </w:r>
      <w:r w:rsidRPr="00453EB6">
        <w:rPr>
          <w:rFonts w:ascii="Arial" w:hAnsi="Arial" w:cs="Arial"/>
          <w:b/>
          <w:bCs/>
          <w:color w:val="000000" w:themeColor="text1"/>
        </w:rPr>
        <w:t xml:space="preserve">Below-threshold </w:t>
      </w:r>
      <w:r w:rsidR="002766B7">
        <w:rPr>
          <w:rFonts w:ascii="Arial" w:hAnsi="Arial" w:cs="Arial"/>
          <w:b/>
          <w:bCs/>
          <w:color w:val="000000" w:themeColor="text1"/>
        </w:rPr>
        <w:t>Contracts</w:t>
      </w:r>
      <w:r w:rsidRPr="00453EB6">
        <w:rPr>
          <w:rFonts w:ascii="Arial" w:hAnsi="Arial" w:cs="Arial"/>
          <w:color w:val="000000" w:themeColor="text1"/>
        </w:rPr>
        <w:t>).</w:t>
      </w:r>
    </w:p>
    <w:p w14:paraId="01B5A6DC" w14:textId="77777777" w:rsidR="00EF3381" w:rsidRPr="00453EB6" w:rsidRDefault="00EF3381" w:rsidP="00EF3381">
      <w:pPr>
        <w:autoSpaceDE w:val="0"/>
        <w:autoSpaceDN w:val="0"/>
        <w:adjustRightInd w:val="0"/>
        <w:spacing w:after="0"/>
        <w:rPr>
          <w:rFonts w:ascii="Arial" w:hAnsi="Arial" w:cs="Arial"/>
          <w:i/>
          <w:iCs/>
          <w:color w:val="000000"/>
        </w:rPr>
      </w:pPr>
    </w:p>
    <w:p w14:paraId="30CF0730" w14:textId="26C0BA07" w:rsidR="00EF3381" w:rsidRPr="00453EB6" w:rsidRDefault="00EF3381" w:rsidP="00EF3381">
      <w:pPr>
        <w:pStyle w:val="Heading3"/>
        <w:rPr>
          <w:rFonts w:cs="Arial"/>
        </w:rPr>
      </w:pPr>
      <w:r w:rsidRPr="00453EB6">
        <w:rPr>
          <w:rFonts w:cs="Arial"/>
          <w:b/>
        </w:rPr>
        <w:t>3.1.2</w:t>
      </w:r>
      <w:r w:rsidRPr="00453EB6">
        <w:rPr>
          <w:rFonts w:cs="Arial"/>
        </w:rPr>
        <w:t xml:space="preserve"> As fewer statutory obligations apply to Below-threshold </w:t>
      </w:r>
      <w:bookmarkStart w:id="100" w:name="_Hlk187857462"/>
      <w:r w:rsidR="002766B7">
        <w:rPr>
          <w:rFonts w:cs="Arial"/>
        </w:rPr>
        <w:t>Contracts</w:t>
      </w:r>
      <w:r w:rsidR="002766B7" w:rsidRPr="00453EB6">
        <w:rPr>
          <w:rFonts w:cs="Arial"/>
        </w:rPr>
        <w:t xml:space="preserve"> </w:t>
      </w:r>
      <w:bookmarkEnd w:id="100"/>
      <w:r w:rsidRPr="00453EB6">
        <w:rPr>
          <w:rFonts w:cs="Arial"/>
        </w:rPr>
        <w:t xml:space="preserve">than to covered procurements, </w:t>
      </w:r>
      <w:r w:rsidR="00EA3987">
        <w:rPr>
          <w:rFonts w:cs="Arial"/>
        </w:rPr>
        <w:t>the Council</w:t>
      </w:r>
      <w:r w:rsidRPr="00453EB6">
        <w:rPr>
          <w:rFonts w:cs="Arial"/>
        </w:rPr>
        <w:t xml:space="preserve"> has considerable flexibility in considering how to procure goods, services and works in Below-threshold </w:t>
      </w:r>
      <w:r w:rsidR="002766B7">
        <w:rPr>
          <w:rFonts w:cs="Arial"/>
        </w:rPr>
        <w:t>Contracts</w:t>
      </w:r>
      <w:r w:rsidR="002766B7" w:rsidRPr="00453EB6">
        <w:rPr>
          <w:rFonts w:cs="Arial"/>
        </w:rPr>
        <w:t xml:space="preserve"> </w:t>
      </w:r>
      <w:r w:rsidRPr="00453EB6">
        <w:rPr>
          <w:rFonts w:cs="Arial"/>
        </w:rPr>
        <w:t xml:space="preserve">and many approaches can be taken and a competitive process need not be undertaken. However, </w:t>
      </w:r>
      <w:proofErr w:type="gramStart"/>
      <w:r w:rsidRPr="00453EB6">
        <w:rPr>
          <w:rFonts w:cs="Arial"/>
        </w:rPr>
        <w:t>in order to</w:t>
      </w:r>
      <w:proofErr w:type="gramEnd"/>
      <w:r w:rsidRPr="00453EB6">
        <w:rPr>
          <w:rFonts w:cs="Arial"/>
        </w:rPr>
        <w:t xml:space="preserve"> achieve best value for money, Officers must undertake some form of competition for Below-threshold </w:t>
      </w:r>
      <w:r w:rsidR="002766B7">
        <w:rPr>
          <w:rFonts w:cs="Arial"/>
        </w:rPr>
        <w:t>Contracts</w:t>
      </w:r>
      <w:r w:rsidR="002766B7" w:rsidRPr="00453EB6">
        <w:rPr>
          <w:rFonts w:cs="Arial"/>
        </w:rPr>
        <w:t xml:space="preserve"> </w:t>
      </w:r>
      <w:r w:rsidRPr="00453EB6">
        <w:rPr>
          <w:rFonts w:cs="Arial"/>
        </w:rPr>
        <w:t xml:space="preserve">but open competition (in the sense that anyone from the market can bid) need not be undertaken in every circumstance. Further, Officers can consider restricting the contract opportunity to suppliers based within </w:t>
      </w:r>
      <w:r w:rsidR="00EA3987">
        <w:rPr>
          <w:rFonts w:cs="Arial"/>
        </w:rPr>
        <w:t>the Council's</w:t>
      </w:r>
      <w:r w:rsidRPr="00453EB6">
        <w:rPr>
          <w:rFonts w:cs="Arial"/>
        </w:rPr>
        <w:t xml:space="preserve"> administrative area. However, in considering what approach to take, Officers must have regard to the National Procurement Policy Statement. </w:t>
      </w:r>
    </w:p>
    <w:p w14:paraId="115377F0" w14:textId="77777777" w:rsidR="00EF3381" w:rsidRPr="00453EB6" w:rsidRDefault="00EF3381" w:rsidP="00EF3381">
      <w:pPr>
        <w:autoSpaceDE w:val="0"/>
        <w:autoSpaceDN w:val="0"/>
        <w:adjustRightInd w:val="0"/>
        <w:spacing w:after="0"/>
        <w:rPr>
          <w:rFonts w:ascii="Arial" w:hAnsi="Arial" w:cs="Arial"/>
          <w:color w:val="000000" w:themeColor="text1"/>
        </w:rPr>
      </w:pPr>
    </w:p>
    <w:p w14:paraId="4A2CDED8" w14:textId="20E1D4A4" w:rsidR="00EF3381" w:rsidRPr="00453EB6" w:rsidRDefault="00EF3381" w:rsidP="00EF3381">
      <w:pPr>
        <w:autoSpaceDE w:val="0"/>
        <w:autoSpaceDN w:val="0"/>
        <w:adjustRightInd w:val="0"/>
        <w:spacing w:after="0"/>
        <w:rPr>
          <w:rFonts w:ascii="Arial" w:hAnsi="Arial" w:cs="Arial"/>
          <w:color w:val="000000"/>
        </w:rPr>
      </w:pPr>
      <w:proofErr w:type="gramStart"/>
      <w:r w:rsidRPr="00453EB6">
        <w:rPr>
          <w:rFonts w:ascii="Arial" w:hAnsi="Arial" w:cs="Arial"/>
          <w:color w:val="000000" w:themeColor="text1"/>
        </w:rPr>
        <w:t>In order to</w:t>
      </w:r>
      <w:proofErr w:type="gramEnd"/>
      <w:r w:rsidRPr="00453EB6">
        <w:rPr>
          <w:rFonts w:ascii="Arial" w:hAnsi="Arial" w:cs="Arial"/>
          <w:color w:val="000000" w:themeColor="text1"/>
        </w:rPr>
        <w:t xml:space="preserve"> determine a suitable procurement approach to a specific contract, Officers may first choose to carry out non-committal soft market testing in order appreciate the level of interest, and numbers of providers that exist in a particular market. This should be done in a way which removes or reduces barriers to small and medium</w:t>
      </w:r>
      <w:r w:rsidR="00300BD9">
        <w:rPr>
          <w:rFonts w:ascii="Arial" w:hAnsi="Arial" w:cs="Arial"/>
          <w:color w:val="000000" w:themeColor="text1"/>
        </w:rPr>
        <w:t>-sized</w:t>
      </w:r>
      <w:r w:rsidRPr="00453EB6">
        <w:rPr>
          <w:rFonts w:ascii="Arial" w:hAnsi="Arial" w:cs="Arial"/>
          <w:color w:val="000000" w:themeColor="text1"/>
        </w:rPr>
        <w:t xml:space="preserve"> enterprises participating in any competition for the contract.</w:t>
      </w:r>
    </w:p>
    <w:p w14:paraId="3171BD4D" w14:textId="77777777" w:rsidR="00EF3381" w:rsidRPr="00453EB6" w:rsidRDefault="00EF3381" w:rsidP="00EF3381">
      <w:pPr>
        <w:autoSpaceDE w:val="0"/>
        <w:autoSpaceDN w:val="0"/>
        <w:adjustRightInd w:val="0"/>
        <w:spacing w:after="0"/>
        <w:rPr>
          <w:rFonts w:ascii="Arial" w:hAnsi="Arial" w:cs="Arial"/>
          <w:color w:val="000000"/>
        </w:rPr>
      </w:pPr>
    </w:p>
    <w:p w14:paraId="73780577"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b/>
          <w:bCs/>
          <w:color w:val="000000"/>
        </w:rPr>
        <w:t xml:space="preserve">3.1.3 </w:t>
      </w:r>
      <w:r w:rsidRPr="00453EB6">
        <w:rPr>
          <w:rFonts w:ascii="Arial" w:hAnsi="Arial" w:cs="Arial"/>
          <w:color w:val="000000"/>
        </w:rPr>
        <w:t>The approach Officers are required to follow depends on the value of the contract to be procured. Where the value of the contract (including any extensions) is:</w:t>
      </w:r>
    </w:p>
    <w:p w14:paraId="5E76A5E8" w14:textId="77777777" w:rsidR="00EF3381" w:rsidRPr="00453EB6" w:rsidRDefault="00EF3381" w:rsidP="00EF3381">
      <w:pPr>
        <w:autoSpaceDE w:val="0"/>
        <w:autoSpaceDN w:val="0"/>
        <w:adjustRightInd w:val="0"/>
        <w:spacing w:after="0"/>
        <w:rPr>
          <w:rFonts w:ascii="Arial" w:hAnsi="Arial" w:cs="Arial"/>
          <w:color w:val="000000"/>
        </w:rPr>
      </w:pPr>
    </w:p>
    <w:p w14:paraId="08C7A2E8" w14:textId="689FC9F0"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3.1.3.1 less than £30,000</w:t>
      </w:r>
      <w:r w:rsidR="0098136A">
        <w:rPr>
          <w:rFonts w:ascii="Arial" w:hAnsi="Arial" w:cs="Arial"/>
          <w:color w:val="000000" w:themeColor="text1"/>
        </w:rPr>
        <w:t xml:space="preserve"> </w:t>
      </w:r>
      <w:r w:rsidR="0098136A" w:rsidRPr="0098136A">
        <w:rPr>
          <w:rFonts w:ascii="Arial" w:hAnsi="Arial" w:cs="Arial"/>
          <w:color w:val="000000" w:themeColor="text1"/>
        </w:rPr>
        <w:t>(inclusive of VAT)</w:t>
      </w:r>
      <w:r w:rsidRPr="00453EB6">
        <w:rPr>
          <w:rFonts w:ascii="Arial" w:hAnsi="Arial" w:cs="Arial"/>
          <w:color w:val="000000" w:themeColor="text1"/>
        </w:rPr>
        <w:t xml:space="preserve">: the Client Officer must obtain at least two written quotations before selecting a supplier. Copies of those quotations must be </w:t>
      </w:r>
      <w:r w:rsidR="004C336F">
        <w:rPr>
          <w:rFonts w:ascii="Arial" w:hAnsi="Arial" w:cs="Arial"/>
          <w:color w:val="000000" w:themeColor="text1"/>
        </w:rPr>
        <w:t xml:space="preserve">stored </w:t>
      </w:r>
      <w:r w:rsidR="00A02596">
        <w:rPr>
          <w:rFonts w:ascii="Arial" w:hAnsi="Arial" w:cs="Arial"/>
          <w:color w:val="000000" w:themeColor="text1"/>
        </w:rPr>
        <w:t>by</w:t>
      </w:r>
      <w:r w:rsidR="004C336F">
        <w:rPr>
          <w:rFonts w:ascii="Arial" w:hAnsi="Arial" w:cs="Arial"/>
          <w:color w:val="000000" w:themeColor="text1"/>
        </w:rPr>
        <w:t xml:space="preserve"> the Central Procurement Team for audit purposes</w:t>
      </w:r>
      <w:r w:rsidRPr="00453EB6">
        <w:rPr>
          <w:rFonts w:ascii="Arial" w:hAnsi="Arial" w:cs="Arial"/>
          <w:color w:val="000000" w:themeColor="text1"/>
        </w:rPr>
        <w:t>.</w:t>
      </w:r>
    </w:p>
    <w:p w14:paraId="6DC147CA" w14:textId="77777777" w:rsidR="00EF3381" w:rsidRPr="00453EB6" w:rsidRDefault="00EF3381" w:rsidP="00EF3381">
      <w:pPr>
        <w:autoSpaceDE w:val="0"/>
        <w:autoSpaceDN w:val="0"/>
        <w:adjustRightInd w:val="0"/>
        <w:spacing w:after="0"/>
        <w:rPr>
          <w:rFonts w:ascii="Arial" w:hAnsi="Arial" w:cs="Arial"/>
          <w:color w:val="000000"/>
        </w:rPr>
      </w:pPr>
    </w:p>
    <w:p w14:paraId="3B22F4D0" w14:textId="2A1C2628"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3.1.3.2 Between £30,000</w:t>
      </w:r>
      <w:r w:rsidR="0098136A">
        <w:rPr>
          <w:rFonts w:ascii="Arial" w:hAnsi="Arial" w:cs="Arial"/>
          <w:color w:val="000000"/>
        </w:rPr>
        <w:t xml:space="preserve"> </w:t>
      </w:r>
      <w:r w:rsidR="0098136A" w:rsidRPr="0098136A">
        <w:rPr>
          <w:rFonts w:ascii="Arial" w:hAnsi="Arial" w:cs="Arial"/>
          <w:color w:val="000000"/>
        </w:rPr>
        <w:t xml:space="preserve">(inclusive of </w:t>
      </w:r>
      <w:proofErr w:type="gramStart"/>
      <w:r w:rsidR="0098136A" w:rsidRPr="0098136A">
        <w:rPr>
          <w:rFonts w:ascii="Arial" w:hAnsi="Arial" w:cs="Arial"/>
          <w:color w:val="000000"/>
        </w:rPr>
        <w:t xml:space="preserve">VAT) </w:t>
      </w:r>
      <w:r w:rsidRPr="00453EB6">
        <w:rPr>
          <w:rFonts w:ascii="Arial" w:hAnsi="Arial" w:cs="Arial"/>
          <w:color w:val="000000"/>
        </w:rPr>
        <w:t xml:space="preserve"> and</w:t>
      </w:r>
      <w:proofErr w:type="gramEnd"/>
      <w:r w:rsidRPr="00453EB6">
        <w:rPr>
          <w:rFonts w:ascii="Arial" w:hAnsi="Arial" w:cs="Arial"/>
          <w:color w:val="000000"/>
        </w:rPr>
        <w:t xml:space="preserve"> the applicable Spend Threshold (a </w:t>
      </w:r>
      <w:r w:rsidRPr="00453EB6">
        <w:rPr>
          <w:rFonts w:ascii="Arial" w:hAnsi="Arial" w:cs="Arial"/>
          <w:b/>
          <w:bCs/>
          <w:color w:val="000000"/>
        </w:rPr>
        <w:t>Regulated Below-threshold Contract</w:t>
      </w:r>
      <w:r w:rsidRPr="00453EB6">
        <w:rPr>
          <w:rFonts w:ascii="Arial" w:hAnsi="Arial" w:cs="Arial"/>
          <w:color w:val="000000"/>
        </w:rPr>
        <w:t xml:space="preserve">): a procurement risk assessment must be submitted to the Procurement Team, which will determine the appropriate route to market. As a minimum, at least three suppliers should be invited to quote or tender for the opportunity. </w:t>
      </w:r>
    </w:p>
    <w:p w14:paraId="4716994B" w14:textId="77777777" w:rsidR="00EF3381" w:rsidRPr="00453EB6" w:rsidRDefault="00EF3381" w:rsidP="00EF3381">
      <w:pPr>
        <w:autoSpaceDE w:val="0"/>
        <w:autoSpaceDN w:val="0"/>
        <w:adjustRightInd w:val="0"/>
        <w:spacing w:after="0"/>
        <w:rPr>
          <w:rFonts w:ascii="Arial" w:hAnsi="Arial" w:cs="Arial"/>
          <w:color w:val="000000"/>
        </w:rPr>
      </w:pPr>
    </w:p>
    <w:p w14:paraId="4903A1E5" w14:textId="3F544FA8" w:rsidR="00EF3381" w:rsidRPr="00453EB6" w:rsidRDefault="00EF3381" w:rsidP="00CD6F08">
      <w:pPr>
        <w:pStyle w:val="ListParagraph"/>
        <w:numPr>
          <w:ilvl w:val="3"/>
          <w:numId w:val="46"/>
        </w:numPr>
        <w:spacing w:after="0"/>
        <w:rPr>
          <w:rFonts w:ascii="Arial" w:hAnsi="Arial"/>
          <w:color w:val="000000"/>
        </w:rPr>
      </w:pPr>
      <w:r w:rsidRPr="00453EB6">
        <w:rPr>
          <w:rFonts w:ascii="Arial" w:hAnsi="Arial"/>
          <w:color w:val="000000" w:themeColor="text1"/>
        </w:rPr>
        <w:t xml:space="preserve">For </w:t>
      </w:r>
      <w:r w:rsidRPr="00453EB6">
        <w:rPr>
          <w:rFonts w:ascii="Arial" w:hAnsi="Arial"/>
          <w:color w:val="000000"/>
        </w:rPr>
        <w:t>Regulated Below-threshold Contracts the following additional requirements apply:</w:t>
      </w:r>
    </w:p>
    <w:p w14:paraId="2B66AB41" w14:textId="77777777" w:rsidR="00EF3381" w:rsidRPr="00453EB6" w:rsidRDefault="00EF3381" w:rsidP="00EF3381">
      <w:pPr>
        <w:autoSpaceDE w:val="0"/>
        <w:autoSpaceDN w:val="0"/>
        <w:adjustRightInd w:val="0"/>
        <w:spacing w:after="0"/>
        <w:rPr>
          <w:rFonts w:ascii="Arial" w:hAnsi="Arial" w:cs="Arial"/>
          <w:color w:val="000000"/>
        </w:rPr>
      </w:pPr>
    </w:p>
    <w:p w14:paraId="51D94547" w14:textId="77777777" w:rsidR="003F0E8D" w:rsidRDefault="00EF3381" w:rsidP="00CD6F08">
      <w:pPr>
        <w:pStyle w:val="ListParagraph"/>
        <w:numPr>
          <w:ilvl w:val="0"/>
          <w:numId w:val="72"/>
        </w:numPr>
        <w:spacing w:after="0"/>
        <w:rPr>
          <w:rFonts w:ascii="Arial" w:hAnsi="Arial"/>
          <w:color w:val="000000"/>
        </w:rPr>
      </w:pPr>
      <w:r w:rsidRPr="00453EB6">
        <w:rPr>
          <w:rFonts w:ascii="Arial" w:hAnsi="Arial"/>
          <w:color w:val="000000"/>
        </w:rPr>
        <w:lastRenderedPageBreak/>
        <w:t>Where the contract opportunity is open only to particular or pre-selected suppliers, the publicity on the CDP must clearly state that the contract is only open to those suppliers to submit a tender.</w:t>
      </w:r>
    </w:p>
    <w:p w14:paraId="5A444663" w14:textId="77777777" w:rsidR="00CF0BC9" w:rsidRPr="00453EB6" w:rsidRDefault="00CF0BC9" w:rsidP="00CF0BC9">
      <w:pPr>
        <w:pStyle w:val="ListParagraph"/>
        <w:numPr>
          <w:ilvl w:val="0"/>
          <w:numId w:val="0"/>
        </w:numPr>
        <w:spacing w:after="0"/>
        <w:ind w:left="720"/>
        <w:rPr>
          <w:rFonts w:ascii="Arial" w:hAnsi="Arial"/>
          <w:color w:val="000000"/>
        </w:rPr>
      </w:pPr>
    </w:p>
    <w:p w14:paraId="45C8102D" w14:textId="11246D72" w:rsidR="003F0E8D" w:rsidRPr="00EA3987" w:rsidRDefault="00EF3381" w:rsidP="00CD6F08">
      <w:pPr>
        <w:pStyle w:val="ListParagraph"/>
        <w:numPr>
          <w:ilvl w:val="0"/>
          <w:numId w:val="72"/>
        </w:numPr>
        <w:spacing w:after="0"/>
        <w:rPr>
          <w:rFonts w:ascii="Arial" w:hAnsi="Arial"/>
          <w:color w:val="000000"/>
        </w:rPr>
      </w:pPr>
      <w:r w:rsidRPr="00453EB6">
        <w:rPr>
          <w:rFonts w:ascii="Arial" w:hAnsi="Arial"/>
          <w:color w:val="000000" w:themeColor="text1"/>
        </w:rPr>
        <w:t xml:space="preserve">Where the contract opportunity is to be subject to open competition, a Below-threshold Tender Notice setting out the information in </w:t>
      </w:r>
      <w:r w:rsidR="009C14E2">
        <w:rPr>
          <w:rFonts w:ascii="Arial" w:hAnsi="Arial"/>
          <w:color w:val="000000" w:themeColor="text1"/>
        </w:rPr>
        <w:t xml:space="preserve">Appendix 6, Table </w:t>
      </w:r>
      <w:r w:rsidR="00CB0BEC">
        <w:rPr>
          <w:rFonts w:ascii="Arial" w:hAnsi="Arial"/>
          <w:color w:val="000000" w:themeColor="text1"/>
        </w:rPr>
        <w:t xml:space="preserve">7: </w:t>
      </w:r>
      <w:r w:rsidR="00CB0BEC" w:rsidRPr="00CB0BEC">
        <w:rPr>
          <w:rFonts w:ascii="Arial" w:hAnsi="Arial"/>
          <w:b/>
          <w:bCs/>
          <w:color w:val="000000" w:themeColor="text1"/>
        </w:rPr>
        <w:fldChar w:fldCharType="begin" w:fldLock="1"/>
      </w:r>
      <w:r w:rsidR="00CB0BEC" w:rsidRPr="00CB0BEC">
        <w:rPr>
          <w:rFonts w:ascii="Arial" w:hAnsi="Arial"/>
          <w:b/>
          <w:bCs/>
          <w:color w:val="000000" w:themeColor="text1"/>
        </w:rPr>
        <w:instrText xml:space="preserve"> REF _Ref180139721 \h  \* MERGEFORMAT </w:instrText>
      </w:r>
      <w:r w:rsidR="00CB0BEC" w:rsidRPr="00CB0BEC">
        <w:rPr>
          <w:rFonts w:ascii="Arial" w:hAnsi="Arial"/>
          <w:b/>
          <w:bCs/>
          <w:color w:val="000000" w:themeColor="text1"/>
        </w:rPr>
      </w:r>
      <w:r w:rsidR="00CB0BEC" w:rsidRPr="00CB0BEC">
        <w:rPr>
          <w:rFonts w:ascii="Arial" w:hAnsi="Arial"/>
          <w:b/>
          <w:bCs/>
          <w:color w:val="000000" w:themeColor="text1"/>
        </w:rPr>
        <w:fldChar w:fldCharType="separate"/>
      </w:r>
      <w:r w:rsidR="00CB0BEC" w:rsidRPr="00CB0BEC">
        <w:rPr>
          <w:rFonts w:ascii="Arial" w:hAnsi="Arial"/>
          <w:b/>
          <w:bCs/>
        </w:rPr>
        <w:t>Tender Notices: Below-threshold notices</w:t>
      </w:r>
      <w:r w:rsidR="00CB0BEC" w:rsidRPr="00CB0BEC">
        <w:rPr>
          <w:rFonts w:ascii="Arial" w:hAnsi="Arial"/>
          <w:b/>
          <w:bCs/>
          <w:color w:val="000000" w:themeColor="text1"/>
        </w:rPr>
        <w:fldChar w:fldCharType="end"/>
      </w:r>
      <w:r w:rsidR="00CB0BEC">
        <w:rPr>
          <w:rFonts w:ascii="Arial" w:hAnsi="Arial"/>
          <w:color w:val="000000" w:themeColor="text1"/>
        </w:rPr>
        <w:t xml:space="preserve"> </w:t>
      </w:r>
      <w:r w:rsidRPr="00453EB6">
        <w:rPr>
          <w:rFonts w:ascii="Arial" w:hAnsi="Arial"/>
          <w:color w:val="000000" w:themeColor="text1"/>
        </w:rPr>
        <w:t>must be published on the CDP and the opportunity must not be advertised in any way before the Tender Notice is published. Any time limits set by a Below</w:t>
      </w:r>
      <w:r w:rsidR="00CB0BEC">
        <w:rPr>
          <w:rFonts w:ascii="Arial" w:hAnsi="Arial"/>
          <w:color w:val="000000" w:themeColor="text1"/>
        </w:rPr>
        <w:t>-t</w:t>
      </w:r>
      <w:r w:rsidRPr="00453EB6">
        <w:rPr>
          <w:rFonts w:ascii="Arial" w:hAnsi="Arial"/>
          <w:color w:val="000000" w:themeColor="text1"/>
        </w:rPr>
        <w:t xml:space="preserve">hreshold Procurement Notice must be reasonable in all the circumstances and apply equally to all suppliers. </w:t>
      </w:r>
    </w:p>
    <w:p w14:paraId="0778542B" w14:textId="77777777" w:rsidR="00EA3987" w:rsidRPr="00453EB6" w:rsidRDefault="00EA3987" w:rsidP="00EA3987">
      <w:pPr>
        <w:pStyle w:val="ListParagraph"/>
        <w:numPr>
          <w:ilvl w:val="0"/>
          <w:numId w:val="0"/>
        </w:numPr>
        <w:spacing w:after="0"/>
        <w:ind w:left="720"/>
        <w:rPr>
          <w:rFonts w:ascii="Arial" w:hAnsi="Arial"/>
          <w:color w:val="000000"/>
        </w:rPr>
      </w:pPr>
    </w:p>
    <w:p w14:paraId="5568A163" w14:textId="400C7A2B" w:rsidR="00EF3381" w:rsidRPr="00453EB6" w:rsidRDefault="00EF3381" w:rsidP="00CD6F08">
      <w:pPr>
        <w:pStyle w:val="ListParagraph"/>
        <w:numPr>
          <w:ilvl w:val="0"/>
          <w:numId w:val="72"/>
        </w:numPr>
        <w:spacing w:after="0"/>
        <w:rPr>
          <w:rFonts w:ascii="Arial" w:hAnsi="Arial"/>
          <w:color w:val="000000"/>
        </w:rPr>
      </w:pPr>
      <w:r w:rsidRPr="00453EB6">
        <w:rPr>
          <w:rFonts w:ascii="Arial" w:hAnsi="Arial"/>
          <w:color w:val="000000"/>
        </w:rPr>
        <w:t xml:space="preserve">Where the contract is to be awarded other than through a Framework, Officers must consider whether any barriers to </w:t>
      </w:r>
      <w:r w:rsidR="00BF43E0" w:rsidRPr="00453EB6">
        <w:rPr>
          <w:rFonts w:ascii="Arial" w:hAnsi="Arial"/>
          <w:color w:val="000000"/>
        </w:rPr>
        <w:t>small and medium-sized enterprises</w:t>
      </w:r>
      <w:r w:rsidRPr="00453EB6">
        <w:rPr>
          <w:rFonts w:ascii="Arial" w:hAnsi="Arial"/>
          <w:color w:val="000000"/>
        </w:rPr>
        <w:t xml:space="preserve"> competing for the contract can be removed or reduced before publishing the opportunity.</w:t>
      </w:r>
    </w:p>
    <w:p w14:paraId="2A0437AC" w14:textId="77777777" w:rsidR="00EF3381" w:rsidRPr="00453EB6" w:rsidRDefault="00EF3381" w:rsidP="00EF3381">
      <w:pPr>
        <w:pStyle w:val="ListParagraph"/>
        <w:numPr>
          <w:ilvl w:val="0"/>
          <w:numId w:val="0"/>
        </w:numPr>
        <w:spacing w:after="0"/>
        <w:ind w:left="720"/>
        <w:rPr>
          <w:rFonts w:ascii="Arial" w:hAnsi="Arial"/>
          <w:color w:val="000000"/>
        </w:rPr>
      </w:pPr>
    </w:p>
    <w:p w14:paraId="7ED879C1" w14:textId="559F1C1A" w:rsidR="00EF3381" w:rsidRPr="00453EB6" w:rsidRDefault="00EF3381" w:rsidP="00CD6F08">
      <w:pPr>
        <w:pStyle w:val="ListParagraph"/>
        <w:numPr>
          <w:ilvl w:val="0"/>
          <w:numId w:val="72"/>
        </w:numPr>
        <w:spacing w:after="0"/>
        <w:rPr>
          <w:rFonts w:ascii="Arial" w:hAnsi="Arial"/>
          <w:color w:val="000000"/>
        </w:rPr>
      </w:pPr>
      <w:r w:rsidRPr="00453EB6">
        <w:rPr>
          <w:rFonts w:ascii="Arial" w:hAnsi="Arial"/>
          <w:color w:val="000000"/>
        </w:rPr>
        <w:t xml:space="preserve">Conditions of Participation must not be set </w:t>
      </w:r>
      <w:proofErr w:type="gramStart"/>
      <w:r w:rsidRPr="00453EB6">
        <w:rPr>
          <w:rFonts w:ascii="Arial" w:hAnsi="Arial"/>
          <w:color w:val="000000"/>
        </w:rPr>
        <w:t>in order to</w:t>
      </w:r>
      <w:proofErr w:type="gramEnd"/>
      <w:r w:rsidRPr="00453EB6">
        <w:rPr>
          <w:rFonts w:ascii="Arial" w:hAnsi="Arial"/>
          <w:color w:val="000000"/>
        </w:rPr>
        <w:t xml:space="preserve"> narrow a marketplace in a competitive procedure unless the value of the contract is £214,904</w:t>
      </w:r>
      <w:r w:rsidR="00745537">
        <w:rPr>
          <w:rFonts w:ascii="Arial" w:hAnsi="Arial"/>
          <w:color w:val="000000"/>
        </w:rPr>
        <w:t xml:space="preserve"> (inclusive of VAT)</w:t>
      </w:r>
      <w:r w:rsidRPr="00453EB6">
        <w:rPr>
          <w:rFonts w:ascii="Arial" w:hAnsi="Arial"/>
          <w:color w:val="000000"/>
        </w:rPr>
        <w:t xml:space="preserve"> or more.</w:t>
      </w:r>
    </w:p>
    <w:p w14:paraId="51C3CAC3" w14:textId="77777777" w:rsidR="00EF3381" w:rsidRPr="00453EB6" w:rsidRDefault="00EF3381" w:rsidP="00EF3381">
      <w:pPr>
        <w:pStyle w:val="ListParagraph"/>
        <w:numPr>
          <w:ilvl w:val="0"/>
          <w:numId w:val="0"/>
        </w:numPr>
        <w:ind w:left="720"/>
        <w:rPr>
          <w:rFonts w:ascii="Arial" w:hAnsi="Arial"/>
          <w:color w:val="000000"/>
        </w:rPr>
      </w:pPr>
    </w:p>
    <w:p w14:paraId="5F46792C" w14:textId="23DED027" w:rsidR="00EF3381" w:rsidRPr="00453EB6" w:rsidRDefault="00EF3381" w:rsidP="00CD6F08">
      <w:pPr>
        <w:pStyle w:val="ListParagraph"/>
        <w:numPr>
          <w:ilvl w:val="0"/>
          <w:numId w:val="72"/>
        </w:numPr>
        <w:spacing w:after="0"/>
        <w:rPr>
          <w:rFonts w:ascii="Arial" w:hAnsi="Arial"/>
          <w:color w:val="000000"/>
        </w:rPr>
      </w:pPr>
      <w:r w:rsidRPr="00453EB6">
        <w:rPr>
          <w:rFonts w:ascii="Arial" w:hAnsi="Arial"/>
          <w:color w:val="000000"/>
        </w:rPr>
        <w:t>As soon as practicable after the contract has been awarded, a Contract Details Notice setting out the information in</w:t>
      </w:r>
      <w:r w:rsidR="008D0B05">
        <w:rPr>
          <w:rFonts w:ascii="Arial" w:hAnsi="Arial"/>
          <w:color w:val="000000"/>
        </w:rPr>
        <w:t xml:space="preserve"> </w:t>
      </w:r>
      <w:r w:rsidR="00D47932">
        <w:rPr>
          <w:rFonts w:ascii="Arial" w:hAnsi="Arial"/>
          <w:color w:val="000000"/>
          <w:highlight w:val="cyan"/>
        </w:rPr>
        <w:fldChar w:fldCharType="begin"/>
      </w:r>
      <w:r w:rsidR="00D47932">
        <w:rPr>
          <w:rFonts w:ascii="Arial" w:hAnsi="Arial"/>
          <w:color w:val="000000"/>
        </w:rPr>
        <w:instrText xml:space="preserve"> REF _Ref180139678 \h </w:instrText>
      </w:r>
      <w:r w:rsidR="00D47932">
        <w:rPr>
          <w:rFonts w:ascii="Arial" w:hAnsi="Arial"/>
          <w:color w:val="000000"/>
          <w:highlight w:val="cyan"/>
        </w:rPr>
      </w:r>
      <w:r w:rsidR="00D47932">
        <w:rPr>
          <w:rFonts w:ascii="Arial" w:hAnsi="Arial"/>
          <w:color w:val="000000"/>
          <w:highlight w:val="cyan"/>
        </w:rPr>
        <w:fldChar w:fldCharType="separate"/>
      </w:r>
      <w:r w:rsidR="00D47932" w:rsidRPr="00453EB6">
        <w:rPr>
          <w:rFonts w:ascii="Arial" w:hAnsi="Arial"/>
        </w:rPr>
        <w:t>Appendix 1</w:t>
      </w:r>
      <w:r w:rsidR="00D47932">
        <w:rPr>
          <w:rFonts w:ascii="Arial" w:hAnsi="Arial"/>
        </w:rPr>
        <w:t>2</w:t>
      </w:r>
      <w:r w:rsidR="00D47932" w:rsidRPr="00453EB6">
        <w:rPr>
          <w:rFonts w:ascii="Arial" w:hAnsi="Arial"/>
        </w:rPr>
        <w:t xml:space="preserve"> – Contract Details Notice content</w:t>
      </w:r>
      <w:r w:rsidR="00D47932">
        <w:rPr>
          <w:rFonts w:ascii="Arial" w:hAnsi="Arial"/>
          <w:color w:val="000000"/>
          <w:highlight w:val="cyan"/>
        </w:rPr>
        <w:fldChar w:fldCharType="end"/>
      </w:r>
      <w:r w:rsidRPr="00CB0BEC">
        <w:rPr>
          <w:rFonts w:ascii="Arial" w:hAnsi="Arial"/>
          <w:color w:val="000000"/>
        </w:rPr>
        <w:t>.</w:t>
      </w:r>
      <w:r w:rsidRPr="00453EB6">
        <w:rPr>
          <w:rFonts w:ascii="Arial" w:hAnsi="Arial"/>
          <w:color w:val="000000"/>
        </w:rPr>
        <w:t xml:space="preserve"> Reasonably practicable would generally be within 90 days of the contract being entered into. </w:t>
      </w:r>
    </w:p>
    <w:p w14:paraId="2DA38120" w14:textId="77777777" w:rsidR="00EF3381" w:rsidRPr="00453EB6" w:rsidRDefault="00EF3381" w:rsidP="00EF3381">
      <w:pPr>
        <w:autoSpaceDE w:val="0"/>
        <w:autoSpaceDN w:val="0"/>
        <w:adjustRightInd w:val="0"/>
        <w:spacing w:after="0"/>
        <w:rPr>
          <w:rFonts w:ascii="Arial" w:hAnsi="Arial" w:cs="Arial"/>
          <w:color w:val="000000"/>
        </w:rPr>
      </w:pPr>
    </w:p>
    <w:p w14:paraId="749D70EE" w14:textId="77777777" w:rsidR="00EF3381" w:rsidRPr="00453EB6" w:rsidRDefault="00EF3381" w:rsidP="00EF3381">
      <w:pPr>
        <w:autoSpaceDE w:val="0"/>
        <w:autoSpaceDN w:val="0"/>
        <w:adjustRightInd w:val="0"/>
        <w:spacing w:after="0"/>
        <w:rPr>
          <w:rFonts w:ascii="Arial" w:hAnsi="Arial" w:cs="Arial"/>
          <w:color w:val="000000"/>
        </w:rPr>
      </w:pPr>
    </w:p>
    <w:p w14:paraId="57C4D681" w14:textId="0C45B513"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3.1.3.4 </w:t>
      </w:r>
      <w:r w:rsidR="002D4ECE" w:rsidRPr="002D4ECE">
        <w:rPr>
          <w:rFonts w:ascii="Arial" w:hAnsi="Arial" w:cs="Arial"/>
          <w:color w:val="000000"/>
        </w:rPr>
        <w:t>In the case of Below-threshold Contracts relating to commercial activities, as defined within the Council’s Financial Procedure Rules, the appropriate shareholder meeting or officer board must be consulted and will provide guidance on the appropriate procurement processes to be undertaken. The appropriate shareholder meeting or officer board will also oversee the procurement as it progresses.</w:t>
      </w:r>
    </w:p>
    <w:p w14:paraId="3565F911" w14:textId="77777777" w:rsidR="00EF3381" w:rsidRPr="00453EB6" w:rsidRDefault="00EF3381" w:rsidP="00EF3381">
      <w:pPr>
        <w:pStyle w:val="Heading2"/>
        <w:rPr>
          <w:rFonts w:ascii="Arial" w:hAnsi="Arial" w:cs="Arial"/>
        </w:rPr>
      </w:pPr>
      <w:bookmarkStart w:id="101" w:name="_Toc81307200"/>
      <w:bookmarkStart w:id="102" w:name="_Toc191891861"/>
      <w:r w:rsidRPr="00453EB6">
        <w:rPr>
          <w:rFonts w:ascii="Arial" w:hAnsi="Arial" w:cs="Arial"/>
        </w:rPr>
        <w:t>3.2 Evaluation of Quotations</w:t>
      </w:r>
      <w:bookmarkEnd w:id="101"/>
      <w:bookmarkEnd w:id="102"/>
    </w:p>
    <w:p w14:paraId="2410D1BA" w14:textId="77777777" w:rsidR="00EF3381" w:rsidRPr="00453EB6" w:rsidRDefault="00EF3381" w:rsidP="00EF3381">
      <w:pPr>
        <w:autoSpaceDE w:val="0"/>
        <w:autoSpaceDN w:val="0"/>
        <w:adjustRightInd w:val="0"/>
        <w:spacing w:after="0"/>
        <w:rPr>
          <w:rFonts w:ascii="Arial" w:hAnsi="Arial" w:cs="Arial"/>
          <w:b/>
          <w:bCs/>
          <w:color w:val="000000"/>
        </w:rPr>
      </w:pPr>
    </w:p>
    <w:p w14:paraId="2AA32C93" w14:textId="7CB48868" w:rsidR="00EF3381" w:rsidRDefault="00EF3381" w:rsidP="00EF3381">
      <w:pPr>
        <w:pStyle w:val="Heading3"/>
        <w:rPr>
          <w:rFonts w:cs="Arial"/>
          <w:bCs w:val="0"/>
          <w:color w:val="000000"/>
        </w:rPr>
      </w:pPr>
      <w:r w:rsidRPr="00453EB6">
        <w:rPr>
          <w:rFonts w:cs="Arial"/>
          <w:b/>
        </w:rPr>
        <w:t>3.2.1</w:t>
      </w:r>
      <w:r w:rsidRPr="00453EB6">
        <w:rPr>
          <w:rFonts w:cs="Arial"/>
          <w:bCs w:val="0"/>
        </w:rPr>
        <w:t xml:space="preserve"> Whatever procedure is followed, the Evaluation and Award of Below</w:t>
      </w:r>
      <w:r w:rsidR="00E45092">
        <w:rPr>
          <w:rFonts w:cs="Arial"/>
          <w:bCs w:val="0"/>
        </w:rPr>
        <w:t>-t</w:t>
      </w:r>
      <w:r w:rsidRPr="00453EB6">
        <w:rPr>
          <w:rFonts w:cs="Arial"/>
          <w:bCs w:val="0"/>
        </w:rPr>
        <w:t xml:space="preserve">hreshold contracts must be undertaken fairly. </w:t>
      </w:r>
    </w:p>
    <w:p w14:paraId="5D3B39E5" w14:textId="77777777" w:rsidR="00B61B4B" w:rsidRPr="00B61B4B" w:rsidRDefault="00B61B4B" w:rsidP="00B61B4B"/>
    <w:p w14:paraId="50F1C989" w14:textId="77777777" w:rsidR="00EF3381" w:rsidRPr="00453EB6" w:rsidRDefault="00EF3381" w:rsidP="00EF3381">
      <w:pPr>
        <w:pStyle w:val="Heading3"/>
        <w:rPr>
          <w:rFonts w:cs="Arial"/>
          <w:bCs w:val="0"/>
        </w:rPr>
      </w:pPr>
      <w:r w:rsidRPr="00453EB6">
        <w:rPr>
          <w:rFonts w:cs="Arial"/>
          <w:b/>
        </w:rPr>
        <w:t>3.2.2</w:t>
      </w:r>
      <w:r w:rsidRPr="00453EB6">
        <w:rPr>
          <w:rFonts w:cs="Arial"/>
          <w:bCs w:val="0"/>
        </w:rPr>
        <w:t xml:space="preserve"> Award criteria</w:t>
      </w:r>
    </w:p>
    <w:p w14:paraId="66CD6735" w14:textId="77777777" w:rsidR="00EF3381" w:rsidRPr="00453EB6" w:rsidRDefault="00EF3381" w:rsidP="00EF3381">
      <w:pPr>
        <w:autoSpaceDE w:val="0"/>
        <w:autoSpaceDN w:val="0"/>
        <w:adjustRightInd w:val="0"/>
        <w:spacing w:after="0"/>
        <w:rPr>
          <w:rFonts w:ascii="Arial" w:hAnsi="Arial" w:cs="Arial"/>
          <w:color w:val="000000"/>
        </w:rPr>
      </w:pPr>
    </w:p>
    <w:p w14:paraId="70FD3F4E" w14:textId="346051EE"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The Head of Service, or their representative, must define how contracts are to be awarded in accordance with</w:t>
      </w:r>
      <w:r w:rsidR="00CB0BEC">
        <w:rPr>
          <w:rFonts w:ascii="Arial" w:hAnsi="Arial" w:cs="Arial"/>
          <w:color w:val="000000" w:themeColor="text1"/>
        </w:rPr>
        <w:t xml:space="preserve"> </w:t>
      </w:r>
      <w:r w:rsidR="00CB0BEC" w:rsidRPr="00D47932">
        <w:rPr>
          <w:rFonts w:ascii="Arial" w:hAnsi="Arial" w:cs="Arial"/>
          <w:color w:val="000000" w:themeColor="text1"/>
        </w:rPr>
        <w:t>paragraph 2.7.3</w:t>
      </w:r>
      <w:r w:rsidRPr="00453EB6">
        <w:rPr>
          <w:rFonts w:ascii="Arial" w:hAnsi="Arial" w:cs="Arial"/>
          <w:color w:val="000000" w:themeColor="text1"/>
        </w:rPr>
        <w:t xml:space="preserve"> above. </w:t>
      </w:r>
    </w:p>
    <w:p w14:paraId="3E72987C" w14:textId="77777777" w:rsidR="00EF3381" w:rsidRPr="00453EB6" w:rsidRDefault="00EF3381" w:rsidP="00EF3381">
      <w:pPr>
        <w:autoSpaceDE w:val="0"/>
        <w:autoSpaceDN w:val="0"/>
        <w:adjustRightInd w:val="0"/>
        <w:spacing w:after="0"/>
        <w:rPr>
          <w:rFonts w:ascii="Arial" w:hAnsi="Arial" w:cs="Arial"/>
          <w:color w:val="000000"/>
        </w:rPr>
      </w:pPr>
    </w:p>
    <w:p w14:paraId="4D509E58" w14:textId="77CB68FE"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Where the Below-threshold </w:t>
      </w:r>
      <w:r w:rsidR="002766B7" w:rsidRPr="002766B7">
        <w:rPr>
          <w:rFonts w:ascii="Arial" w:hAnsi="Arial" w:cs="Arial"/>
          <w:color w:val="000000" w:themeColor="text1"/>
        </w:rPr>
        <w:t xml:space="preserve">Contract </w:t>
      </w:r>
      <w:r w:rsidRPr="00453EB6">
        <w:rPr>
          <w:rFonts w:ascii="Arial" w:hAnsi="Arial" w:cs="Arial"/>
          <w:color w:val="000000" w:themeColor="text1"/>
        </w:rPr>
        <w:t xml:space="preserve">is an Award under Framework, the provisions relating to the award of call-offs from that Framework must be complied with.  </w:t>
      </w:r>
    </w:p>
    <w:p w14:paraId="28D772E2" w14:textId="77777777" w:rsidR="00EF3381" w:rsidRPr="00453EB6" w:rsidRDefault="00EF3381" w:rsidP="00EF3381">
      <w:pPr>
        <w:autoSpaceDE w:val="0"/>
        <w:autoSpaceDN w:val="0"/>
        <w:adjustRightInd w:val="0"/>
        <w:spacing w:after="0"/>
        <w:rPr>
          <w:rFonts w:ascii="Arial" w:hAnsi="Arial" w:cs="Arial"/>
          <w:color w:val="000000"/>
        </w:rPr>
      </w:pPr>
    </w:p>
    <w:p w14:paraId="143F1EEC" w14:textId="0A96E1A5" w:rsidR="00EF3381" w:rsidRDefault="00EF3381" w:rsidP="00CD6F08">
      <w:pPr>
        <w:pStyle w:val="Heading4"/>
        <w:numPr>
          <w:ilvl w:val="3"/>
          <w:numId w:val="20"/>
        </w:numPr>
        <w:rPr>
          <w:rFonts w:cs="Arial"/>
        </w:rPr>
      </w:pPr>
      <w:r w:rsidRPr="00453EB6">
        <w:rPr>
          <w:rFonts w:cs="Arial"/>
        </w:rPr>
        <w:t>Quotations or tenders shall be evaluated and awarded in accordance with the criteria and weightings set out in the procurement documentation or Below</w:t>
      </w:r>
      <w:r w:rsidR="00E45092">
        <w:rPr>
          <w:rFonts w:cs="Arial"/>
        </w:rPr>
        <w:t>-t</w:t>
      </w:r>
      <w:r w:rsidRPr="00453EB6">
        <w:rPr>
          <w:rFonts w:cs="Arial"/>
        </w:rPr>
        <w:t xml:space="preserve">hreshold </w:t>
      </w:r>
      <w:r w:rsidR="00E45092">
        <w:rPr>
          <w:rFonts w:cs="Arial"/>
        </w:rPr>
        <w:t>Procurement</w:t>
      </w:r>
      <w:r w:rsidRPr="00453EB6">
        <w:rPr>
          <w:rFonts w:cs="Arial"/>
        </w:rPr>
        <w:t xml:space="preserve"> Notice and must not be changed at any time during the process. </w:t>
      </w:r>
    </w:p>
    <w:p w14:paraId="7C2DF82D" w14:textId="77777777" w:rsidR="00B61B4B" w:rsidRPr="00B61B4B" w:rsidRDefault="00B61B4B" w:rsidP="00CE32CC">
      <w:pPr>
        <w:ind w:left="360"/>
      </w:pPr>
    </w:p>
    <w:p w14:paraId="5491FB1B" w14:textId="77777777" w:rsidR="00EF3381" w:rsidRPr="00453EB6" w:rsidRDefault="00EF3381" w:rsidP="00EF3381">
      <w:pPr>
        <w:pStyle w:val="Heading4"/>
        <w:rPr>
          <w:rFonts w:cs="Arial"/>
          <w:color w:val="000000"/>
        </w:rPr>
      </w:pPr>
      <w:r w:rsidRPr="00CE32CC">
        <w:rPr>
          <w:rFonts w:cs="Arial"/>
          <w:color w:val="000000"/>
        </w:rPr>
        <w:t>3.2.2.2</w:t>
      </w:r>
      <w:r w:rsidRPr="00453EB6">
        <w:rPr>
          <w:rFonts w:cs="Arial"/>
          <w:color w:val="000000"/>
        </w:rPr>
        <w:t xml:space="preserve"> The award criteria must provide that quotations or tenders will be evaluated and awarded </w:t>
      </w:r>
      <w:proofErr w:type="gramStart"/>
      <w:r w:rsidRPr="00453EB6">
        <w:rPr>
          <w:rFonts w:cs="Arial"/>
          <w:color w:val="000000"/>
        </w:rPr>
        <w:t>on the basis of</w:t>
      </w:r>
      <w:proofErr w:type="gramEnd"/>
      <w:r w:rsidRPr="00453EB6">
        <w:rPr>
          <w:rFonts w:cs="Arial"/>
          <w:color w:val="000000"/>
        </w:rPr>
        <w:t xml:space="preserve"> the value for money they offer to the Council using one of the following options:</w:t>
      </w:r>
    </w:p>
    <w:p w14:paraId="7F5B1D8F" w14:textId="77777777" w:rsidR="00EF3381" w:rsidRPr="00453EB6" w:rsidRDefault="00EF3381" w:rsidP="00EF3381">
      <w:pPr>
        <w:autoSpaceDE w:val="0"/>
        <w:autoSpaceDN w:val="0"/>
        <w:adjustRightInd w:val="0"/>
        <w:spacing w:after="0"/>
        <w:rPr>
          <w:rFonts w:ascii="Arial" w:hAnsi="Arial" w:cs="Arial"/>
          <w:color w:val="000000"/>
        </w:rPr>
      </w:pPr>
    </w:p>
    <w:p w14:paraId="658A0696" w14:textId="77777777" w:rsidR="00EF3381" w:rsidRPr="00453EB6" w:rsidRDefault="00EF3381" w:rsidP="00CD6F08">
      <w:pPr>
        <w:pStyle w:val="ListParagraph"/>
        <w:numPr>
          <w:ilvl w:val="0"/>
          <w:numId w:val="67"/>
        </w:numPr>
        <w:snapToGrid/>
        <w:spacing w:after="0"/>
        <w:contextualSpacing/>
        <w:rPr>
          <w:rFonts w:ascii="Arial" w:hAnsi="Arial"/>
          <w:color w:val="000000"/>
        </w:rPr>
      </w:pPr>
      <w:r w:rsidRPr="00453EB6">
        <w:rPr>
          <w:rFonts w:ascii="Arial" w:hAnsi="Arial"/>
          <w:color w:val="000000"/>
        </w:rPr>
        <w:t xml:space="preserve">Cost and Quality - in a ratio reflecting the risk and value of the contract </w:t>
      </w:r>
    </w:p>
    <w:p w14:paraId="7B2B8A45" w14:textId="77777777" w:rsidR="00EF3381" w:rsidRPr="00453EB6" w:rsidRDefault="00EF3381" w:rsidP="00EF3381">
      <w:pPr>
        <w:autoSpaceDE w:val="0"/>
        <w:autoSpaceDN w:val="0"/>
        <w:adjustRightInd w:val="0"/>
        <w:spacing w:after="0"/>
        <w:rPr>
          <w:rFonts w:ascii="Arial" w:hAnsi="Arial" w:cs="Arial"/>
          <w:color w:val="000000"/>
        </w:rPr>
      </w:pPr>
    </w:p>
    <w:p w14:paraId="50647AD7" w14:textId="77777777" w:rsidR="00EF3381" w:rsidRPr="00453EB6" w:rsidRDefault="00EF3381" w:rsidP="00CD6F08">
      <w:pPr>
        <w:pStyle w:val="ListParagraph"/>
        <w:numPr>
          <w:ilvl w:val="0"/>
          <w:numId w:val="67"/>
        </w:numPr>
        <w:snapToGrid/>
        <w:spacing w:after="0"/>
        <w:contextualSpacing/>
        <w:rPr>
          <w:rFonts w:ascii="Arial" w:hAnsi="Arial"/>
          <w:color w:val="000000"/>
        </w:rPr>
      </w:pPr>
      <w:r w:rsidRPr="00453EB6">
        <w:rPr>
          <w:rFonts w:ascii="Arial" w:hAnsi="Arial"/>
          <w:color w:val="000000"/>
        </w:rPr>
        <w:t>Lowest Cost - where a detailed requirement specification is met as determined and documented in advance of quotations being invited</w:t>
      </w:r>
    </w:p>
    <w:p w14:paraId="39C97B06" w14:textId="77777777" w:rsidR="00EF3381" w:rsidRPr="00453EB6" w:rsidRDefault="00EF3381" w:rsidP="00EF3381">
      <w:pPr>
        <w:autoSpaceDE w:val="0"/>
        <w:autoSpaceDN w:val="0"/>
        <w:adjustRightInd w:val="0"/>
        <w:spacing w:after="0"/>
        <w:rPr>
          <w:rFonts w:ascii="Arial" w:hAnsi="Arial" w:cs="Arial"/>
          <w:color w:val="000000"/>
        </w:rPr>
      </w:pPr>
    </w:p>
    <w:p w14:paraId="018164C2" w14:textId="77777777" w:rsidR="00EF3381" w:rsidRPr="00453EB6" w:rsidRDefault="00EF3381" w:rsidP="00CD6F08">
      <w:pPr>
        <w:pStyle w:val="ListParagraph"/>
        <w:numPr>
          <w:ilvl w:val="0"/>
          <w:numId w:val="67"/>
        </w:numPr>
        <w:snapToGrid/>
        <w:spacing w:after="0"/>
        <w:contextualSpacing/>
        <w:rPr>
          <w:rFonts w:ascii="Arial" w:hAnsi="Arial"/>
          <w:color w:val="000000"/>
        </w:rPr>
      </w:pPr>
      <w:r w:rsidRPr="00453EB6">
        <w:rPr>
          <w:rFonts w:ascii="Arial" w:hAnsi="Arial"/>
          <w:color w:val="000000"/>
        </w:rPr>
        <w:t>Highest Quality – where the budget that the Council is willing to commit is published to bidders and bidders are assessed on the quality that they can offer for that budget</w:t>
      </w:r>
    </w:p>
    <w:p w14:paraId="5C031634" w14:textId="77777777" w:rsidR="00EF3381" w:rsidRPr="00453EB6" w:rsidRDefault="00EF3381" w:rsidP="00EF3381">
      <w:pPr>
        <w:autoSpaceDE w:val="0"/>
        <w:autoSpaceDN w:val="0"/>
        <w:adjustRightInd w:val="0"/>
        <w:spacing w:after="0"/>
        <w:rPr>
          <w:rFonts w:ascii="Arial" w:hAnsi="Arial" w:cs="Arial"/>
          <w:color w:val="000000"/>
        </w:rPr>
      </w:pPr>
    </w:p>
    <w:p w14:paraId="75B86E61" w14:textId="39D1DD3C" w:rsidR="00EF3381" w:rsidRDefault="00CE32CC" w:rsidP="00CE32CC">
      <w:pPr>
        <w:pStyle w:val="Heading4"/>
        <w:rPr>
          <w:rFonts w:cs="Arial"/>
          <w:bCs w:val="0"/>
        </w:rPr>
      </w:pPr>
      <w:r>
        <w:rPr>
          <w:rFonts w:cs="Arial"/>
          <w:bCs w:val="0"/>
        </w:rPr>
        <w:t xml:space="preserve">3.2.2.3 </w:t>
      </w:r>
      <w:r w:rsidR="00EF3381" w:rsidRPr="00453EB6">
        <w:rPr>
          <w:rFonts w:cs="Arial"/>
          <w:bCs w:val="0"/>
        </w:rPr>
        <w:t>Should the cost element of a quotation evaluation involve a Cost Model, Basket of Goods, or Basket of Works, then that detail must be included in the Procurement document or Below</w:t>
      </w:r>
      <w:r w:rsidR="00E45092">
        <w:rPr>
          <w:rFonts w:cs="Arial"/>
          <w:bCs w:val="0"/>
        </w:rPr>
        <w:t>-</w:t>
      </w:r>
      <w:r w:rsidR="00EF3381" w:rsidRPr="00453EB6">
        <w:rPr>
          <w:rFonts w:cs="Arial"/>
          <w:bCs w:val="0"/>
        </w:rPr>
        <w:t>Threshold Procurement Notice.</w:t>
      </w:r>
    </w:p>
    <w:p w14:paraId="1FF3BF78" w14:textId="77777777" w:rsidR="00B61B4B" w:rsidRPr="00B61B4B" w:rsidRDefault="00B61B4B" w:rsidP="00D47932">
      <w:pPr>
        <w:pStyle w:val="ListParagraph"/>
        <w:numPr>
          <w:ilvl w:val="0"/>
          <w:numId w:val="0"/>
        </w:numPr>
        <w:ind w:left="1080"/>
      </w:pPr>
    </w:p>
    <w:p w14:paraId="3378E3CC" w14:textId="43878C50" w:rsidR="00EF3381" w:rsidRDefault="00CE32CC" w:rsidP="00CE32CC">
      <w:pPr>
        <w:pStyle w:val="Heading4"/>
        <w:rPr>
          <w:rFonts w:cs="Arial"/>
          <w:bCs w:val="0"/>
        </w:rPr>
      </w:pPr>
      <w:r>
        <w:rPr>
          <w:rFonts w:cs="Arial"/>
          <w:bCs w:val="0"/>
          <w:color w:val="000000" w:themeColor="text1"/>
        </w:rPr>
        <w:t xml:space="preserve">3.2.2.4 </w:t>
      </w:r>
      <w:r w:rsidR="00EF3381" w:rsidRPr="00453EB6">
        <w:rPr>
          <w:rFonts w:cs="Arial"/>
          <w:bCs w:val="0"/>
          <w:color w:val="000000" w:themeColor="text1"/>
        </w:rPr>
        <w:t>Where a Cost Model, Basket of Goods or Basket of Works is employed in the cost element of an evaluation, the content MUST NOT be changed once bids are received.</w:t>
      </w:r>
    </w:p>
    <w:p w14:paraId="3E0C8C51" w14:textId="77777777" w:rsidR="00B61B4B" w:rsidRPr="00B61B4B" w:rsidRDefault="00B61B4B" w:rsidP="00D47932">
      <w:pPr>
        <w:pStyle w:val="ListParagraph"/>
        <w:numPr>
          <w:ilvl w:val="0"/>
          <w:numId w:val="0"/>
        </w:numPr>
        <w:ind w:left="1440"/>
      </w:pPr>
    </w:p>
    <w:p w14:paraId="3FC7E978" w14:textId="77777777" w:rsidR="00EF3381" w:rsidRPr="00453EB6" w:rsidRDefault="00EF3381" w:rsidP="00EF3381">
      <w:pPr>
        <w:pStyle w:val="Heading4"/>
        <w:rPr>
          <w:rFonts w:cs="Arial"/>
          <w:bCs w:val="0"/>
        </w:rPr>
      </w:pPr>
      <w:r w:rsidRPr="00453EB6">
        <w:rPr>
          <w:rFonts w:cs="Arial"/>
          <w:bCs w:val="0"/>
          <w:color w:val="000000" w:themeColor="text1"/>
        </w:rPr>
        <w:t>3.2.2.5 Interviews/presentations</w:t>
      </w:r>
    </w:p>
    <w:p w14:paraId="73546AB2" w14:textId="77777777" w:rsidR="00EF3381" w:rsidRPr="00453EB6" w:rsidRDefault="00EF3381" w:rsidP="00EF3381">
      <w:pPr>
        <w:autoSpaceDE w:val="0"/>
        <w:autoSpaceDN w:val="0"/>
        <w:adjustRightInd w:val="0"/>
        <w:spacing w:after="0"/>
        <w:rPr>
          <w:rFonts w:ascii="Arial" w:hAnsi="Arial" w:cs="Arial"/>
          <w:b/>
          <w:bCs/>
          <w:color w:val="000000"/>
        </w:rPr>
      </w:pPr>
    </w:p>
    <w:p w14:paraId="088E2128" w14:textId="77777777" w:rsidR="00EF3381" w:rsidRPr="00453EB6" w:rsidRDefault="00EF3381" w:rsidP="00EF3381">
      <w:pPr>
        <w:autoSpaceDE w:val="0"/>
        <w:autoSpaceDN w:val="0"/>
        <w:adjustRightInd w:val="0"/>
        <w:spacing w:after="0"/>
        <w:rPr>
          <w:rFonts w:ascii="Arial" w:hAnsi="Arial" w:cs="Arial"/>
          <w:color w:val="000000"/>
        </w:rPr>
      </w:pPr>
      <w:bookmarkStart w:id="103" w:name="_Toc81307201"/>
      <w:r w:rsidRPr="00453EB6">
        <w:rPr>
          <w:rFonts w:ascii="Arial" w:hAnsi="Arial" w:cs="Arial"/>
          <w:color w:val="000000" w:themeColor="text1"/>
        </w:rPr>
        <w:t xml:space="preserve">Where an interview/presentation stage forms part of the evaluation, all suppliers must be given the same information and time to prepare in advance of the interview/presentation. </w:t>
      </w:r>
    </w:p>
    <w:p w14:paraId="4F9AC3FC" w14:textId="77777777" w:rsidR="00EF3381" w:rsidRPr="00453EB6" w:rsidRDefault="00EF3381" w:rsidP="00EF3381">
      <w:pPr>
        <w:autoSpaceDE w:val="0"/>
        <w:autoSpaceDN w:val="0"/>
        <w:adjustRightInd w:val="0"/>
        <w:spacing w:after="0"/>
        <w:rPr>
          <w:rFonts w:ascii="Arial" w:hAnsi="Arial" w:cs="Arial"/>
          <w:color w:val="000000"/>
        </w:rPr>
      </w:pPr>
    </w:p>
    <w:p w14:paraId="7F5D8D2F" w14:textId="77A3F2C2" w:rsidR="00EF3381" w:rsidRPr="00453EB6" w:rsidRDefault="00EF3381" w:rsidP="00EF3381">
      <w:pPr>
        <w:autoSpaceDE w:val="0"/>
        <w:autoSpaceDN w:val="0"/>
        <w:adjustRightInd w:val="0"/>
        <w:spacing w:after="0"/>
        <w:rPr>
          <w:rFonts w:ascii="Arial" w:hAnsi="Arial" w:cs="Arial"/>
          <w:color w:val="000000"/>
        </w:rPr>
      </w:pPr>
      <w:proofErr w:type="gramStart"/>
      <w:r w:rsidRPr="00453EB6">
        <w:rPr>
          <w:rFonts w:ascii="Arial" w:hAnsi="Arial" w:cs="Arial"/>
          <w:color w:val="000000" w:themeColor="text1"/>
        </w:rPr>
        <w:t>In particular, where</w:t>
      </w:r>
      <w:proofErr w:type="gramEnd"/>
      <w:r w:rsidRPr="00453EB6">
        <w:rPr>
          <w:rFonts w:ascii="Arial" w:hAnsi="Arial" w:cs="Arial"/>
          <w:color w:val="000000" w:themeColor="text1"/>
        </w:rPr>
        <w:t xml:space="preserve"> a presentation is required, all suppliers must be informed, via the C</w:t>
      </w:r>
      <w:r w:rsidR="005558AE">
        <w:rPr>
          <w:rFonts w:ascii="Arial" w:hAnsi="Arial" w:cs="Arial"/>
          <w:color w:val="000000" w:themeColor="text1"/>
        </w:rPr>
        <w:t>hest</w:t>
      </w:r>
      <w:r w:rsidRPr="00453EB6">
        <w:rPr>
          <w:rFonts w:ascii="Arial" w:hAnsi="Arial" w:cs="Arial"/>
          <w:color w:val="000000" w:themeColor="text1"/>
        </w:rPr>
        <w:t>, of:</w:t>
      </w:r>
    </w:p>
    <w:p w14:paraId="5E13BF20" w14:textId="77777777" w:rsidR="00D91984" w:rsidRDefault="00D91984" w:rsidP="00D91984">
      <w:pPr>
        <w:spacing w:after="0"/>
        <w:ind w:left="720" w:hanging="360"/>
        <w:contextualSpacing/>
        <w:rPr>
          <w:rFonts w:ascii="Arial" w:hAnsi="Arial"/>
          <w:color w:val="000000" w:themeColor="text1"/>
        </w:rPr>
      </w:pPr>
    </w:p>
    <w:p w14:paraId="42FE40D4" w14:textId="0E4DE9EC" w:rsidR="00EF3381" w:rsidRPr="00D91984" w:rsidRDefault="00EF3381" w:rsidP="00CD6F08">
      <w:pPr>
        <w:pStyle w:val="ListParagraph"/>
        <w:numPr>
          <w:ilvl w:val="0"/>
          <w:numId w:val="86"/>
        </w:numPr>
        <w:spacing w:after="0"/>
        <w:contextualSpacing/>
        <w:rPr>
          <w:rFonts w:ascii="Arial" w:hAnsi="Arial"/>
          <w:color w:val="000000"/>
        </w:rPr>
      </w:pPr>
      <w:r w:rsidRPr="00D91984">
        <w:rPr>
          <w:rFonts w:ascii="Arial" w:hAnsi="Arial"/>
          <w:color w:val="000000" w:themeColor="text1"/>
        </w:rPr>
        <w:t>The subject matter, which must be relevant to the subject of the procurement, that the supplier must present on; and</w:t>
      </w:r>
    </w:p>
    <w:p w14:paraId="2F09EF7D" w14:textId="77777777" w:rsidR="00EF3381" w:rsidRPr="00D91984" w:rsidRDefault="00EF3381" w:rsidP="00CD6F08">
      <w:pPr>
        <w:pStyle w:val="ListParagraph"/>
        <w:numPr>
          <w:ilvl w:val="0"/>
          <w:numId w:val="86"/>
        </w:numPr>
        <w:spacing w:after="0"/>
        <w:contextualSpacing/>
        <w:rPr>
          <w:rFonts w:ascii="Arial" w:hAnsi="Arial"/>
          <w:color w:val="000000"/>
        </w:rPr>
      </w:pPr>
      <w:r w:rsidRPr="00D91984">
        <w:rPr>
          <w:rFonts w:ascii="Arial" w:hAnsi="Arial"/>
          <w:color w:val="000000" w:themeColor="text1"/>
        </w:rPr>
        <w:t>How long the supplier will have to present for.</w:t>
      </w:r>
    </w:p>
    <w:p w14:paraId="2B356C86" w14:textId="77777777" w:rsidR="00EF3381" w:rsidRPr="00453EB6" w:rsidRDefault="00EF3381" w:rsidP="00EF3381">
      <w:pPr>
        <w:autoSpaceDE w:val="0"/>
        <w:autoSpaceDN w:val="0"/>
        <w:adjustRightInd w:val="0"/>
        <w:spacing w:after="0"/>
        <w:rPr>
          <w:rFonts w:ascii="Arial" w:hAnsi="Arial" w:cs="Arial"/>
          <w:color w:val="000000"/>
        </w:rPr>
      </w:pPr>
    </w:p>
    <w:p w14:paraId="3B91098D" w14:textId="77777777" w:rsidR="00EF3381" w:rsidRPr="00453EB6" w:rsidRDefault="00EF3381" w:rsidP="00EF3381">
      <w:pPr>
        <w:pStyle w:val="Heading3"/>
        <w:rPr>
          <w:rFonts w:cs="Arial"/>
          <w:b/>
          <w:bCs w:val="0"/>
        </w:rPr>
      </w:pPr>
      <w:r w:rsidRPr="00453EB6">
        <w:rPr>
          <w:rFonts w:cs="Arial"/>
          <w:b/>
          <w:bCs w:val="0"/>
        </w:rPr>
        <w:t>3.2.3 Evaluation Panel</w:t>
      </w:r>
      <w:bookmarkEnd w:id="103"/>
    </w:p>
    <w:p w14:paraId="46283AE4" w14:textId="77777777" w:rsidR="00EF3381" w:rsidRPr="00453EB6" w:rsidRDefault="00EF3381" w:rsidP="00EF3381">
      <w:pPr>
        <w:autoSpaceDE w:val="0"/>
        <w:autoSpaceDN w:val="0"/>
        <w:adjustRightInd w:val="0"/>
        <w:spacing w:after="0"/>
        <w:rPr>
          <w:rFonts w:ascii="Arial" w:hAnsi="Arial" w:cs="Arial"/>
          <w:color w:val="000000"/>
        </w:rPr>
      </w:pPr>
    </w:p>
    <w:p w14:paraId="05B01EFC" w14:textId="549ADFFF" w:rsidR="00EF3381" w:rsidRDefault="00EF3381" w:rsidP="00EF3381">
      <w:pPr>
        <w:pStyle w:val="Heading4"/>
        <w:rPr>
          <w:rFonts w:cs="Arial"/>
        </w:rPr>
      </w:pPr>
      <w:r w:rsidRPr="00453EB6">
        <w:rPr>
          <w:rFonts w:cs="Arial"/>
        </w:rPr>
        <w:t>3.2.3.1 Evaluation Panels must be established prior to the issue of the Procurement documents or Below</w:t>
      </w:r>
      <w:r w:rsidR="00E45092">
        <w:rPr>
          <w:rFonts w:cs="Arial"/>
        </w:rPr>
        <w:t>-</w:t>
      </w:r>
      <w:r w:rsidRPr="00453EB6">
        <w:rPr>
          <w:rFonts w:cs="Arial"/>
        </w:rPr>
        <w:t>Threshold Procurement Notice, to ensure that they are engaged with the process and understand the evaluation criteria and weightings.</w:t>
      </w:r>
    </w:p>
    <w:p w14:paraId="3A3613BB" w14:textId="77777777" w:rsidR="00B61B4B" w:rsidRPr="00B61B4B" w:rsidRDefault="00B61B4B" w:rsidP="00B61B4B"/>
    <w:p w14:paraId="599CFF4C" w14:textId="479FAF65" w:rsidR="00EF3381" w:rsidRDefault="00EF3381" w:rsidP="00EF3381">
      <w:pPr>
        <w:pStyle w:val="Heading4"/>
        <w:rPr>
          <w:rFonts w:cs="Arial"/>
        </w:rPr>
      </w:pPr>
      <w:r w:rsidRPr="00453EB6">
        <w:rPr>
          <w:rFonts w:cs="Arial"/>
        </w:rPr>
        <w:t xml:space="preserve">3.2.3.2 Evaluation Panels for procurements based on a mix of cost and quality must include representation from the client department or key </w:t>
      </w:r>
      <w:proofErr w:type="gramStart"/>
      <w:r w:rsidRPr="00453EB6">
        <w:rPr>
          <w:rFonts w:cs="Arial"/>
        </w:rPr>
        <w:t>Stakeholders, and</w:t>
      </w:r>
      <w:proofErr w:type="gramEnd"/>
      <w:r w:rsidRPr="00453EB6">
        <w:rPr>
          <w:rFonts w:cs="Arial"/>
        </w:rPr>
        <w:t xml:space="preserve"> must consist of a minimum of two Officers. Where the basis of evaluation is cost only then the Procurement Officer can be one of the evaluators.</w:t>
      </w:r>
    </w:p>
    <w:p w14:paraId="4DF0BE73" w14:textId="77777777" w:rsidR="00B61B4B" w:rsidRPr="00B61B4B" w:rsidRDefault="00B61B4B" w:rsidP="00B61B4B"/>
    <w:p w14:paraId="76FAFB45" w14:textId="77777777" w:rsidR="00EF3381" w:rsidRPr="00453EB6" w:rsidRDefault="00EF3381" w:rsidP="00EF3381">
      <w:pPr>
        <w:pStyle w:val="Heading4"/>
        <w:rPr>
          <w:rFonts w:cs="Arial"/>
          <w:color w:val="000000" w:themeColor="text1"/>
        </w:rPr>
      </w:pPr>
      <w:r w:rsidRPr="00453EB6">
        <w:rPr>
          <w:rFonts w:cs="Arial"/>
          <w:color w:val="000000" w:themeColor="text1"/>
        </w:rPr>
        <w:lastRenderedPageBreak/>
        <w:t>3.2.3.3 Where an interview/presentation session has been planned as part of the evaluation, the Evaluation Panel members must be the same as the Evaluation Panel members that have undertaken other elements of the evaluation. Ahead of any interview/presentation session, Evaluation Panel members must ensure that they are familiar with the content of the quotations of the bidders invited to that session.</w:t>
      </w:r>
    </w:p>
    <w:p w14:paraId="15867F27" w14:textId="77777777" w:rsidR="00EF3381" w:rsidRPr="00453EB6" w:rsidRDefault="00EF3381" w:rsidP="00EF3381">
      <w:pPr>
        <w:autoSpaceDE w:val="0"/>
        <w:autoSpaceDN w:val="0"/>
        <w:adjustRightInd w:val="0"/>
        <w:spacing w:after="0"/>
        <w:rPr>
          <w:rFonts w:ascii="Arial" w:hAnsi="Arial" w:cs="Arial"/>
          <w:color w:val="000000"/>
        </w:rPr>
      </w:pPr>
    </w:p>
    <w:p w14:paraId="63C8C306" w14:textId="77777777" w:rsidR="00EF3381" w:rsidRPr="00453EB6" w:rsidRDefault="00EF3381" w:rsidP="00EF3381">
      <w:pPr>
        <w:pStyle w:val="Heading3"/>
        <w:rPr>
          <w:rFonts w:cs="Arial"/>
          <w:b/>
          <w:bCs w:val="0"/>
        </w:rPr>
      </w:pPr>
      <w:bookmarkStart w:id="104" w:name="_Toc81307202"/>
      <w:r w:rsidRPr="00453EB6">
        <w:rPr>
          <w:rFonts w:cs="Arial"/>
          <w:b/>
          <w:bCs w:val="0"/>
        </w:rPr>
        <w:t>3.2.4 Evaluation Matrix</w:t>
      </w:r>
      <w:bookmarkEnd w:id="104"/>
    </w:p>
    <w:p w14:paraId="27EE9E70" w14:textId="77777777" w:rsidR="00EF3381" w:rsidRPr="00453EB6" w:rsidRDefault="00EF3381" w:rsidP="00EF3381">
      <w:pPr>
        <w:autoSpaceDE w:val="0"/>
        <w:autoSpaceDN w:val="0"/>
        <w:adjustRightInd w:val="0"/>
        <w:spacing w:after="0"/>
        <w:rPr>
          <w:rFonts w:ascii="Arial" w:hAnsi="Arial" w:cs="Arial"/>
          <w:b/>
          <w:bCs/>
          <w:color w:val="000000"/>
        </w:rPr>
      </w:pPr>
    </w:p>
    <w:p w14:paraId="409DC3FA" w14:textId="27C70E35" w:rsidR="00EF3381" w:rsidRDefault="00EF3381" w:rsidP="00EF3381">
      <w:pPr>
        <w:pStyle w:val="Heading4"/>
        <w:rPr>
          <w:rFonts w:cs="Arial"/>
        </w:rPr>
      </w:pPr>
      <w:r w:rsidRPr="00453EB6">
        <w:rPr>
          <w:rFonts w:cs="Arial"/>
        </w:rPr>
        <w:t>3.2.4.1 The Evaluation Matrix will consist of defined evaluation criteria and weightings.  Marks and scores must be brought through from the quotation document to reflect what is material to the award of a particular contract.</w:t>
      </w:r>
    </w:p>
    <w:p w14:paraId="2632D780" w14:textId="77777777" w:rsidR="00B61B4B" w:rsidRPr="00B61B4B" w:rsidRDefault="00B61B4B" w:rsidP="00B61B4B"/>
    <w:p w14:paraId="76175085" w14:textId="1B6D5C8B" w:rsidR="00EF3381" w:rsidRDefault="00EF3381" w:rsidP="00EF3381">
      <w:pPr>
        <w:pStyle w:val="Heading4"/>
        <w:rPr>
          <w:rFonts w:cs="Arial"/>
        </w:rPr>
      </w:pPr>
      <w:r w:rsidRPr="00453EB6">
        <w:rPr>
          <w:rFonts w:cs="Arial"/>
        </w:rPr>
        <w:t xml:space="preserve">3.2.4.2 </w:t>
      </w:r>
      <w:r w:rsidR="00EA3987">
        <w:rPr>
          <w:rFonts w:cs="Arial"/>
        </w:rPr>
        <w:t>Cr</w:t>
      </w:r>
      <w:r w:rsidRPr="00453EB6">
        <w:rPr>
          <w:rFonts w:cs="Arial"/>
        </w:rPr>
        <w:t xml:space="preserve">iteria shall have </w:t>
      </w:r>
      <w:proofErr w:type="gramStart"/>
      <w:r w:rsidRPr="00453EB6">
        <w:rPr>
          <w:rFonts w:cs="Arial"/>
        </w:rPr>
        <w:t>a number of</w:t>
      </w:r>
      <w:proofErr w:type="gramEnd"/>
      <w:r w:rsidRPr="00453EB6">
        <w:rPr>
          <w:rFonts w:cs="Arial"/>
        </w:rPr>
        <w:t xml:space="preserve"> marks allocated to signify to bidders the relative</w:t>
      </w:r>
      <w:r w:rsidR="00B61B4B">
        <w:rPr>
          <w:rFonts w:cs="Arial"/>
        </w:rPr>
        <w:t xml:space="preserve"> </w:t>
      </w:r>
      <w:r w:rsidRPr="00453EB6">
        <w:rPr>
          <w:rFonts w:cs="Arial"/>
        </w:rPr>
        <w:t>importance of each criterion.</w:t>
      </w:r>
    </w:p>
    <w:p w14:paraId="2CDBC607" w14:textId="77777777" w:rsidR="00B61B4B" w:rsidRPr="00B61B4B" w:rsidRDefault="00B61B4B" w:rsidP="00B61B4B"/>
    <w:p w14:paraId="7439CF22" w14:textId="0648BF08" w:rsidR="00EF3381" w:rsidRDefault="00EF3381" w:rsidP="00EF3381">
      <w:pPr>
        <w:pStyle w:val="Heading4"/>
        <w:rPr>
          <w:rFonts w:cs="Arial"/>
        </w:rPr>
      </w:pPr>
      <w:r w:rsidRPr="00453EB6">
        <w:rPr>
          <w:rFonts w:cs="Arial"/>
        </w:rPr>
        <w:t xml:space="preserve">3.2.4.3 </w:t>
      </w:r>
      <w:proofErr w:type="gramStart"/>
      <w:r w:rsidRPr="00453EB6">
        <w:rPr>
          <w:rFonts w:cs="Arial"/>
        </w:rPr>
        <w:t>Scores</w:t>
      </w:r>
      <w:proofErr w:type="gramEnd"/>
      <w:r w:rsidRPr="00453EB6">
        <w:rPr>
          <w:rFonts w:cs="Arial"/>
        </w:rPr>
        <w:t xml:space="preserve"> – All bids must be scored consistently against a scoring model which must be included in the quotation document.</w:t>
      </w:r>
    </w:p>
    <w:p w14:paraId="2489C4FB" w14:textId="77777777" w:rsidR="00B61B4B" w:rsidRPr="00B61B4B" w:rsidRDefault="00B61B4B" w:rsidP="00B61B4B"/>
    <w:p w14:paraId="68CC34C6" w14:textId="6BA0FD71" w:rsidR="00EF3381" w:rsidRPr="00453EB6" w:rsidRDefault="00EF3381" w:rsidP="00EF3381">
      <w:pPr>
        <w:pStyle w:val="Heading4"/>
        <w:rPr>
          <w:rFonts w:cs="Arial"/>
        </w:rPr>
      </w:pPr>
      <w:r w:rsidRPr="00453EB6">
        <w:rPr>
          <w:rFonts w:cs="Arial"/>
        </w:rPr>
        <w:t xml:space="preserve">3.2.4.4 All scores and notes made by the Evaluation Panel must be recorded in writing and used for reference if further moderation is required. Individual Panel Member’s scores and associated notes along with moderated Evaluation Panel scores and final justifying notes must be uploaded to the CDP or where a tender is taking place outside of the </w:t>
      </w:r>
      <w:r w:rsidR="009625F5">
        <w:rPr>
          <w:rFonts w:cs="Arial"/>
        </w:rPr>
        <w:t>C</w:t>
      </w:r>
      <w:r w:rsidR="005558AE">
        <w:rPr>
          <w:rFonts w:cs="Arial"/>
        </w:rPr>
        <w:t>hest</w:t>
      </w:r>
      <w:r w:rsidRPr="00453EB6">
        <w:rPr>
          <w:rFonts w:cs="Arial"/>
        </w:rPr>
        <w:t xml:space="preserve"> to align with the relevant Framework approach, must be held in a secure storage location.</w:t>
      </w:r>
    </w:p>
    <w:p w14:paraId="7D117FA5" w14:textId="77777777" w:rsidR="00EF3381" w:rsidRPr="00453EB6" w:rsidRDefault="00EF3381" w:rsidP="00EF3381">
      <w:pPr>
        <w:autoSpaceDE w:val="0"/>
        <w:autoSpaceDN w:val="0"/>
        <w:adjustRightInd w:val="0"/>
        <w:spacing w:after="0"/>
        <w:rPr>
          <w:rFonts w:ascii="Arial" w:hAnsi="Arial" w:cs="Arial"/>
          <w:color w:val="000000"/>
        </w:rPr>
      </w:pPr>
    </w:p>
    <w:p w14:paraId="235AD67A"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Comprehensive notes of all interview/presentation sessions must be recorded and fed into the Evaluation Matrix as these will be required to support the scoring allocated, and enable feedback to be given to unsuccessful bidders</w:t>
      </w:r>
    </w:p>
    <w:p w14:paraId="6EE2D1C5" w14:textId="77777777" w:rsidR="00EF3381" w:rsidRPr="00453EB6" w:rsidRDefault="00EF3381" w:rsidP="00EF3381">
      <w:pPr>
        <w:autoSpaceDE w:val="0"/>
        <w:autoSpaceDN w:val="0"/>
        <w:adjustRightInd w:val="0"/>
        <w:spacing w:after="0"/>
        <w:rPr>
          <w:rFonts w:ascii="Arial" w:hAnsi="Arial" w:cs="Arial"/>
          <w:color w:val="000000"/>
        </w:rPr>
      </w:pPr>
    </w:p>
    <w:p w14:paraId="3C3C6735" w14:textId="36232E80"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3.2.4.</w:t>
      </w:r>
      <w:r w:rsidRPr="009B2FA6">
        <w:rPr>
          <w:rFonts w:ascii="Arial" w:hAnsi="Arial" w:cs="Arial"/>
          <w:color w:val="000000"/>
        </w:rPr>
        <w:t xml:space="preserve">5 </w:t>
      </w:r>
      <w:r w:rsidRPr="00CE32CC">
        <w:rPr>
          <w:rFonts w:ascii="Arial" w:hAnsi="Arial" w:cs="Arial"/>
          <w:color w:val="000000"/>
        </w:rPr>
        <w:t>Paragraph 3.2.5 of</w:t>
      </w:r>
      <w:r w:rsidRPr="00453EB6">
        <w:rPr>
          <w:rFonts w:ascii="Arial" w:hAnsi="Arial" w:cs="Arial"/>
          <w:color w:val="000000"/>
        </w:rPr>
        <w:t xml:space="preserve"> these Contracts Procedure Rules advises on the need for moderation, and this is essentially to manage out subjectivity in an evaluation process. </w:t>
      </w:r>
    </w:p>
    <w:p w14:paraId="74503D35" w14:textId="77777777" w:rsidR="00EF3381" w:rsidRPr="00453EB6" w:rsidRDefault="00EF3381" w:rsidP="00EF3381">
      <w:pPr>
        <w:autoSpaceDE w:val="0"/>
        <w:autoSpaceDN w:val="0"/>
        <w:adjustRightInd w:val="0"/>
        <w:spacing w:after="0"/>
        <w:rPr>
          <w:rFonts w:ascii="Arial" w:hAnsi="Arial" w:cs="Arial"/>
          <w:color w:val="000000"/>
        </w:rPr>
      </w:pPr>
    </w:p>
    <w:p w14:paraId="45491C1B" w14:textId="77777777" w:rsidR="00EF3381" w:rsidRPr="00453EB6" w:rsidRDefault="00EF3381" w:rsidP="00EF3381">
      <w:pPr>
        <w:pStyle w:val="Heading3"/>
        <w:rPr>
          <w:rFonts w:cs="Arial"/>
        </w:rPr>
      </w:pPr>
      <w:bookmarkStart w:id="105" w:name="_Toc81307203"/>
      <w:r w:rsidRPr="00453EB6">
        <w:rPr>
          <w:rFonts w:cs="Arial"/>
          <w:b/>
          <w:bCs w:val="0"/>
        </w:rPr>
        <w:t>3.2.5</w:t>
      </w:r>
      <w:r w:rsidRPr="00453EB6">
        <w:rPr>
          <w:rFonts w:cs="Arial"/>
        </w:rPr>
        <w:t xml:space="preserve"> Moderation</w:t>
      </w:r>
      <w:bookmarkEnd w:id="105"/>
    </w:p>
    <w:p w14:paraId="20C80968" w14:textId="77777777" w:rsidR="00EF3381" w:rsidRPr="00453EB6" w:rsidRDefault="00EF3381" w:rsidP="00EF3381">
      <w:pPr>
        <w:autoSpaceDE w:val="0"/>
        <w:autoSpaceDN w:val="0"/>
        <w:adjustRightInd w:val="0"/>
        <w:spacing w:after="0"/>
        <w:rPr>
          <w:rFonts w:ascii="Arial" w:hAnsi="Arial" w:cs="Arial"/>
          <w:color w:val="000000"/>
        </w:rPr>
      </w:pPr>
    </w:p>
    <w:p w14:paraId="351DAD34"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3.2.5.1 The Evaluation Panel will discuss their individual scores and must reach agreement on a moderated panel score and justifying comments.</w:t>
      </w:r>
    </w:p>
    <w:p w14:paraId="4E8A763C" w14:textId="77777777" w:rsidR="00EF3381" w:rsidRPr="00453EB6" w:rsidRDefault="00EF3381" w:rsidP="00EF3381">
      <w:pPr>
        <w:autoSpaceDE w:val="0"/>
        <w:autoSpaceDN w:val="0"/>
        <w:adjustRightInd w:val="0"/>
        <w:spacing w:after="0"/>
        <w:rPr>
          <w:rFonts w:ascii="Arial" w:hAnsi="Arial" w:cs="Arial"/>
          <w:color w:val="000000"/>
        </w:rPr>
      </w:pPr>
    </w:p>
    <w:p w14:paraId="30E6CD8A"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Where an evaluation contains an interview/presentation stage then quality scores attributed up to that point must be moderated </w:t>
      </w:r>
      <w:proofErr w:type="gramStart"/>
      <w:r w:rsidRPr="00453EB6">
        <w:rPr>
          <w:rFonts w:ascii="Arial" w:hAnsi="Arial" w:cs="Arial"/>
          <w:color w:val="000000" w:themeColor="text1"/>
        </w:rPr>
        <w:t>in order to</w:t>
      </w:r>
      <w:proofErr w:type="gramEnd"/>
      <w:r w:rsidRPr="00453EB6">
        <w:rPr>
          <w:rFonts w:ascii="Arial" w:hAnsi="Arial" w:cs="Arial"/>
          <w:color w:val="000000" w:themeColor="text1"/>
        </w:rPr>
        <w:t xml:space="preserve"> ensure that any decision taken to invite a shortlist of bidders to interview/presentation is based on correct and accurate scoring.</w:t>
      </w:r>
    </w:p>
    <w:p w14:paraId="2167F6A2" w14:textId="77777777" w:rsidR="00EF3381" w:rsidRPr="00453EB6" w:rsidRDefault="00EF3381" w:rsidP="00EF3381">
      <w:pPr>
        <w:autoSpaceDE w:val="0"/>
        <w:autoSpaceDN w:val="0"/>
        <w:adjustRightInd w:val="0"/>
        <w:spacing w:after="0"/>
        <w:rPr>
          <w:rFonts w:ascii="Arial" w:hAnsi="Arial" w:cs="Arial"/>
          <w:color w:val="000000"/>
        </w:rPr>
      </w:pPr>
    </w:p>
    <w:p w14:paraId="2C6D73FA"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3.2.5.2 Any moderated scores and applicable justifying comments must be recorded in the Evaluation Matrix accompanying the procurement.</w:t>
      </w:r>
    </w:p>
    <w:p w14:paraId="7E071076" w14:textId="77777777" w:rsidR="00EF3381" w:rsidRPr="00453EB6" w:rsidRDefault="00EF3381" w:rsidP="00EF3381">
      <w:pPr>
        <w:autoSpaceDE w:val="0"/>
        <w:autoSpaceDN w:val="0"/>
        <w:adjustRightInd w:val="0"/>
        <w:spacing w:after="0"/>
        <w:rPr>
          <w:rFonts w:ascii="Arial" w:hAnsi="Arial" w:cs="Arial"/>
          <w:color w:val="000000"/>
        </w:rPr>
      </w:pPr>
    </w:p>
    <w:p w14:paraId="700F8C7B" w14:textId="77777777" w:rsidR="00EF3381" w:rsidRPr="00453EB6" w:rsidRDefault="00EF3381" w:rsidP="00EF3381">
      <w:pPr>
        <w:autoSpaceDE w:val="0"/>
        <w:autoSpaceDN w:val="0"/>
        <w:adjustRightInd w:val="0"/>
        <w:spacing w:after="0"/>
        <w:rPr>
          <w:rFonts w:ascii="Arial" w:hAnsi="Arial" w:cs="Arial"/>
          <w:color w:val="000000"/>
        </w:rPr>
      </w:pPr>
      <w:proofErr w:type="gramStart"/>
      <w:r w:rsidRPr="00453EB6">
        <w:rPr>
          <w:rFonts w:ascii="Arial" w:hAnsi="Arial" w:cs="Arial"/>
          <w:color w:val="000000"/>
        </w:rPr>
        <w:lastRenderedPageBreak/>
        <w:t>3.2.5.3  All</w:t>
      </w:r>
      <w:proofErr w:type="gramEnd"/>
      <w:r w:rsidRPr="00453EB6">
        <w:rPr>
          <w:rFonts w:ascii="Arial" w:hAnsi="Arial" w:cs="Arial"/>
          <w:color w:val="000000"/>
        </w:rPr>
        <w:t xml:space="preserve"> notes may be the subject of information requests including from the Public Procurement Review Service (a Cabinet Office body which provides a route for suppliers to raise concerns about public procurement practice). It is crucial that accurate notes justifying awarded scores are maintained throughout and relate solely to the relevant award criteria.</w:t>
      </w:r>
    </w:p>
    <w:p w14:paraId="1F8D3037" w14:textId="77777777" w:rsidR="00EF3381" w:rsidRPr="00453EB6" w:rsidRDefault="00EF3381" w:rsidP="00EF3381">
      <w:pPr>
        <w:autoSpaceDE w:val="0"/>
        <w:autoSpaceDN w:val="0"/>
        <w:adjustRightInd w:val="0"/>
        <w:spacing w:after="0"/>
        <w:rPr>
          <w:rFonts w:ascii="Arial" w:hAnsi="Arial" w:cs="Arial"/>
          <w:color w:val="000000"/>
        </w:rPr>
      </w:pPr>
    </w:p>
    <w:p w14:paraId="067F6641" w14:textId="77777777" w:rsidR="00EF3381" w:rsidRPr="00453EB6" w:rsidRDefault="00EF3381" w:rsidP="00EF3381">
      <w:pPr>
        <w:pStyle w:val="Heading3"/>
        <w:rPr>
          <w:rFonts w:cs="Arial"/>
        </w:rPr>
      </w:pPr>
      <w:bookmarkStart w:id="106" w:name="_Toc81307204"/>
      <w:r w:rsidRPr="00453EB6">
        <w:rPr>
          <w:rFonts w:cs="Arial"/>
          <w:b/>
          <w:bCs w:val="0"/>
        </w:rPr>
        <w:t>3.2.6</w:t>
      </w:r>
      <w:r w:rsidRPr="00453EB6">
        <w:rPr>
          <w:rFonts w:cs="Arial"/>
        </w:rPr>
        <w:t xml:space="preserve"> Post Quotation Clarification</w:t>
      </w:r>
      <w:bookmarkEnd w:id="106"/>
    </w:p>
    <w:p w14:paraId="60828EE6" w14:textId="77777777" w:rsidR="00EF3381" w:rsidRPr="00453EB6" w:rsidRDefault="00EF3381" w:rsidP="00EF3381">
      <w:pPr>
        <w:autoSpaceDE w:val="0"/>
        <w:autoSpaceDN w:val="0"/>
        <w:adjustRightInd w:val="0"/>
        <w:spacing w:after="0"/>
        <w:rPr>
          <w:rFonts w:ascii="Arial" w:hAnsi="Arial" w:cs="Arial"/>
          <w:b/>
          <w:bCs/>
          <w:color w:val="000000"/>
        </w:rPr>
      </w:pPr>
    </w:p>
    <w:p w14:paraId="1D5097DD" w14:textId="4D840F65" w:rsidR="00EF3381" w:rsidRDefault="00EF3381" w:rsidP="00EF3381">
      <w:pPr>
        <w:pStyle w:val="Heading4"/>
        <w:rPr>
          <w:rFonts w:cs="Arial"/>
        </w:rPr>
      </w:pPr>
      <w:r w:rsidRPr="00453EB6">
        <w:rPr>
          <w:rFonts w:cs="Arial"/>
        </w:rPr>
        <w:t>3.2.6.1 Post Quotation Clarification is to be requested and returned via the</w:t>
      </w:r>
      <w:r w:rsidR="00140A6B">
        <w:rPr>
          <w:rFonts w:cs="Arial"/>
        </w:rPr>
        <w:t xml:space="preserve"> C</w:t>
      </w:r>
      <w:r w:rsidR="005558AE">
        <w:rPr>
          <w:rFonts w:cs="Arial"/>
        </w:rPr>
        <w:t>hest</w:t>
      </w:r>
      <w:r w:rsidRPr="00453EB6">
        <w:rPr>
          <w:rFonts w:cs="Arial"/>
        </w:rPr>
        <w:t>, or where a tender is taking place outside of the C</w:t>
      </w:r>
      <w:r w:rsidR="005558AE">
        <w:rPr>
          <w:rFonts w:cs="Arial"/>
        </w:rPr>
        <w:t>hest</w:t>
      </w:r>
      <w:r w:rsidRPr="00453EB6">
        <w:rPr>
          <w:rFonts w:cs="Arial"/>
        </w:rPr>
        <w:t xml:space="preserve"> to align with the relevant Framework approach, communication should be shared by email and held in a secure storage location.</w:t>
      </w:r>
    </w:p>
    <w:p w14:paraId="2A00545D" w14:textId="77777777" w:rsidR="00B61B4B" w:rsidRPr="00B61B4B" w:rsidRDefault="00B61B4B" w:rsidP="00B61B4B"/>
    <w:p w14:paraId="37DEC9D5" w14:textId="65D6E70B" w:rsidR="00EF3381" w:rsidRPr="00453EB6" w:rsidRDefault="00EF3381" w:rsidP="00EF3381">
      <w:pPr>
        <w:pStyle w:val="Heading4"/>
        <w:rPr>
          <w:rFonts w:cs="Arial"/>
        </w:rPr>
      </w:pPr>
      <w:r w:rsidRPr="00453EB6">
        <w:rPr>
          <w:rFonts w:cs="Arial"/>
        </w:rPr>
        <w:t xml:space="preserve">3.2.6.2 Post Quotation Clarification may only be sought in the same circumstances as paragraph </w:t>
      </w:r>
      <w:r w:rsidR="009B2FA6">
        <w:rPr>
          <w:rFonts w:cs="Arial"/>
        </w:rPr>
        <w:t>2.12</w:t>
      </w:r>
      <w:r w:rsidRPr="00453EB6">
        <w:rPr>
          <w:rFonts w:cs="Arial"/>
        </w:rPr>
        <w:t xml:space="preserve"> above.</w:t>
      </w:r>
    </w:p>
    <w:p w14:paraId="78F1D455" w14:textId="77777777" w:rsidR="00EF3381" w:rsidRPr="00453EB6" w:rsidRDefault="00EF3381" w:rsidP="00EF3381">
      <w:pPr>
        <w:autoSpaceDE w:val="0"/>
        <w:autoSpaceDN w:val="0"/>
        <w:adjustRightInd w:val="0"/>
        <w:spacing w:after="0"/>
        <w:rPr>
          <w:rFonts w:ascii="Arial" w:hAnsi="Arial" w:cs="Arial"/>
          <w:color w:val="000000"/>
        </w:rPr>
      </w:pPr>
    </w:p>
    <w:p w14:paraId="706BA68E" w14:textId="77777777" w:rsidR="00EF3381" w:rsidRPr="00453EB6" w:rsidRDefault="00EF3381" w:rsidP="00EF3381">
      <w:pPr>
        <w:pStyle w:val="Heading3"/>
        <w:rPr>
          <w:rFonts w:cs="Arial"/>
        </w:rPr>
      </w:pPr>
      <w:bookmarkStart w:id="107" w:name="_Toc81307205"/>
      <w:r w:rsidRPr="00453EB6">
        <w:rPr>
          <w:rFonts w:cs="Arial"/>
          <w:b/>
          <w:bCs w:val="0"/>
        </w:rPr>
        <w:t>3.2.7</w:t>
      </w:r>
      <w:r w:rsidRPr="00453EB6">
        <w:rPr>
          <w:rFonts w:cs="Arial"/>
        </w:rPr>
        <w:t xml:space="preserve"> Best and Final Offer (</w:t>
      </w:r>
      <w:r w:rsidRPr="00EA3987">
        <w:rPr>
          <w:rFonts w:cs="Arial"/>
          <w:b/>
          <w:bCs w:val="0"/>
        </w:rPr>
        <w:t>BAFO</w:t>
      </w:r>
      <w:r w:rsidRPr="00453EB6">
        <w:rPr>
          <w:rFonts w:cs="Arial"/>
        </w:rPr>
        <w:t>)</w:t>
      </w:r>
      <w:bookmarkEnd w:id="107"/>
    </w:p>
    <w:p w14:paraId="6CE18228" w14:textId="77777777" w:rsidR="00EF3381" w:rsidRPr="00453EB6" w:rsidRDefault="00EF3381" w:rsidP="00EF3381">
      <w:pPr>
        <w:autoSpaceDE w:val="0"/>
        <w:autoSpaceDN w:val="0"/>
        <w:adjustRightInd w:val="0"/>
        <w:spacing w:after="0"/>
        <w:rPr>
          <w:rFonts w:ascii="Arial" w:hAnsi="Arial" w:cs="Arial"/>
          <w:b/>
          <w:bCs/>
          <w:color w:val="000000"/>
        </w:rPr>
      </w:pPr>
    </w:p>
    <w:p w14:paraId="3631CB11" w14:textId="5187CA2A" w:rsidR="00EF3381" w:rsidRDefault="00EF3381" w:rsidP="00EF3381">
      <w:pPr>
        <w:pStyle w:val="Heading4"/>
        <w:rPr>
          <w:rFonts w:cs="Arial"/>
        </w:rPr>
      </w:pPr>
      <w:r w:rsidRPr="00453EB6">
        <w:rPr>
          <w:rFonts w:cs="Arial"/>
        </w:rPr>
        <w:t xml:space="preserve">3.2.7.1 For Below-threshold </w:t>
      </w:r>
      <w:r w:rsidR="002766B7">
        <w:rPr>
          <w:rFonts w:cs="Arial"/>
        </w:rPr>
        <w:t xml:space="preserve">Contracts </w:t>
      </w:r>
      <w:r w:rsidRPr="00453EB6">
        <w:rPr>
          <w:rFonts w:cs="Arial"/>
        </w:rPr>
        <w:t>which are not call-offs under a Framework, Officers may use a BAFO stage within a procurement exercise.</w:t>
      </w:r>
    </w:p>
    <w:p w14:paraId="16215649" w14:textId="77777777" w:rsidR="00B61B4B" w:rsidRPr="00B61B4B" w:rsidRDefault="00B61B4B" w:rsidP="00B61B4B"/>
    <w:p w14:paraId="2F482D2F" w14:textId="77777777" w:rsidR="00EF3381" w:rsidRPr="00453EB6" w:rsidRDefault="00EF3381" w:rsidP="00EF3381">
      <w:pPr>
        <w:pStyle w:val="Heading4"/>
        <w:rPr>
          <w:rFonts w:cs="Arial"/>
        </w:rPr>
      </w:pPr>
      <w:r w:rsidRPr="00453EB6">
        <w:rPr>
          <w:rFonts w:cs="Arial"/>
          <w:color w:val="000000" w:themeColor="text1"/>
        </w:rPr>
        <w:t>3.2.7.2 The purpose of the BAFO stage is to enable the Officer to afford an opportunity to all bidders in a procurement exercise, that have not failed any pass/fail element of the evaluation, a final opportunity to improve their overall offer to the Council. This should enable the Council to seek best value.</w:t>
      </w:r>
    </w:p>
    <w:p w14:paraId="7EFA2E06" w14:textId="77777777" w:rsidR="00EF3381" w:rsidRPr="00453EB6" w:rsidRDefault="00EF3381" w:rsidP="00EF3381">
      <w:pPr>
        <w:autoSpaceDE w:val="0"/>
        <w:autoSpaceDN w:val="0"/>
        <w:adjustRightInd w:val="0"/>
        <w:spacing w:after="0"/>
        <w:rPr>
          <w:rFonts w:ascii="Arial" w:hAnsi="Arial" w:cs="Arial"/>
          <w:color w:val="000000"/>
        </w:rPr>
      </w:pPr>
    </w:p>
    <w:p w14:paraId="5EC4A718"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Where a BAFO stage is to be used, this should be set out in the Procurement documentation or the Below-threshold Procurement Notice. </w:t>
      </w:r>
    </w:p>
    <w:p w14:paraId="394B3AEE" w14:textId="77777777" w:rsidR="00EF3381" w:rsidRPr="00453EB6" w:rsidRDefault="00EF3381" w:rsidP="00EF3381">
      <w:pPr>
        <w:autoSpaceDE w:val="0"/>
        <w:autoSpaceDN w:val="0"/>
        <w:adjustRightInd w:val="0"/>
        <w:spacing w:after="0"/>
        <w:rPr>
          <w:rFonts w:ascii="Arial" w:hAnsi="Arial" w:cs="Arial"/>
          <w:color w:val="000000"/>
        </w:rPr>
      </w:pPr>
    </w:p>
    <w:p w14:paraId="162095EE" w14:textId="2A12CF35" w:rsidR="00EF3381" w:rsidRPr="00453EB6" w:rsidRDefault="00EF3381" w:rsidP="00EF3381">
      <w:pPr>
        <w:pStyle w:val="Heading4"/>
        <w:rPr>
          <w:rFonts w:cs="Arial"/>
        </w:rPr>
      </w:pPr>
      <w:r w:rsidRPr="00453EB6">
        <w:rPr>
          <w:rFonts w:cs="Arial"/>
        </w:rPr>
        <w:t>3.2.7.3 The BAFO stage must be conducted through the C</w:t>
      </w:r>
      <w:r w:rsidR="005558AE">
        <w:rPr>
          <w:rFonts w:cs="Arial"/>
        </w:rPr>
        <w:t>hest</w:t>
      </w:r>
      <w:r w:rsidRPr="00453EB6">
        <w:rPr>
          <w:rFonts w:cs="Arial"/>
        </w:rPr>
        <w:t>, it must be provided to all ‘compliant’ bidders equally (i.e. those bidders that have passed all pass/fail elements of the evaluation), and must set a deadline for submission of BAFO’s, to be returned via the C</w:t>
      </w:r>
      <w:r w:rsidR="005558AE">
        <w:rPr>
          <w:rFonts w:cs="Arial"/>
        </w:rPr>
        <w:t>hest</w:t>
      </w:r>
      <w:r w:rsidRPr="00453EB6">
        <w:rPr>
          <w:rFonts w:cs="Arial"/>
        </w:rPr>
        <w:t>.</w:t>
      </w:r>
    </w:p>
    <w:p w14:paraId="7B247A4A" w14:textId="77777777" w:rsidR="00EF3381" w:rsidRPr="00453EB6" w:rsidRDefault="00EF3381" w:rsidP="00EF3381">
      <w:pPr>
        <w:autoSpaceDE w:val="0"/>
        <w:autoSpaceDN w:val="0"/>
        <w:adjustRightInd w:val="0"/>
        <w:spacing w:after="0"/>
        <w:rPr>
          <w:rFonts w:ascii="Arial" w:hAnsi="Arial" w:cs="Arial"/>
          <w:color w:val="000000"/>
        </w:rPr>
      </w:pPr>
    </w:p>
    <w:p w14:paraId="2735C218" w14:textId="17F7E419" w:rsidR="00EF3381" w:rsidRDefault="00EF3381" w:rsidP="00EF3381">
      <w:pPr>
        <w:pStyle w:val="Heading4"/>
        <w:rPr>
          <w:rFonts w:cs="Arial"/>
        </w:rPr>
      </w:pPr>
      <w:r w:rsidRPr="00453EB6">
        <w:rPr>
          <w:rFonts w:cs="Arial"/>
        </w:rPr>
        <w:t>3.2.7.4 Upon receipt of any number of BAFO’s the Officer will examine the contents of each BAFO.</w:t>
      </w:r>
    </w:p>
    <w:p w14:paraId="5142D607" w14:textId="77777777" w:rsidR="00B61B4B" w:rsidRPr="00B61B4B" w:rsidRDefault="00B61B4B" w:rsidP="00B61B4B"/>
    <w:p w14:paraId="5463C9B7" w14:textId="77777777" w:rsidR="00EF3381" w:rsidRPr="00453EB6" w:rsidRDefault="00EF3381" w:rsidP="00EF3381">
      <w:pPr>
        <w:pStyle w:val="Heading4"/>
        <w:rPr>
          <w:rFonts w:cs="Arial"/>
        </w:rPr>
      </w:pPr>
      <w:r w:rsidRPr="00453EB6">
        <w:rPr>
          <w:rFonts w:cs="Arial"/>
        </w:rPr>
        <w:t xml:space="preserve">3.2.7.5 BAFOs will likely result in suppliers improving one or more elements of their ‘offer’ i.e. it may contain, for </w:t>
      </w:r>
      <w:proofErr w:type="gramStart"/>
      <w:r w:rsidRPr="00453EB6">
        <w:rPr>
          <w:rFonts w:cs="Arial"/>
        </w:rPr>
        <w:t>example;</w:t>
      </w:r>
      <w:proofErr w:type="gramEnd"/>
    </w:p>
    <w:p w14:paraId="133E57C3" w14:textId="77777777" w:rsidR="00EF3381" w:rsidRPr="00453EB6" w:rsidRDefault="00EF3381" w:rsidP="00EF3381">
      <w:pPr>
        <w:autoSpaceDE w:val="0"/>
        <w:autoSpaceDN w:val="0"/>
        <w:adjustRightInd w:val="0"/>
        <w:spacing w:after="0"/>
        <w:rPr>
          <w:rFonts w:ascii="Arial" w:hAnsi="Arial" w:cs="Arial"/>
          <w:color w:val="000000"/>
        </w:rPr>
      </w:pPr>
    </w:p>
    <w:p w14:paraId="59B984FE" w14:textId="77777777" w:rsidR="00EF3381" w:rsidRPr="00453EB6" w:rsidRDefault="00EF3381">
      <w:pPr>
        <w:pStyle w:val="ListParagraph"/>
        <w:numPr>
          <w:ilvl w:val="0"/>
          <w:numId w:val="11"/>
        </w:numPr>
        <w:snapToGrid/>
        <w:spacing w:after="0"/>
        <w:contextualSpacing/>
        <w:rPr>
          <w:rFonts w:ascii="Arial" w:hAnsi="Arial"/>
          <w:color w:val="000000"/>
        </w:rPr>
      </w:pPr>
      <w:r w:rsidRPr="00453EB6">
        <w:rPr>
          <w:rFonts w:ascii="Arial" w:hAnsi="Arial"/>
          <w:color w:val="000000"/>
        </w:rPr>
        <w:t>A lower cost</w:t>
      </w:r>
    </w:p>
    <w:p w14:paraId="3D2FE41B" w14:textId="77777777" w:rsidR="00EF3381" w:rsidRPr="00453EB6" w:rsidRDefault="00EF3381" w:rsidP="002503D4">
      <w:pPr>
        <w:pStyle w:val="ListParagraph"/>
        <w:numPr>
          <w:ilvl w:val="0"/>
          <w:numId w:val="109"/>
        </w:numPr>
        <w:snapToGrid/>
        <w:spacing w:after="0"/>
        <w:contextualSpacing/>
        <w:rPr>
          <w:rFonts w:ascii="Arial" w:hAnsi="Arial"/>
          <w:color w:val="000000"/>
        </w:rPr>
      </w:pPr>
      <w:r w:rsidRPr="00453EB6">
        <w:rPr>
          <w:rFonts w:ascii="Arial" w:hAnsi="Arial"/>
          <w:color w:val="000000" w:themeColor="text1"/>
        </w:rPr>
        <w:t>An improvement in the quality offering</w:t>
      </w:r>
    </w:p>
    <w:p w14:paraId="714EC5DC" w14:textId="77777777" w:rsidR="00EF3381" w:rsidRPr="00453EB6" w:rsidRDefault="00EF3381" w:rsidP="002503D4">
      <w:pPr>
        <w:pStyle w:val="ListParagraph"/>
        <w:numPr>
          <w:ilvl w:val="0"/>
          <w:numId w:val="109"/>
        </w:numPr>
        <w:snapToGrid/>
        <w:spacing w:after="0"/>
        <w:contextualSpacing/>
        <w:rPr>
          <w:rFonts w:ascii="Arial" w:hAnsi="Arial"/>
          <w:color w:val="000000"/>
        </w:rPr>
      </w:pPr>
      <w:r w:rsidRPr="00453EB6">
        <w:rPr>
          <w:rFonts w:ascii="Arial" w:hAnsi="Arial"/>
          <w:color w:val="000000" w:themeColor="text1"/>
        </w:rPr>
        <w:t xml:space="preserve">A </w:t>
      </w:r>
      <w:proofErr w:type="gramStart"/>
      <w:r w:rsidRPr="00453EB6">
        <w:rPr>
          <w:rFonts w:ascii="Arial" w:hAnsi="Arial"/>
          <w:color w:val="000000" w:themeColor="text1"/>
        </w:rPr>
        <w:t>value added</w:t>
      </w:r>
      <w:proofErr w:type="gramEnd"/>
      <w:r w:rsidRPr="00453EB6">
        <w:rPr>
          <w:rFonts w:ascii="Arial" w:hAnsi="Arial"/>
          <w:color w:val="000000" w:themeColor="text1"/>
        </w:rPr>
        <w:t xml:space="preserve"> element (such as an extended warranty on supplies), or </w:t>
      </w:r>
    </w:p>
    <w:p w14:paraId="760971E5" w14:textId="77777777" w:rsidR="00EF3381" w:rsidRPr="00453EB6" w:rsidRDefault="00EF3381">
      <w:pPr>
        <w:pStyle w:val="ListParagraph"/>
        <w:numPr>
          <w:ilvl w:val="0"/>
          <w:numId w:val="11"/>
        </w:numPr>
        <w:snapToGrid/>
        <w:spacing w:after="0"/>
        <w:contextualSpacing/>
        <w:rPr>
          <w:rFonts w:ascii="Arial" w:hAnsi="Arial"/>
          <w:color w:val="000000"/>
        </w:rPr>
      </w:pPr>
      <w:r w:rsidRPr="00453EB6">
        <w:rPr>
          <w:rFonts w:ascii="Arial" w:hAnsi="Arial"/>
          <w:color w:val="000000"/>
        </w:rPr>
        <w:t>any combination of these.</w:t>
      </w:r>
    </w:p>
    <w:p w14:paraId="63634A76" w14:textId="77777777" w:rsidR="00EF3381" w:rsidRPr="00453EB6" w:rsidRDefault="00EF3381" w:rsidP="00EF3381">
      <w:pPr>
        <w:autoSpaceDE w:val="0"/>
        <w:autoSpaceDN w:val="0"/>
        <w:adjustRightInd w:val="0"/>
        <w:spacing w:after="0"/>
        <w:rPr>
          <w:rFonts w:ascii="Arial" w:hAnsi="Arial" w:cs="Arial"/>
          <w:color w:val="000000"/>
        </w:rPr>
      </w:pPr>
    </w:p>
    <w:p w14:paraId="732C7CD6" w14:textId="77777777" w:rsidR="00EF3381" w:rsidRPr="00453EB6" w:rsidRDefault="00EF3381" w:rsidP="00EF3381">
      <w:pPr>
        <w:autoSpaceDE w:val="0"/>
        <w:autoSpaceDN w:val="0"/>
        <w:adjustRightInd w:val="0"/>
        <w:spacing w:after="0"/>
        <w:rPr>
          <w:rFonts w:ascii="Arial" w:hAnsi="Arial" w:cs="Arial"/>
          <w:color w:val="000000"/>
        </w:rPr>
      </w:pPr>
    </w:p>
    <w:p w14:paraId="0CBE1422"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eastAsiaTheme="majorEastAsia" w:hAnsi="Arial" w:cs="Arial"/>
          <w:bCs/>
          <w:szCs w:val="28"/>
        </w:rPr>
        <w:lastRenderedPageBreak/>
        <w:t>3.2.7.6 Where BAFOs are submitted, the bids must be re-evaluated in accordance with the award</w:t>
      </w:r>
      <w:r w:rsidRPr="00453EB6">
        <w:rPr>
          <w:rFonts w:ascii="Arial" w:hAnsi="Arial" w:cs="Arial"/>
          <w:color w:val="000000"/>
        </w:rPr>
        <w:t xml:space="preserve"> criteria and Evaluation Matrix.</w:t>
      </w:r>
    </w:p>
    <w:p w14:paraId="73170F86" w14:textId="77777777" w:rsidR="00EF3381" w:rsidRPr="00453EB6" w:rsidRDefault="00EF3381" w:rsidP="00EF3381">
      <w:pPr>
        <w:autoSpaceDE w:val="0"/>
        <w:autoSpaceDN w:val="0"/>
        <w:adjustRightInd w:val="0"/>
        <w:spacing w:after="0"/>
        <w:rPr>
          <w:rFonts w:ascii="Arial" w:hAnsi="Arial" w:cs="Arial"/>
          <w:color w:val="000000"/>
        </w:rPr>
      </w:pPr>
    </w:p>
    <w:p w14:paraId="56BB8A34" w14:textId="77777777" w:rsidR="00EF3381" w:rsidRPr="00453EB6" w:rsidRDefault="00EF3381" w:rsidP="00EF3381">
      <w:pPr>
        <w:pStyle w:val="Heading2"/>
        <w:rPr>
          <w:rFonts w:ascii="Arial" w:hAnsi="Arial" w:cs="Arial"/>
        </w:rPr>
      </w:pPr>
      <w:bookmarkStart w:id="108" w:name="_Toc191891862"/>
      <w:bookmarkStart w:id="109" w:name="_Toc81307206"/>
      <w:r w:rsidRPr="00453EB6">
        <w:rPr>
          <w:rFonts w:ascii="Arial" w:hAnsi="Arial" w:cs="Arial"/>
        </w:rPr>
        <w:t>3.3 Award of Contracts</w:t>
      </w:r>
      <w:bookmarkEnd w:id="108"/>
    </w:p>
    <w:p w14:paraId="73B1D6E9" w14:textId="77777777" w:rsidR="00EF3381" w:rsidRPr="00453EB6" w:rsidRDefault="00EF3381" w:rsidP="00EF3381">
      <w:pPr>
        <w:autoSpaceDE w:val="0"/>
        <w:autoSpaceDN w:val="0"/>
        <w:adjustRightInd w:val="0"/>
        <w:spacing w:after="0"/>
        <w:rPr>
          <w:rFonts w:ascii="Arial" w:hAnsi="Arial" w:cs="Arial"/>
          <w:color w:val="000000"/>
        </w:rPr>
      </w:pPr>
    </w:p>
    <w:p w14:paraId="088EA9AD" w14:textId="77777777" w:rsidR="00EF3381" w:rsidRDefault="00EF3381" w:rsidP="00EF3381">
      <w:pPr>
        <w:autoSpaceDE w:val="0"/>
        <w:autoSpaceDN w:val="0"/>
        <w:adjustRightInd w:val="0"/>
        <w:spacing w:after="0"/>
        <w:rPr>
          <w:rFonts w:ascii="Arial" w:hAnsi="Arial" w:cs="Arial"/>
          <w:color w:val="000000"/>
        </w:rPr>
      </w:pPr>
      <w:r w:rsidRPr="00453EB6">
        <w:rPr>
          <w:rFonts w:ascii="Arial" w:hAnsi="Arial" w:cs="Arial"/>
          <w:color w:val="000000" w:themeColor="text1"/>
        </w:rPr>
        <w:t xml:space="preserve">Unsuccessful </w:t>
      </w:r>
      <w:r w:rsidRPr="00453EB6">
        <w:rPr>
          <w:rFonts w:ascii="Arial" w:hAnsi="Arial" w:cs="Arial"/>
          <w:color w:val="000000"/>
        </w:rPr>
        <w:t xml:space="preserve">suppliers must be given a proportionate level of feedback explaining why they were not successful. </w:t>
      </w:r>
    </w:p>
    <w:p w14:paraId="0F64F6C7" w14:textId="77777777" w:rsidR="000B45B0" w:rsidRDefault="000B45B0" w:rsidP="00EF3381">
      <w:pPr>
        <w:autoSpaceDE w:val="0"/>
        <w:autoSpaceDN w:val="0"/>
        <w:adjustRightInd w:val="0"/>
        <w:spacing w:after="0"/>
        <w:rPr>
          <w:rFonts w:ascii="Arial" w:hAnsi="Arial" w:cs="Arial"/>
          <w:color w:val="000000"/>
        </w:rPr>
      </w:pPr>
    </w:p>
    <w:p w14:paraId="62656315" w14:textId="61638AB1" w:rsidR="000B45B0" w:rsidRPr="00453EB6" w:rsidRDefault="000B45B0" w:rsidP="000B45B0">
      <w:pPr>
        <w:pStyle w:val="Heading2"/>
        <w:rPr>
          <w:rFonts w:ascii="Arial" w:hAnsi="Arial" w:cs="Arial"/>
        </w:rPr>
      </w:pPr>
      <w:bookmarkStart w:id="110" w:name="_Toc191891863"/>
      <w:r w:rsidRPr="00453EB6">
        <w:rPr>
          <w:rFonts w:ascii="Arial" w:hAnsi="Arial" w:cs="Arial"/>
        </w:rPr>
        <w:t>3.</w:t>
      </w:r>
      <w:r>
        <w:rPr>
          <w:rFonts w:ascii="Arial" w:hAnsi="Arial" w:cs="Arial"/>
        </w:rPr>
        <w:t>4</w:t>
      </w:r>
      <w:r w:rsidRPr="00453EB6">
        <w:rPr>
          <w:rFonts w:ascii="Arial" w:hAnsi="Arial" w:cs="Arial"/>
        </w:rPr>
        <w:t xml:space="preserve"> </w:t>
      </w:r>
      <w:r>
        <w:rPr>
          <w:rFonts w:ascii="Arial" w:hAnsi="Arial" w:cs="Arial"/>
        </w:rPr>
        <w:t>Terminating a</w:t>
      </w:r>
      <w:r w:rsidR="006542B9">
        <w:rPr>
          <w:rFonts w:ascii="Arial" w:hAnsi="Arial" w:cs="Arial"/>
        </w:rPr>
        <w:t xml:space="preserve"> B</w:t>
      </w:r>
      <w:r>
        <w:rPr>
          <w:rFonts w:ascii="Arial" w:hAnsi="Arial" w:cs="Arial"/>
        </w:rPr>
        <w:t xml:space="preserve">elow-threshold </w:t>
      </w:r>
      <w:r w:rsidR="002766B7" w:rsidRPr="002766B7">
        <w:rPr>
          <w:rFonts w:ascii="Arial" w:hAnsi="Arial" w:cs="Arial"/>
        </w:rPr>
        <w:t>Contract</w:t>
      </w:r>
      <w:bookmarkEnd w:id="110"/>
      <w:r w:rsidR="002766B7" w:rsidRPr="002766B7">
        <w:rPr>
          <w:rFonts w:ascii="Arial" w:hAnsi="Arial" w:cs="Arial"/>
        </w:rPr>
        <w:t xml:space="preserve"> </w:t>
      </w:r>
    </w:p>
    <w:p w14:paraId="7A07C2B9" w14:textId="229470D3" w:rsidR="000B45B0" w:rsidRDefault="000B45B0" w:rsidP="00EF3381">
      <w:pPr>
        <w:autoSpaceDE w:val="0"/>
        <w:autoSpaceDN w:val="0"/>
        <w:adjustRightInd w:val="0"/>
        <w:spacing w:after="0"/>
        <w:rPr>
          <w:rFonts w:ascii="Arial" w:hAnsi="Arial" w:cs="Arial"/>
          <w:color w:val="000000"/>
        </w:rPr>
      </w:pPr>
      <w:r>
        <w:rPr>
          <w:rFonts w:ascii="Arial" w:hAnsi="Arial" w:cs="Arial"/>
          <w:color w:val="000000"/>
        </w:rPr>
        <w:t xml:space="preserve">The procedure set out at </w:t>
      </w:r>
      <w:r w:rsidR="00CF0BC9" w:rsidRPr="00CE32CC">
        <w:rPr>
          <w:rFonts w:ascii="Arial" w:hAnsi="Arial" w:cs="Arial"/>
          <w:color w:val="000000"/>
        </w:rPr>
        <w:t>paragraph</w:t>
      </w:r>
      <w:r w:rsidRPr="00CE32CC">
        <w:rPr>
          <w:rFonts w:ascii="Arial" w:hAnsi="Arial" w:cs="Arial"/>
          <w:color w:val="000000"/>
        </w:rPr>
        <w:t xml:space="preserve"> 2.13</w:t>
      </w:r>
      <w:r>
        <w:rPr>
          <w:rFonts w:ascii="Arial" w:hAnsi="Arial" w:cs="Arial"/>
          <w:color w:val="000000"/>
        </w:rPr>
        <w:t xml:space="preserve"> should be followed if </w:t>
      </w:r>
      <w:r w:rsidR="000E420D">
        <w:rPr>
          <w:rFonts w:ascii="Arial" w:hAnsi="Arial" w:cs="Arial"/>
          <w:color w:val="000000"/>
        </w:rPr>
        <w:t>B</w:t>
      </w:r>
      <w:r>
        <w:rPr>
          <w:rFonts w:ascii="Arial" w:hAnsi="Arial" w:cs="Arial"/>
          <w:color w:val="000000"/>
        </w:rPr>
        <w:t xml:space="preserve">elow-threshold </w:t>
      </w:r>
      <w:r w:rsidR="002766B7" w:rsidRPr="002766B7">
        <w:rPr>
          <w:rFonts w:ascii="Arial" w:hAnsi="Arial" w:cs="Arial"/>
          <w:color w:val="000000"/>
        </w:rPr>
        <w:t>Contract</w:t>
      </w:r>
      <w:r w:rsidR="002766B7">
        <w:rPr>
          <w:rFonts w:ascii="Arial" w:hAnsi="Arial" w:cs="Arial"/>
          <w:color w:val="000000"/>
        </w:rPr>
        <w:t>s are</w:t>
      </w:r>
      <w:r>
        <w:rPr>
          <w:rFonts w:ascii="Arial" w:hAnsi="Arial" w:cs="Arial"/>
          <w:color w:val="000000"/>
        </w:rPr>
        <w:t xml:space="preserve"> to be terminated.</w:t>
      </w:r>
      <w:r w:rsidR="000E420D">
        <w:rPr>
          <w:rFonts w:ascii="Arial" w:hAnsi="Arial" w:cs="Arial"/>
          <w:color w:val="000000"/>
        </w:rPr>
        <w:t xml:space="preserve"> A </w:t>
      </w:r>
      <w:r w:rsidR="00140A6B">
        <w:rPr>
          <w:rFonts w:ascii="Arial" w:hAnsi="Arial" w:cs="Arial"/>
          <w:color w:val="000000"/>
        </w:rPr>
        <w:t xml:space="preserve">Procurement Termination Notice is not </w:t>
      </w:r>
      <w:proofErr w:type="gramStart"/>
      <w:r w:rsidR="00140A6B">
        <w:rPr>
          <w:rFonts w:ascii="Arial" w:hAnsi="Arial" w:cs="Arial"/>
          <w:color w:val="000000"/>
        </w:rPr>
        <w:t>mandatory</w:t>
      </w:r>
      <w:proofErr w:type="gramEnd"/>
      <w:r w:rsidR="00F83751">
        <w:rPr>
          <w:rFonts w:ascii="Arial" w:hAnsi="Arial" w:cs="Arial"/>
          <w:color w:val="000000"/>
        </w:rPr>
        <w:t xml:space="preserve"> but the Council expects </w:t>
      </w:r>
      <w:r w:rsidR="00CC581B">
        <w:rPr>
          <w:rFonts w:ascii="Arial" w:hAnsi="Arial" w:cs="Arial"/>
          <w:color w:val="000000"/>
        </w:rPr>
        <w:t>such a notice</w:t>
      </w:r>
      <w:r w:rsidR="003208AB">
        <w:rPr>
          <w:rFonts w:ascii="Arial" w:hAnsi="Arial" w:cs="Arial"/>
          <w:color w:val="000000"/>
        </w:rPr>
        <w:t>, or at least similar information,</w:t>
      </w:r>
      <w:r w:rsidR="00F83751">
        <w:rPr>
          <w:rFonts w:ascii="Arial" w:hAnsi="Arial" w:cs="Arial"/>
          <w:color w:val="000000"/>
        </w:rPr>
        <w:t xml:space="preserve"> to be published for all decisions to terminate a Below-threshold </w:t>
      </w:r>
      <w:r w:rsidR="002766B7" w:rsidRPr="002766B7">
        <w:rPr>
          <w:rFonts w:ascii="Arial" w:hAnsi="Arial" w:cs="Arial"/>
          <w:color w:val="000000"/>
        </w:rPr>
        <w:t>Contract</w:t>
      </w:r>
      <w:r w:rsidR="00F83751">
        <w:rPr>
          <w:rFonts w:ascii="Arial" w:hAnsi="Arial" w:cs="Arial"/>
          <w:color w:val="000000"/>
        </w:rPr>
        <w:t xml:space="preserve">. </w:t>
      </w:r>
    </w:p>
    <w:p w14:paraId="49001D71" w14:textId="77777777" w:rsidR="00CF0BC9" w:rsidRDefault="00CF0BC9">
      <w:pPr>
        <w:spacing w:after="0"/>
        <w:jc w:val="left"/>
        <w:rPr>
          <w:rStyle w:val="Strong"/>
          <w:rFonts w:ascii="Arial" w:eastAsiaTheme="majorEastAsia" w:hAnsi="Arial" w:cs="Arial"/>
          <w:bCs w:val="0"/>
          <w:color w:val="0078A9" w:themeColor="accent1"/>
          <w:sz w:val="60"/>
          <w:szCs w:val="60"/>
        </w:rPr>
      </w:pPr>
      <w:r>
        <w:rPr>
          <w:rStyle w:val="Strong"/>
          <w:rFonts w:ascii="Arial" w:hAnsi="Arial" w:cs="Arial"/>
          <w:b w:val="0"/>
          <w:bCs w:val="0"/>
        </w:rPr>
        <w:br w:type="page"/>
      </w:r>
    </w:p>
    <w:p w14:paraId="5472A0CA" w14:textId="239C94AB" w:rsidR="00EF3381" w:rsidRPr="00453EB6" w:rsidRDefault="00EF3381" w:rsidP="00A5092E">
      <w:pPr>
        <w:pStyle w:val="Heading1"/>
        <w:spacing w:line="259" w:lineRule="auto"/>
        <w:jc w:val="left"/>
        <w:rPr>
          <w:rStyle w:val="Strong"/>
          <w:rFonts w:ascii="Arial" w:hAnsi="Arial" w:cs="Arial"/>
          <w:b/>
          <w:bCs w:val="0"/>
        </w:rPr>
      </w:pPr>
      <w:bookmarkStart w:id="111" w:name="_Toc191891864"/>
      <w:r w:rsidRPr="00453EB6">
        <w:rPr>
          <w:rStyle w:val="Strong"/>
          <w:rFonts w:ascii="Arial" w:hAnsi="Arial" w:cs="Arial"/>
          <w:b/>
          <w:bCs w:val="0"/>
        </w:rPr>
        <w:lastRenderedPageBreak/>
        <w:t>4</w:t>
      </w:r>
      <w:r w:rsidR="00A5092E" w:rsidRPr="00453EB6">
        <w:rPr>
          <w:rStyle w:val="Strong"/>
          <w:rFonts w:ascii="Arial" w:hAnsi="Arial" w:cs="Arial"/>
          <w:b/>
          <w:bCs w:val="0"/>
        </w:rPr>
        <w:t>:</w:t>
      </w:r>
      <w:r w:rsidRPr="00453EB6">
        <w:rPr>
          <w:rStyle w:val="Strong"/>
          <w:rFonts w:ascii="Arial" w:hAnsi="Arial" w:cs="Arial"/>
          <w:b/>
          <w:bCs w:val="0"/>
        </w:rPr>
        <w:t xml:space="preserve"> APPROVAL TO AWARD CONTRACTS</w:t>
      </w:r>
      <w:bookmarkEnd w:id="109"/>
      <w:bookmarkEnd w:id="111"/>
    </w:p>
    <w:tbl>
      <w:tblPr>
        <w:tblStyle w:val="TableGrid"/>
        <w:tblW w:w="10201" w:type="dxa"/>
        <w:tblInd w:w="-113" w:type="dxa"/>
        <w:tblLook w:val="04A0" w:firstRow="1" w:lastRow="0" w:firstColumn="1" w:lastColumn="0" w:noHBand="0" w:noVBand="1"/>
      </w:tblPr>
      <w:tblGrid>
        <w:gridCol w:w="4508"/>
        <w:gridCol w:w="5693"/>
      </w:tblGrid>
      <w:tr w:rsidR="00E874E9" w:rsidRPr="00197183" w14:paraId="05E68BA7" w14:textId="77777777" w:rsidTr="00791354">
        <w:tc>
          <w:tcPr>
            <w:tcW w:w="4508" w:type="dxa"/>
          </w:tcPr>
          <w:p w14:paraId="53259115" w14:textId="77777777" w:rsidR="00E874E9" w:rsidRPr="00197183" w:rsidRDefault="00E874E9" w:rsidP="00922BC7">
            <w:pPr>
              <w:jc w:val="center"/>
              <w:rPr>
                <w:b/>
                <w:bCs/>
              </w:rPr>
            </w:pPr>
            <w:bookmarkStart w:id="112" w:name="_Toc81307207"/>
            <w:r>
              <w:rPr>
                <w:b/>
                <w:bCs/>
              </w:rPr>
              <w:t xml:space="preserve">Contract </w:t>
            </w:r>
            <w:r w:rsidRPr="00197183">
              <w:rPr>
                <w:b/>
                <w:bCs/>
              </w:rPr>
              <w:t xml:space="preserve">Value </w:t>
            </w:r>
          </w:p>
        </w:tc>
        <w:tc>
          <w:tcPr>
            <w:tcW w:w="5693" w:type="dxa"/>
          </w:tcPr>
          <w:p w14:paraId="633BBDA0" w14:textId="77777777" w:rsidR="00E874E9" w:rsidRPr="00197183" w:rsidRDefault="00E874E9" w:rsidP="00922BC7">
            <w:pPr>
              <w:jc w:val="center"/>
              <w:rPr>
                <w:b/>
                <w:bCs/>
              </w:rPr>
            </w:pPr>
            <w:r w:rsidRPr="00197183">
              <w:rPr>
                <w:b/>
                <w:bCs/>
              </w:rPr>
              <w:t xml:space="preserve">Level of approval required </w:t>
            </w:r>
          </w:p>
        </w:tc>
      </w:tr>
      <w:tr w:rsidR="00E874E9" w:rsidRPr="001126C2" w14:paraId="1F510C3E" w14:textId="77777777" w:rsidTr="00791354">
        <w:tc>
          <w:tcPr>
            <w:tcW w:w="4508" w:type="dxa"/>
          </w:tcPr>
          <w:p w14:paraId="7888480D" w14:textId="7086AE5D" w:rsidR="00E874E9" w:rsidRPr="001126C2" w:rsidRDefault="00E874E9" w:rsidP="00922BC7">
            <w:r>
              <w:t>£1 to £</w:t>
            </w:r>
            <w:r w:rsidR="00FE71F3">
              <w:t>29</w:t>
            </w:r>
            <w:r>
              <w:t>,</w:t>
            </w:r>
            <w:r w:rsidR="00FE71F3">
              <w:t>999</w:t>
            </w:r>
            <w:r w:rsidRPr="001126C2">
              <w:t xml:space="preserve"> </w:t>
            </w:r>
          </w:p>
        </w:tc>
        <w:tc>
          <w:tcPr>
            <w:tcW w:w="5693" w:type="dxa"/>
          </w:tcPr>
          <w:p w14:paraId="1F411861" w14:textId="77777777" w:rsidR="00E874E9" w:rsidRPr="001126C2" w:rsidRDefault="00E874E9" w:rsidP="00922BC7">
            <w:r>
              <w:t>Client Officer who will ensure that the Budget Holder is aware of the award</w:t>
            </w:r>
          </w:p>
        </w:tc>
      </w:tr>
      <w:tr w:rsidR="00597120" w:rsidRPr="001126C2" w14:paraId="04605AD9" w14:textId="77777777" w:rsidTr="00791354">
        <w:tc>
          <w:tcPr>
            <w:tcW w:w="4508" w:type="dxa"/>
          </w:tcPr>
          <w:p w14:paraId="034F798C" w14:textId="776D372F" w:rsidR="00597120" w:rsidRPr="001126C2" w:rsidRDefault="00597120" w:rsidP="00597120">
            <w:r>
              <w:t>£30,000 or more, but less than the Spend Threshold for the Supply of Goods and Services (i.e. £30,000-£214,903 as at time of drafting).</w:t>
            </w:r>
          </w:p>
        </w:tc>
        <w:tc>
          <w:tcPr>
            <w:tcW w:w="5693" w:type="dxa"/>
          </w:tcPr>
          <w:p w14:paraId="1AF6AD3A" w14:textId="77777777" w:rsidR="00597120" w:rsidRPr="001126C2" w:rsidRDefault="00597120" w:rsidP="00597120">
            <w:r>
              <w:t>The approval shall be articulated in a Chief Officer Report approved by the Head of Service</w:t>
            </w:r>
          </w:p>
        </w:tc>
      </w:tr>
      <w:tr w:rsidR="00597120" w:rsidRPr="001126C2" w14:paraId="6E2B8013" w14:textId="77777777" w:rsidTr="00791354">
        <w:tc>
          <w:tcPr>
            <w:tcW w:w="4508" w:type="dxa"/>
          </w:tcPr>
          <w:p w14:paraId="44701FD0" w14:textId="77777777" w:rsidR="00597120" w:rsidRPr="00197183" w:rsidRDefault="00597120" w:rsidP="00CD6F08">
            <w:pPr>
              <w:pStyle w:val="ListParagraph"/>
              <w:numPr>
                <w:ilvl w:val="0"/>
                <w:numId w:val="81"/>
              </w:numPr>
              <w:autoSpaceDE/>
              <w:autoSpaceDN/>
              <w:adjustRightInd/>
              <w:snapToGrid/>
              <w:spacing w:after="0"/>
              <w:contextualSpacing/>
              <w:jc w:val="left"/>
            </w:pPr>
            <w:r>
              <w:t xml:space="preserve">For goods and services contracts, the Spend Threshold for the Supply of Goods and Services to </w:t>
            </w:r>
            <w:r w:rsidRPr="00197183">
              <w:t>3x the Spend Threshold for the Supply of Goods or Servies (i.e.</w:t>
            </w:r>
            <w:r>
              <w:t xml:space="preserve"> between £214,904-</w:t>
            </w:r>
            <w:r w:rsidRPr="00197183">
              <w:t>£644,712</w:t>
            </w:r>
            <w:r>
              <w:t xml:space="preserve"> as at time of drafting</w:t>
            </w:r>
            <w:proofErr w:type="gramStart"/>
            <w:r w:rsidRPr="00197183">
              <w:t>)</w:t>
            </w:r>
            <w:r>
              <w:t>;</w:t>
            </w:r>
            <w:proofErr w:type="gramEnd"/>
            <w:r w:rsidRPr="00197183">
              <w:t xml:space="preserve"> </w:t>
            </w:r>
            <w:r>
              <w:t>OR</w:t>
            </w:r>
          </w:p>
          <w:p w14:paraId="1C813599" w14:textId="77777777" w:rsidR="00597120" w:rsidRDefault="00597120" w:rsidP="00597120">
            <w:pPr>
              <w:pStyle w:val="ListParagraph"/>
              <w:numPr>
                <w:ilvl w:val="0"/>
                <w:numId w:val="0"/>
              </w:numPr>
              <w:autoSpaceDE/>
              <w:autoSpaceDN/>
              <w:adjustRightInd/>
              <w:snapToGrid/>
              <w:spacing w:after="0"/>
              <w:ind w:left="720"/>
              <w:contextualSpacing/>
              <w:jc w:val="left"/>
            </w:pPr>
          </w:p>
          <w:p w14:paraId="23F1E98D" w14:textId="77777777" w:rsidR="00597120" w:rsidRDefault="00597120" w:rsidP="00CD6F08">
            <w:pPr>
              <w:pStyle w:val="ListParagraph"/>
              <w:numPr>
                <w:ilvl w:val="0"/>
                <w:numId w:val="81"/>
              </w:numPr>
              <w:autoSpaceDE/>
              <w:autoSpaceDN/>
              <w:adjustRightInd/>
              <w:snapToGrid/>
              <w:spacing w:after="0"/>
              <w:contextualSpacing/>
              <w:jc w:val="left"/>
            </w:pPr>
            <w:r>
              <w:t>For works contracts, the Spend Threshold for the Supply of Goods and Services to t</w:t>
            </w:r>
            <w:r w:rsidRPr="00197183">
              <w:t xml:space="preserve">he Spend Threshold for Works (i.e. </w:t>
            </w:r>
            <w:r>
              <w:t>£214,904-</w:t>
            </w:r>
            <w:r w:rsidRPr="00197183">
              <w:t>£5,372,60</w:t>
            </w:r>
            <w:r>
              <w:t>8 as at time of drafting)</w:t>
            </w:r>
            <w:r w:rsidRPr="00197183">
              <w:t>)</w:t>
            </w:r>
          </w:p>
          <w:p w14:paraId="2E874B20" w14:textId="46D93BFA" w:rsidR="00597120" w:rsidRPr="001126C2" w:rsidRDefault="00597120" w:rsidP="00DB5445">
            <w:pPr>
              <w:pStyle w:val="ListParagraph"/>
              <w:numPr>
                <w:ilvl w:val="0"/>
                <w:numId w:val="0"/>
              </w:numPr>
              <w:autoSpaceDE/>
              <w:autoSpaceDN/>
              <w:adjustRightInd/>
              <w:snapToGrid/>
              <w:spacing w:after="0"/>
              <w:ind w:left="720"/>
              <w:contextualSpacing/>
              <w:jc w:val="left"/>
            </w:pPr>
          </w:p>
        </w:tc>
        <w:tc>
          <w:tcPr>
            <w:tcW w:w="5693" w:type="dxa"/>
          </w:tcPr>
          <w:p w14:paraId="1759E178" w14:textId="77777777" w:rsidR="00597120" w:rsidRPr="001126C2" w:rsidRDefault="00597120" w:rsidP="00597120">
            <w:pPr>
              <w:autoSpaceDE w:val="0"/>
              <w:autoSpaceDN w:val="0"/>
              <w:adjustRightInd w:val="0"/>
            </w:pPr>
            <w:r>
              <w:t xml:space="preserve">The approval shall be approved by the relevant Cabinet Member in consultation with the relevant Head of Service. </w:t>
            </w:r>
          </w:p>
        </w:tc>
      </w:tr>
      <w:tr w:rsidR="00597120" w14:paraId="7EC357EA" w14:textId="77777777" w:rsidTr="00791354">
        <w:tc>
          <w:tcPr>
            <w:tcW w:w="4508" w:type="dxa"/>
          </w:tcPr>
          <w:p w14:paraId="4B4617C2" w14:textId="77777777" w:rsidR="00597120" w:rsidRDefault="00597120" w:rsidP="00CD6F08">
            <w:pPr>
              <w:pStyle w:val="ListParagraph"/>
              <w:numPr>
                <w:ilvl w:val="0"/>
                <w:numId w:val="82"/>
              </w:numPr>
            </w:pPr>
            <w:r w:rsidRPr="001329FE">
              <w:t>For goods and services contracts, more than 3x the Spend Threshold for the Supply of Goods or Services (i.e. over £644,712 as at time of drafting</w:t>
            </w:r>
            <w:proofErr w:type="gramStart"/>
            <w:r w:rsidRPr="001329FE">
              <w:t>);</w:t>
            </w:r>
            <w:proofErr w:type="gramEnd"/>
            <w:r w:rsidRPr="001329FE">
              <w:t xml:space="preserve"> OR</w:t>
            </w:r>
          </w:p>
          <w:p w14:paraId="1D89D0CF" w14:textId="7F42BDA9" w:rsidR="00597120" w:rsidRPr="00197183" w:rsidRDefault="00597120" w:rsidP="00CD6F08">
            <w:pPr>
              <w:pStyle w:val="ListParagraph"/>
              <w:numPr>
                <w:ilvl w:val="0"/>
                <w:numId w:val="82"/>
              </w:numPr>
            </w:pPr>
            <w:r w:rsidRPr="00597120">
              <w:t>For works contracts, the Spend Threshold for Works or more (i.e. £5,372,609 or more as at time of drafting</w:t>
            </w:r>
          </w:p>
        </w:tc>
        <w:tc>
          <w:tcPr>
            <w:tcW w:w="5693" w:type="dxa"/>
          </w:tcPr>
          <w:p w14:paraId="4B1C51E4" w14:textId="77777777" w:rsidR="00597120" w:rsidRDefault="00597120" w:rsidP="00597120">
            <w:pPr>
              <w:autoSpaceDE w:val="0"/>
              <w:autoSpaceDN w:val="0"/>
              <w:adjustRightInd w:val="0"/>
            </w:pPr>
            <w:r>
              <w:t xml:space="preserve">Approval shall be articulated in a Cabinet </w:t>
            </w:r>
            <w:proofErr w:type="gramStart"/>
            <w:r>
              <w:t>Report  approved</w:t>
            </w:r>
            <w:proofErr w:type="gramEnd"/>
            <w:r>
              <w:t xml:space="preserve"> by Cabinet. </w:t>
            </w:r>
          </w:p>
          <w:p w14:paraId="187E769D" w14:textId="77777777" w:rsidR="00597120" w:rsidRDefault="00597120" w:rsidP="00597120">
            <w:pPr>
              <w:autoSpaceDE w:val="0"/>
              <w:autoSpaceDN w:val="0"/>
              <w:adjustRightInd w:val="0"/>
            </w:pPr>
          </w:p>
          <w:p w14:paraId="46993642" w14:textId="77777777" w:rsidR="00597120" w:rsidRDefault="00597120" w:rsidP="00597120">
            <w:pPr>
              <w:autoSpaceDE w:val="0"/>
              <w:autoSpaceDN w:val="0"/>
              <w:adjustRightInd w:val="0"/>
            </w:pPr>
            <w:r>
              <w:t>*</w:t>
            </w:r>
            <w:r w:rsidRPr="00453EB6">
              <w:rPr>
                <w:rFonts w:cs="Arial"/>
                <w:color w:val="000000"/>
              </w:rPr>
              <w:t xml:space="preserve"> Where defined in the pre-procurement report or in a Cabinet delegation a Chief Officer Report can be used to articulate the award, with approval by the Head of Service in consultation with the relevant Cabinet member and where appropriate with the Executive Director of Corporate Services and Commercial.</w:t>
            </w:r>
            <w:r>
              <w:t xml:space="preserve"> </w:t>
            </w:r>
          </w:p>
        </w:tc>
      </w:tr>
      <w:bookmarkEnd w:id="112"/>
    </w:tbl>
    <w:p w14:paraId="1EEDE2D3" w14:textId="77777777" w:rsidR="00EF3381" w:rsidRPr="00453EB6" w:rsidRDefault="00EF3381" w:rsidP="00EF3381">
      <w:pPr>
        <w:autoSpaceDE w:val="0"/>
        <w:autoSpaceDN w:val="0"/>
        <w:adjustRightInd w:val="0"/>
        <w:spacing w:after="0"/>
        <w:rPr>
          <w:rFonts w:ascii="Arial" w:hAnsi="Arial" w:cs="Arial"/>
          <w:color w:val="000000"/>
        </w:rPr>
      </w:pPr>
    </w:p>
    <w:p w14:paraId="27238621" w14:textId="7023040F" w:rsidR="00EF3381" w:rsidRPr="00453EB6" w:rsidRDefault="00EF3381" w:rsidP="00EF3381">
      <w:pPr>
        <w:pStyle w:val="Heading2"/>
        <w:rPr>
          <w:rFonts w:ascii="Arial" w:hAnsi="Arial" w:cs="Arial"/>
        </w:rPr>
      </w:pPr>
      <w:bookmarkStart w:id="113" w:name="_Toc191891865"/>
      <w:r w:rsidRPr="00453EB6">
        <w:rPr>
          <w:rFonts w:ascii="Arial" w:hAnsi="Arial" w:cs="Arial"/>
        </w:rPr>
        <w:t>Award under Framework</w:t>
      </w:r>
      <w:bookmarkEnd w:id="113"/>
    </w:p>
    <w:p w14:paraId="18DD72C9" w14:textId="77777777" w:rsidR="00EF3381" w:rsidRPr="00453EB6" w:rsidRDefault="00EF3381" w:rsidP="00EF3381">
      <w:pPr>
        <w:autoSpaceDE w:val="0"/>
        <w:autoSpaceDN w:val="0"/>
        <w:adjustRightInd w:val="0"/>
        <w:spacing w:after="0"/>
        <w:rPr>
          <w:rFonts w:ascii="Arial" w:hAnsi="Arial" w:cs="Arial"/>
          <w:color w:val="000000"/>
        </w:rPr>
      </w:pPr>
    </w:p>
    <w:p w14:paraId="028957D9" w14:textId="6777793C"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 xml:space="preserve">Where an Award under Framework is being undertaken, approval shall be subject to the same provisions </w:t>
      </w:r>
      <w:r w:rsidR="00E874E9">
        <w:rPr>
          <w:rFonts w:ascii="Arial" w:hAnsi="Arial" w:cs="Arial"/>
          <w:color w:val="000000"/>
        </w:rPr>
        <w:t xml:space="preserve">of the above table. </w:t>
      </w:r>
    </w:p>
    <w:p w14:paraId="17DB555D" w14:textId="66190B73" w:rsidR="00EF3381" w:rsidRPr="00453EB6" w:rsidRDefault="00EF3381" w:rsidP="00A5092E">
      <w:pPr>
        <w:pStyle w:val="Heading1"/>
        <w:spacing w:line="259" w:lineRule="auto"/>
        <w:jc w:val="left"/>
        <w:rPr>
          <w:rFonts w:ascii="Arial" w:hAnsi="Arial" w:cs="Arial"/>
          <w:b w:val="0"/>
          <w:bCs/>
          <w:color w:val="000000"/>
        </w:rPr>
      </w:pPr>
      <w:r w:rsidRPr="00453EB6">
        <w:rPr>
          <w:rFonts w:ascii="Arial" w:hAnsi="Arial" w:cs="Arial"/>
          <w:color w:val="000000"/>
        </w:rPr>
        <w:br w:type="page"/>
      </w:r>
      <w:bookmarkStart w:id="114" w:name="_Toc191891866"/>
      <w:r w:rsidR="00A5092E" w:rsidRPr="00453EB6">
        <w:rPr>
          <w:rStyle w:val="Strong"/>
          <w:rFonts w:ascii="Arial" w:hAnsi="Arial" w:cs="Arial"/>
          <w:b/>
          <w:bCs w:val="0"/>
        </w:rPr>
        <w:lastRenderedPageBreak/>
        <w:t>APPENDICES</w:t>
      </w:r>
      <w:bookmarkEnd w:id="114"/>
    </w:p>
    <w:p w14:paraId="7F764745" w14:textId="3BDA5A24" w:rsidR="00EF3381" w:rsidRPr="00EA3987" w:rsidRDefault="00EF3381" w:rsidP="00EA3987">
      <w:pPr>
        <w:pStyle w:val="Heading2"/>
        <w:rPr>
          <w:rFonts w:ascii="Arial" w:hAnsi="Arial" w:cs="Arial"/>
        </w:rPr>
      </w:pPr>
      <w:bookmarkStart w:id="115" w:name="_Toc81307212"/>
      <w:bookmarkStart w:id="116" w:name="_Ref180140140"/>
      <w:bookmarkStart w:id="117" w:name="_Toc191891867"/>
      <w:r w:rsidRPr="00453EB6">
        <w:rPr>
          <w:rFonts w:ascii="Arial" w:hAnsi="Arial" w:cs="Arial"/>
        </w:rPr>
        <w:t>Appendix 1 - What level of procurement activity is required in respect of contract value?</w:t>
      </w:r>
      <w:bookmarkEnd w:id="115"/>
      <w:bookmarkEnd w:id="116"/>
      <w:bookmarkEnd w:id="117"/>
    </w:p>
    <w:p w14:paraId="77992809" w14:textId="77777777" w:rsidR="00EF3381" w:rsidRPr="00453EB6" w:rsidRDefault="00EF3381" w:rsidP="00EF3381">
      <w:pPr>
        <w:autoSpaceDE w:val="0"/>
        <w:autoSpaceDN w:val="0"/>
        <w:adjustRightInd w:val="0"/>
        <w:spacing w:after="0"/>
        <w:rPr>
          <w:rFonts w:ascii="Arial" w:hAnsi="Arial" w:cs="Arial"/>
          <w:color w:val="000000"/>
        </w:rPr>
      </w:pPr>
    </w:p>
    <w:tbl>
      <w:tblPr>
        <w:tblStyle w:val="TableGrid"/>
        <w:tblW w:w="5000" w:type="pct"/>
        <w:tblLook w:val="04A0" w:firstRow="1" w:lastRow="0" w:firstColumn="1" w:lastColumn="0" w:noHBand="0" w:noVBand="1"/>
      </w:tblPr>
      <w:tblGrid>
        <w:gridCol w:w="2319"/>
        <w:gridCol w:w="2621"/>
        <w:gridCol w:w="2755"/>
        <w:gridCol w:w="2755"/>
      </w:tblGrid>
      <w:tr w:rsidR="00EF3381" w:rsidRPr="00453EB6" w14:paraId="253FCAE2" w14:textId="77777777">
        <w:tc>
          <w:tcPr>
            <w:tcW w:w="1110" w:type="pct"/>
          </w:tcPr>
          <w:p w14:paraId="49A1D8C8" w14:textId="77777777" w:rsidR="00EF3381" w:rsidRPr="00453EB6" w:rsidRDefault="00EF3381">
            <w:pPr>
              <w:autoSpaceDE w:val="0"/>
              <w:autoSpaceDN w:val="0"/>
              <w:adjustRightInd w:val="0"/>
              <w:rPr>
                <w:rFonts w:cs="Arial"/>
                <w:b/>
                <w:color w:val="000000"/>
              </w:rPr>
            </w:pPr>
            <w:r w:rsidRPr="00453EB6">
              <w:rPr>
                <w:rFonts w:cs="Arial"/>
                <w:b/>
                <w:color w:val="000000"/>
              </w:rPr>
              <w:t>Value</w:t>
            </w:r>
          </w:p>
        </w:tc>
        <w:tc>
          <w:tcPr>
            <w:tcW w:w="1254" w:type="pct"/>
          </w:tcPr>
          <w:p w14:paraId="61063FB4" w14:textId="76E33D7C" w:rsidR="00EF3381" w:rsidRPr="00453EB6" w:rsidRDefault="00EF3381">
            <w:pPr>
              <w:autoSpaceDE w:val="0"/>
              <w:autoSpaceDN w:val="0"/>
              <w:adjustRightInd w:val="0"/>
              <w:rPr>
                <w:rFonts w:cs="Arial"/>
                <w:b/>
                <w:color w:val="000000"/>
              </w:rPr>
            </w:pPr>
            <w:r w:rsidRPr="00453EB6">
              <w:rPr>
                <w:rFonts w:cs="Arial"/>
                <w:b/>
                <w:color w:val="000000"/>
              </w:rPr>
              <w:t>£1 - £</w:t>
            </w:r>
            <w:r w:rsidR="00FE71F3">
              <w:rPr>
                <w:rFonts w:cs="Arial"/>
                <w:b/>
                <w:color w:val="000000"/>
              </w:rPr>
              <w:t>29</w:t>
            </w:r>
            <w:r w:rsidRPr="00453EB6">
              <w:rPr>
                <w:rFonts w:cs="Arial"/>
                <w:b/>
                <w:color w:val="000000"/>
              </w:rPr>
              <w:t>,</w:t>
            </w:r>
            <w:r w:rsidR="00FE71F3">
              <w:rPr>
                <w:rFonts w:cs="Arial"/>
                <w:b/>
                <w:color w:val="000000"/>
              </w:rPr>
              <w:t>999</w:t>
            </w:r>
          </w:p>
        </w:tc>
        <w:tc>
          <w:tcPr>
            <w:tcW w:w="1318" w:type="pct"/>
          </w:tcPr>
          <w:p w14:paraId="47C6CE6E" w14:textId="1965C8D8" w:rsidR="00EF3381" w:rsidRPr="00453EB6" w:rsidRDefault="00EF3381">
            <w:pPr>
              <w:autoSpaceDE w:val="0"/>
              <w:autoSpaceDN w:val="0"/>
              <w:adjustRightInd w:val="0"/>
              <w:rPr>
                <w:rFonts w:cs="Arial"/>
                <w:b/>
                <w:color w:val="000000"/>
              </w:rPr>
            </w:pPr>
            <w:r w:rsidRPr="00453EB6">
              <w:rPr>
                <w:rFonts w:cs="Arial"/>
                <w:b/>
                <w:color w:val="000000"/>
              </w:rPr>
              <w:t>£30,00</w:t>
            </w:r>
            <w:r w:rsidR="00FE71F3">
              <w:rPr>
                <w:rFonts w:cs="Arial"/>
                <w:b/>
                <w:color w:val="000000"/>
              </w:rPr>
              <w:t>0</w:t>
            </w:r>
            <w:r w:rsidR="00237F38">
              <w:rPr>
                <w:rFonts w:cs="Arial"/>
                <w:b/>
                <w:color w:val="000000"/>
              </w:rPr>
              <w:t xml:space="preserve"> or more but less than</w:t>
            </w:r>
            <w:r w:rsidRPr="00453EB6">
              <w:rPr>
                <w:rFonts w:cs="Arial"/>
                <w:b/>
                <w:color w:val="000000"/>
              </w:rPr>
              <w:t xml:space="preserve"> </w:t>
            </w:r>
            <w:r w:rsidR="00C5629A">
              <w:rPr>
                <w:rFonts w:cs="Arial"/>
                <w:b/>
                <w:color w:val="000000"/>
              </w:rPr>
              <w:t>the</w:t>
            </w:r>
            <w:r w:rsidR="00237F38">
              <w:rPr>
                <w:rFonts w:cs="Arial"/>
                <w:b/>
                <w:color w:val="000000"/>
              </w:rPr>
              <w:t xml:space="preserve"> relevant</w:t>
            </w:r>
            <w:r w:rsidR="00C5629A">
              <w:rPr>
                <w:rFonts w:cs="Arial"/>
                <w:b/>
                <w:color w:val="000000"/>
              </w:rPr>
              <w:t xml:space="preserve"> Spend Threshold</w:t>
            </w:r>
          </w:p>
        </w:tc>
        <w:tc>
          <w:tcPr>
            <w:tcW w:w="1318" w:type="pct"/>
          </w:tcPr>
          <w:p w14:paraId="30EA3D56" w14:textId="032D9689" w:rsidR="00EF3381" w:rsidRPr="00453EB6" w:rsidRDefault="00237F38" w:rsidP="00BF43E0">
            <w:pPr>
              <w:autoSpaceDE w:val="0"/>
              <w:autoSpaceDN w:val="0"/>
              <w:adjustRightInd w:val="0"/>
              <w:jc w:val="left"/>
              <w:rPr>
                <w:rFonts w:cs="Arial"/>
                <w:b/>
                <w:color w:val="000000"/>
              </w:rPr>
            </w:pPr>
            <w:r>
              <w:rPr>
                <w:rFonts w:cs="Arial"/>
                <w:b/>
                <w:color w:val="000000" w:themeColor="text1"/>
              </w:rPr>
              <w:t>T</w:t>
            </w:r>
            <w:r w:rsidR="00C5629A">
              <w:rPr>
                <w:rFonts w:cs="Arial"/>
                <w:b/>
                <w:color w:val="000000"/>
              </w:rPr>
              <w:t xml:space="preserve">he </w:t>
            </w:r>
            <w:r>
              <w:rPr>
                <w:rFonts w:cs="Arial"/>
                <w:b/>
                <w:color w:val="000000"/>
              </w:rPr>
              <w:t xml:space="preserve">relevant </w:t>
            </w:r>
            <w:r w:rsidR="00C5629A">
              <w:rPr>
                <w:rFonts w:cs="Arial"/>
                <w:b/>
                <w:color w:val="000000"/>
              </w:rPr>
              <w:t xml:space="preserve">Spend Threshold </w:t>
            </w:r>
            <w:r>
              <w:rPr>
                <w:rFonts w:cs="Arial"/>
                <w:b/>
                <w:color w:val="000000"/>
              </w:rPr>
              <w:t>or more</w:t>
            </w:r>
          </w:p>
        </w:tc>
      </w:tr>
      <w:tr w:rsidR="00EF3381" w:rsidRPr="00453EB6" w14:paraId="54C3635A" w14:textId="77777777">
        <w:tc>
          <w:tcPr>
            <w:tcW w:w="1110" w:type="pct"/>
          </w:tcPr>
          <w:p w14:paraId="1B571440" w14:textId="77777777" w:rsidR="00EF3381" w:rsidRPr="00453EB6" w:rsidRDefault="00EF3381">
            <w:pPr>
              <w:autoSpaceDE w:val="0"/>
              <w:autoSpaceDN w:val="0"/>
              <w:adjustRightInd w:val="0"/>
              <w:rPr>
                <w:rFonts w:cs="Arial"/>
                <w:color w:val="000000"/>
              </w:rPr>
            </w:pPr>
            <w:r w:rsidRPr="00453EB6">
              <w:rPr>
                <w:rFonts w:cs="Arial"/>
                <w:color w:val="000000"/>
              </w:rPr>
              <w:t>Sourcing requirements</w:t>
            </w:r>
          </w:p>
        </w:tc>
        <w:tc>
          <w:tcPr>
            <w:tcW w:w="1254" w:type="pct"/>
          </w:tcPr>
          <w:p w14:paraId="76B08E0C" w14:textId="77777777" w:rsidR="00EF3381" w:rsidRPr="00453EB6" w:rsidRDefault="00EF3381">
            <w:pPr>
              <w:autoSpaceDE w:val="0"/>
              <w:autoSpaceDN w:val="0"/>
              <w:adjustRightInd w:val="0"/>
              <w:rPr>
                <w:rFonts w:cs="Arial"/>
                <w:color w:val="000000"/>
              </w:rPr>
            </w:pPr>
            <w:r w:rsidRPr="00453EB6">
              <w:rPr>
                <w:rFonts w:cs="Arial"/>
                <w:color w:val="000000"/>
              </w:rPr>
              <w:t>2 written quotes</w:t>
            </w:r>
          </w:p>
        </w:tc>
        <w:tc>
          <w:tcPr>
            <w:tcW w:w="1318" w:type="pct"/>
          </w:tcPr>
          <w:p w14:paraId="6E466867" w14:textId="77777777" w:rsidR="00EF3381" w:rsidRPr="00453EB6" w:rsidRDefault="00EF3381">
            <w:pPr>
              <w:autoSpaceDE w:val="0"/>
              <w:autoSpaceDN w:val="0"/>
              <w:adjustRightInd w:val="0"/>
              <w:rPr>
                <w:rFonts w:cs="Arial"/>
                <w:color w:val="000000"/>
              </w:rPr>
            </w:pPr>
            <w:r w:rsidRPr="00453EB6">
              <w:rPr>
                <w:rFonts w:cs="Arial"/>
                <w:color w:val="000000"/>
              </w:rPr>
              <w:t>Minimum 3 quotes or tender advertised</w:t>
            </w:r>
          </w:p>
        </w:tc>
        <w:tc>
          <w:tcPr>
            <w:tcW w:w="1318" w:type="pct"/>
          </w:tcPr>
          <w:p w14:paraId="1E2035F9" w14:textId="06F4AA31" w:rsidR="00EF3381" w:rsidRPr="00453EB6" w:rsidRDefault="00EF3381">
            <w:pPr>
              <w:autoSpaceDE w:val="0"/>
              <w:autoSpaceDN w:val="0"/>
              <w:adjustRightInd w:val="0"/>
              <w:rPr>
                <w:rFonts w:cs="Arial"/>
                <w:color w:val="000000"/>
              </w:rPr>
            </w:pPr>
            <w:r w:rsidRPr="00453EB6">
              <w:rPr>
                <w:rFonts w:cs="Arial"/>
                <w:color w:val="000000"/>
              </w:rPr>
              <w:t xml:space="preserve">Open to the marketplace via </w:t>
            </w:r>
            <w:r w:rsidR="00C5629A">
              <w:rPr>
                <w:rFonts w:cs="Arial"/>
                <w:color w:val="000000"/>
              </w:rPr>
              <w:t>the CDP</w:t>
            </w:r>
          </w:p>
        </w:tc>
      </w:tr>
      <w:tr w:rsidR="00EF3381" w:rsidRPr="00453EB6" w14:paraId="18626649" w14:textId="77777777">
        <w:tc>
          <w:tcPr>
            <w:tcW w:w="1110" w:type="pct"/>
          </w:tcPr>
          <w:p w14:paraId="66C761FD" w14:textId="77777777" w:rsidR="00EF3381" w:rsidRPr="00453EB6" w:rsidRDefault="00EF3381">
            <w:pPr>
              <w:autoSpaceDE w:val="0"/>
              <w:autoSpaceDN w:val="0"/>
              <w:adjustRightInd w:val="0"/>
              <w:rPr>
                <w:rFonts w:cs="Arial"/>
                <w:color w:val="000000"/>
              </w:rPr>
            </w:pPr>
            <w:r w:rsidRPr="00453EB6">
              <w:rPr>
                <w:rFonts w:cs="Arial"/>
                <w:color w:val="000000"/>
              </w:rPr>
              <w:t>Responsibility to lead sourcing activities</w:t>
            </w:r>
          </w:p>
        </w:tc>
        <w:tc>
          <w:tcPr>
            <w:tcW w:w="1254" w:type="pct"/>
          </w:tcPr>
          <w:p w14:paraId="0A070F24" w14:textId="77777777" w:rsidR="00EF3381" w:rsidRPr="00453EB6" w:rsidRDefault="00EF3381">
            <w:pPr>
              <w:autoSpaceDE w:val="0"/>
              <w:autoSpaceDN w:val="0"/>
              <w:adjustRightInd w:val="0"/>
              <w:rPr>
                <w:rFonts w:cs="Arial"/>
                <w:color w:val="000000"/>
              </w:rPr>
            </w:pPr>
            <w:r w:rsidRPr="00453EB6">
              <w:rPr>
                <w:rFonts w:cs="Arial"/>
                <w:color w:val="000000"/>
              </w:rPr>
              <w:t>Client Officer</w:t>
            </w:r>
          </w:p>
        </w:tc>
        <w:tc>
          <w:tcPr>
            <w:tcW w:w="1318" w:type="pct"/>
          </w:tcPr>
          <w:p w14:paraId="4BDC7E97" w14:textId="77777777" w:rsidR="00EF3381" w:rsidRPr="00453EB6" w:rsidRDefault="00EF3381">
            <w:pPr>
              <w:autoSpaceDE w:val="0"/>
              <w:autoSpaceDN w:val="0"/>
              <w:adjustRightInd w:val="0"/>
              <w:rPr>
                <w:rFonts w:cs="Arial"/>
                <w:color w:val="000000"/>
              </w:rPr>
            </w:pPr>
            <w:r w:rsidRPr="00453EB6">
              <w:rPr>
                <w:rFonts w:cs="Arial"/>
                <w:color w:val="000000"/>
              </w:rPr>
              <w:t>Procurement</w:t>
            </w:r>
          </w:p>
        </w:tc>
        <w:tc>
          <w:tcPr>
            <w:tcW w:w="1318" w:type="pct"/>
          </w:tcPr>
          <w:p w14:paraId="64F14EA1" w14:textId="77777777" w:rsidR="00EF3381" w:rsidRPr="00453EB6" w:rsidRDefault="00EF3381">
            <w:pPr>
              <w:autoSpaceDE w:val="0"/>
              <w:autoSpaceDN w:val="0"/>
              <w:adjustRightInd w:val="0"/>
              <w:rPr>
                <w:rFonts w:cs="Arial"/>
                <w:color w:val="000000"/>
              </w:rPr>
            </w:pPr>
            <w:r w:rsidRPr="00453EB6">
              <w:rPr>
                <w:rFonts w:cs="Arial"/>
                <w:color w:val="000000"/>
              </w:rPr>
              <w:t>Procurement</w:t>
            </w:r>
          </w:p>
        </w:tc>
      </w:tr>
      <w:tr w:rsidR="00EF3381" w:rsidRPr="00453EB6" w14:paraId="6D80965B" w14:textId="77777777">
        <w:tc>
          <w:tcPr>
            <w:tcW w:w="1110" w:type="pct"/>
          </w:tcPr>
          <w:p w14:paraId="11FAB24C" w14:textId="77777777" w:rsidR="00EF3381" w:rsidRPr="00453EB6" w:rsidRDefault="00EF3381">
            <w:pPr>
              <w:autoSpaceDE w:val="0"/>
              <w:autoSpaceDN w:val="0"/>
              <w:adjustRightInd w:val="0"/>
              <w:rPr>
                <w:rFonts w:cs="Arial"/>
                <w:color w:val="000000"/>
              </w:rPr>
            </w:pPr>
            <w:r w:rsidRPr="00453EB6">
              <w:rPr>
                <w:rFonts w:cs="Arial"/>
                <w:color w:val="000000"/>
              </w:rPr>
              <w:t>Sourcing document</w:t>
            </w:r>
          </w:p>
        </w:tc>
        <w:tc>
          <w:tcPr>
            <w:tcW w:w="1254" w:type="pct"/>
          </w:tcPr>
          <w:p w14:paraId="5996D4CA" w14:textId="77777777" w:rsidR="00EF3381" w:rsidRPr="00453EB6" w:rsidRDefault="00EF3381">
            <w:pPr>
              <w:autoSpaceDE w:val="0"/>
              <w:autoSpaceDN w:val="0"/>
              <w:adjustRightInd w:val="0"/>
              <w:rPr>
                <w:rFonts w:cs="Arial"/>
                <w:color w:val="000000"/>
              </w:rPr>
            </w:pPr>
            <w:r w:rsidRPr="00453EB6">
              <w:rPr>
                <w:rFonts w:cs="Arial"/>
                <w:color w:val="000000"/>
              </w:rPr>
              <w:t>Not required</w:t>
            </w:r>
          </w:p>
        </w:tc>
        <w:tc>
          <w:tcPr>
            <w:tcW w:w="1318" w:type="pct"/>
          </w:tcPr>
          <w:p w14:paraId="0A6E38A8" w14:textId="77777777" w:rsidR="00EF3381" w:rsidRPr="00453EB6" w:rsidRDefault="00EF3381">
            <w:pPr>
              <w:autoSpaceDE w:val="0"/>
              <w:autoSpaceDN w:val="0"/>
              <w:adjustRightInd w:val="0"/>
              <w:rPr>
                <w:rFonts w:cs="Arial"/>
                <w:color w:val="000000"/>
              </w:rPr>
            </w:pPr>
            <w:r w:rsidRPr="00453EB6">
              <w:rPr>
                <w:rFonts w:cs="Arial"/>
                <w:color w:val="000000"/>
              </w:rPr>
              <w:t>RFQ</w:t>
            </w:r>
          </w:p>
        </w:tc>
        <w:tc>
          <w:tcPr>
            <w:tcW w:w="1318" w:type="pct"/>
          </w:tcPr>
          <w:p w14:paraId="41802E64" w14:textId="7331C88C" w:rsidR="00EF3381" w:rsidRPr="00453EB6" w:rsidRDefault="00EF3381">
            <w:pPr>
              <w:autoSpaceDE w:val="0"/>
              <w:autoSpaceDN w:val="0"/>
              <w:adjustRightInd w:val="0"/>
              <w:rPr>
                <w:rFonts w:cs="Arial"/>
                <w:color w:val="000000"/>
              </w:rPr>
            </w:pPr>
            <w:r w:rsidRPr="00453EB6">
              <w:rPr>
                <w:rFonts w:cs="Arial"/>
                <w:color w:val="000000"/>
              </w:rPr>
              <w:t>Tender</w:t>
            </w:r>
            <w:r w:rsidR="00C5629A">
              <w:rPr>
                <w:rFonts w:cs="Arial"/>
                <w:color w:val="000000"/>
              </w:rPr>
              <w:t xml:space="preserve"> Notice</w:t>
            </w:r>
          </w:p>
        </w:tc>
      </w:tr>
    </w:tbl>
    <w:p w14:paraId="79150DB4" w14:textId="77777777" w:rsidR="00EF3381" w:rsidRPr="00453EB6" w:rsidRDefault="00EF3381" w:rsidP="00EF3381">
      <w:pPr>
        <w:autoSpaceDE w:val="0"/>
        <w:autoSpaceDN w:val="0"/>
        <w:adjustRightInd w:val="0"/>
        <w:spacing w:after="0"/>
        <w:rPr>
          <w:rFonts w:ascii="Arial" w:hAnsi="Arial" w:cs="Arial"/>
          <w:color w:val="000000"/>
        </w:rPr>
      </w:pPr>
    </w:p>
    <w:p w14:paraId="37BB9AEB" w14:textId="77777777" w:rsidR="00EF3381" w:rsidRPr="00453EB6" w:rsidRDefault="00EF3381" w:rsidP="00EF3381">
      <w:pPr>
        <w:autoSpaceDE w:val="0"/>
        <w:autoSpaceDN w:val="0"/>
        <w:adjustRightInd w:val="0"/>
        <w:spacing w:after="0"/>
        <w:rPr>
          <w:rFonts w:ascii="Arial" w:hAnsi="Arial" w:cs="Arial"/>
          <w:color w:val="000000"/>
        </w:rPr>
      </w:pPr>
    </w:p>
    <w:p w14:paraId="3332EBD5" w14:textId="4DE3A631" w:rsidR="00EF3381" w:rsidRPr="00453EB6" w:rsidRDefault="009B2FA6" w:rsidP="00EF3381">
      <w:pPr>
        <w:autoSpaceDE w:val="0"/>
        <w:autoSpaceDN w:val="0"/>
        <w:adjustRightInd w:val="0"/>
        <w:spacing w:after="0"/>
        <w:rPr>
          <w:rFonts w:ascii="Arial" w:hAnsi="Arial" w:cs="Arial"/>
          <w:color w:val="000000"/>
        </w:rPr>
      </w:pPr>
      <w:r>
        <w:rPr>
          <w:rFonts w:ascii="Arial" w:hAnsi="Arial" w:cs="Arial"/>
          <w:color w:val="000000"/>
        </w:rPr>
        <w:t xml:space="preserve">Where a Procurement begins but the Council subsequently decides not to </w:t>
      </w:r>
      <w:proofErr w:type="gramStart"/>
      <w:r>
        <w:rPr>
          <w:rFonts w:ascii="Arial" w:hAnsi="Arial" w:cs="Arial"/>
          <w:color w:val="000000"/>
        </w:rPr>
        <w:t>enter into</w:t>
      </w:r>
      <w:proofErr w:type="gramEnd"/>
      <w:r>
        <w:rPr>
          <w:rFonts w:ascii="Arial" w:hAnsi="Arial" w:cs="Arial"/>
          <w:color w:val="000000"/>
        </w:rPr>
        <w:t xml:space="preserve"> a contract, a Procurement Termination notice must be published, including the content proscribed at</w:t>
      </w:r>
      <w:r w:rsidR="00A02A47">
        <w:rPr>
          <w:rFonts w:ascii="Arial" w:hAnsi="Arial" w:cs="Arial"/>
          <w:color w:val="000000"/>
        </w:rPr>
        <w:t xml:space="preserve"> </w:t>
      </w:r>
      <w:r w:rsidR="00CE32CC">
        <w:rPr>
          <w:rFonts w:ascii="Arial" w:hAnsi="Arial" w:cs="Arial"/>
          <w:color w:val="000000"/>
          <w:highlight w:val="cyan"/>
        </w:rPr>
        <w:fldChar w:fldCharType="begin"/>
      </w:r>
      <w:r w:rsidR="00CE32CC">
        <w:rPr>
          <w:rFonts w:ascii="Arial" w:hAnsi="Arial" w:cs="Arial"/>
          <w:color w:val="000000"/>
        </w:rPr>
        <w:instrText xml:space="preserve"> REF _Ref187914449 \h </w:instrText>
      </w:r>
      <w:r w:rsidR="00CE32CC">
        <w:rPr>
          <w:rFonts w:ascii="Arial" w:hAnsi="Arial" w:cs="Arial"/>
          <w:color w:val="000000"/>
          <w:highlight w:val="cyan"/>
        </w:rPr>
      </w:r>
      <w:r w:rsidR="00CE32CC">
        <w:rPr>
          <w:rFonts w:ascii="Arial" w:hAnsi="Arial" w:cs="Arial"/>
          <w:color w:val="000000"/>
          <w:highlight w:val="cyan"/>
        </w:rPr>
        <w:fldChar w:fldCharType="separate"/>
      </w:r>
      <w:r w:rsidR="00CE32CC" w:rsidRPr="00453EB6">
        <w:rPr>
          <w:rFonts w:ascii="Arial" w:hAnsi="Arial" w:cs="Arial"/>
        </w:rPr>
        <w:t xml:space="preserve">Appendix </w:t>
      </w:r>
      <w:r w:rsidR="00CE32CC">
        <w:rPr>
          <w:rFonts w:ascii="Arial" w:hAnsi="Arial" w:cs="Arial"/>
        </w:rPr>
        <w:t>9</w:t>
      </w:r>
      <w:r w:rsidR="00CE32CC" w:rsidRPr="00453EB6">
        <w:rPr>
          <w:rFonts w:ascii="Arial" w:hAnsi="Arial" w:cs="Arial"/>
        </w:rPr>
        <w:t xml:space="preserve"> – Procurement Termination Notice content</w:t>
      </w:r>
      <w:r w:rsidR="00CE32CC">
        <w:rPr>
          <w:rFonts w:ascii="Arial" w:hAnsi="Arial" w:cs="Arial"/>
          <w:color w:val="000000"/>
          <w:highlight w:val="cyan"/>
        </w:rPr>
        <w:fldChar w:fldCharType="end"/>
      </w:r>
      <w:r>
        <w:rPr>
          <w:rFonts w:ascii="Arial" w:hAnsi="Arial" w:cs="Arial"/>
          <w:color w:val="000000"/>
        </w:rPr>
        <w:t>.</w:t>
      </w:r>
    </w:p>
    <w:p w14:paraId="438E28A4" w14:textId="77777777" w:rsidR="00EF3381" w:rsidRPr="00453EB6" w:rsidRDefault="00EF3381" w:rsidP="00EF3381">
      <w:pPr>
        <w:autoSpaceDE w:val="0"/>
        <w:autoSpaceDN w:val="0"/>
        <w:adjustRightInd w:val="0"/>
        <w:spacing w:after="0"/>
        <w:rPr>
          <w:rFonts w:ascii="Arial" w:hAnsi="Arial" w:cs="Arial"/>
          <w:color w:val="000000"/>
        </w:rPr>
      </w:pPr>
    </w:p>
    <w:p w14:paraId="592EBC64" w14:textId="5B53B3CD" w:rsidR="00EF3381" w:rsidRPr="00453EB6" w:rsidRDefault="00EF3381" w:rsidP="00EF3381">
      <w:pPr>
        <w:rPr>
          <w:rFonts w:ascii="Arial" w:hAnsi="Arial" w:cs="Arial"/>
          <w:b/>
          <w:bCs/>
          <w:color w:val="000000"/>
        </w:rPr>
      </w:pPr>
      <w:r w:rsidRPr="00453EB6">
        <w:rPr>
          <w:rFonts w:ascii="Arial" w:hAnsi="Arial" w:cs="Arial"/>
          <w:b/>
          <w:bCs/>
          <w:color w:val="000000"/>
        </w:rPr>
        <w:br w:type="page"/>
      </w:r>
    </w:p>
    <w:p w14:paraId="70FE2CA8" w14:textId="1CF307E7" w:rsidR="00EF3381" w:rsidRPr="00453EB6" w:rsidRDefault="00EF3381" w:rsidP="00EF3381">
      <w:pPr>
        <w:pStyle w:val="Heading2"/>
        <w:rPr>
          <w:rFonts w:ascii="Arial" w:hAnsi="Arial" w:cs="Arial"/>
        </w:rPr>
      </w:pPr>
      <w:bookmarkStart w:id="118" w:name="_Toc81307213"/>
      <w:bookmarkStart w:id="119" w:name="_Toc191891868"/>
      <w:r w:rsidRPr="00453EB6">
        <w:rPr>
          <w:rFonts w:ascii="Arial" w:hAnsi="Arial" w:cs="Arial"/>
        </w:rPr>
        <w:lastRenderedPageBreak/>
        <w:t xml:space="preserve">Appendix 2 </w:t>
      </w:r>
      <w:r w:rsidR="00BF43E0" w:rsidRPr="00453EB6">
        <w:rPr>
          <w:rFonts w:ascii="Arial" w:hAnsi="Arial" w:cs="Arial"/>
        </w:rPr>
        <w:t>–</w:t>
      </w:r>
      <w:r w:rsidRPr="00453EB6">
        <w:rPr>
          <w:rFonts w:ascii="Arial" w:hAnsi="Arial" w:cs="Arial"/>
        </w:rPr>
        <w:t xml:space="preserve"> </w:t>
      </w:r>
      <w:bookmarkEnd w:id="118"/>
      <w:r w:rsidR="00BF43E0" w:rsidRPr="00453EB6">
        <w:rPr>
          <w:rFonts w:ascii="Arial" w:hAnsi="Arial" w:cs="Arial"/>
        </w:rPr>
        <w:t>Glossary of Terms</w:t>
      </w:r>
      <w:bookmarkEnd w:id="119"/>
      <w:r w:rsidR="00BF43E0" w:rsidRPr="00453EB6">
        <w:rPr>
          <w:rFonts w:ascii="Arial" w:hAnsi="Arial" w:cs="Arial"/>
        </w:rPr>
        <w:t xml:space="preserve"> </w:t>
      </w:r>
    </w:p>
    <w:p w14:paraId="62040B30" w14:textId="77777777" w:rsidR="00EF3381" w:rsidRPr="00453EB6" w:rsidRDefault="00EF3381" w:rsidP="00EF3381">
      <w:pPr>
        <w:autoSpaceDE w:val="0"/>
        <w:autoSpaceDN w:val="0"/>
        <w:adjustRightInd w:val="0"/>
        <w:spacing w:after="0"/>
        <w:rPr>
          <w:rFonts w:ascii="Arial" w:hAnsi="Arial" w:cs="Arial"/>
          <w:b/>
          <w:bCs/>
        </w:rPr>
      </w:pPr>
    </w:p>
    <w:p w14:paraId="502E087A"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Advanced Request for Quotation (ARFQ)</w:t>
      </w:r>
    </w:p>
    <w:p w14:paraId="11081A92" w14:textId="77777777" w:rsidR="00EF3381" w:rsidRPr="00453EB6" w:rsidRDefault="00EF3381" w:rsidP="00EF3381">
      <w:pPr>
        <w:autoSpaceDE w:val="0"/>
        <w:autoSpaceDN w:val="0"/>
        <w:adjustRightInd w:val="0"/>
        <w:spacing w:after="0"/>
        <w:rPr>
          <w:rFonts w:ascii="Arial" w:hAnsi="Arial" w:cs="Arial"/>
        </w:rPr>
      </w:pPr>
    </w:p>
    <w:p w14:paraId="7EF01C3E"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 xml:space="preserve">Initiating step of a procurement process in which providers are invited to submit quotations for the supply of specific and clearly defined supplies, services, or works during a specified timeframe, the value of which falls below the applicable Spend Threshold. </w:t>
      </w:r>
    </w:p>
    <w:p w14:paraId="2746EDA1" w14:textId="77777777" w:rsidR="0010094F" w:rsidRDefault="0010094F" w:rsidP="00EF3381">
      <w:pPr>
        <w:autoSpaceDE w:val="0"/>
        <w:autoSpaceDN w:val="0"/>
        <w:adjustRightInd w:val="0"/>
        <w:spacing w:after="0"/>
        <w:rPr>
          <w:rFonts w:ascii="Arial" w:hAnsi="Arial" w:cs="Arial"/>
        </w:rPr>
      </w:pPr>
    </w:p>
    <w:p w14:paraId="7811A084" w14:textId="4E0DC748" w:rsidR="0010094F" w:rsidRDefault="0010094F" w:rsidP="00EF3381">
      <w:pPr>
        <w:autoSpaceDE w:val="0"/>
        <w:autoSpaceDN w:val="0"/>
        <w:adjustRightInd w:val="0"/>
        <w:spacing w:after="0"/>
        <w:rPr>
          <w:rFonts w:ascii="Arial" w:hAnsi="Arial" w:cs="Arial"/>
          <w:b/>
          <w:bCs/>
        </w:rPr>
      </w:pPr>
      <w:r>
        <w:rPr>
          <w:rFonts w:ascii="Arial" w:hAnsi="Arial" w:cs="Arial"/>
          <w:b/>
          <w:bCs/>
        </w:rPr>
        <w:t>Agent</w:t>
      </w:r>
    </w:p>
    <w:p w14:paraId="03D9697D" w14:textId="77777777" w:rsidR="0010094F" w:rsidRDefault="0010094F" w:rsidP="00EF3381">
      <w:pPr>
        <w:autoSpaceDE w:val="0"/>
        <w:autoSpaceDN w:val="0"/>
        <w:adjustRightInd w:val="0"/>
        <w:spacing w:after="0"/>
        <w:rPr>
          <w:rFonts w:ascii="Arial" w:hAnsi="Arial" w:cs="Arial"/>
          <w:b/>
          <w:bCs/>
        </w:rPr>
      </w:pPr>
    </w:p>
    <w:p w14:paraId="653EFF52" w14:textId="79AD06D0" w:rsidR="0010094F" w:rsidRPr="0010094F" w:rsidRDefault="00557A2F" w:rsidP="00EF3381">
      <w:pPr>
        <w:autoSpaceDE w:val="0"/>
        <w:autoSpaceDN w:val="0"/>
        <w:adjustRightInd w:val="0"/>
        <w:spacing w:after="0"/>
        <w:rPr>
          <w:rFonts w:ascii="Arial" w:hAnsi="Arial" w:cs="Arial"/>
        </w:rPr>
      </w:pPr>
      <w:r>
        <w:rPr>
          <w:rFonts w:ascii="Arial" w:hAnsi="Arial" w:cs="Arial"/>
        </w:rPr>
        <w:t xml:space="preserve">Where the Council has authority to enter into contracts </w:t>
      </w:r>
      <w:r w:rsidR="00E14C2B">
        <w:rPr>
          <w:rFonts w:ascii="Arial" w:hAnsi="Arial" w:cs="Arial"/>
        </w:rPr>
        <w:t>either jointly</w:t>
      </w:r>
      <w:r w:rsidR="009F2858">
        <w:rPr>
          <w:rFonts w:ascii="Arial" w:hAnsi="Arial" w:cs="Arial"/>
        </w:rPr>
        <w:t xml:space="preserve"> </w:t>
      </w:r>
      <w:proofErr w:type="gramStart"/>
      <w:r w:rsidR="009F2858">
        <w:rPr>
          <w:rFonts w:ascii="Arial" w:hAnsi="Arial" w:cs="Arial"/>
        </w:rPr>
        <w:t>with</w:t>
      </w:r>
      <w:r w:rsidR="00E14C2B">
        <w:rPr>
          <w:rFonts w:ascii="Arial" w:hAnsi="Arial" w:cs="Arial"/>
        </w:rPr>
        <w:t xml:space="preserve"> </w:t>
      </w:r>
      <w:r w:rsidR="00351C97">
        <w:rPr>
          <w:rFonts w:ascii="Arial" w:hAnsi="Arial" w:cs="Arial"/>
        </w:rPr>
        <w:t xml:space="preserve"> </w:t>
      </w:r>
      <w:r w:rsidR="009F2858">
        <w:rPr>
          <w:rFonts w:ascii="Arial" w:hAnsi="Arial" w:cs="Arial"/>
        </w:rPr>
        <w:t>or</w:t>
      </w:r>
      <w:proofErr w:type="gramEnd"/>
      <w:r w:rsidR="009F2858">
        <w:rPr>
          <w:rFonts w:ascii="Arial" w:hAnsi="Arial" w:cs="Arial"/>
        </w:rPr>
        <w:t xml:space="preserve"> on behalf of another contracting authority</w:t>
      </w:r>
      <w:r w:rsidR="00D370CF">
        <w:rPr>
          <w:rFonts w:ascii="Arial" w:hAnsi="Arial" w:cs="Arial"/>
        </w:rPr>
        <w:t xml:space="preserve"> (</w:t>
      </w:r>
      <w:r w:rsidR="00FE53A0">
        <w:rPr>
          <w:rFonts w:ascii="Arial" w:hAnsi="Arial" w:cs="Arial"/>
        </w:rPr>
        <w:t xml:space="preserve">for instance acting </w:t>
      </w:r>
      <w:r w:rsidR="00D370CF">
        <w:rPr>
          <w:rFonts w:ascii="Arial" w:hAnsi="Arial" w:cs="Arial"/>
        </w:rPr>
        <w:t>under Part VI of the Local Government Act 1972)</w:t>
      </w:r>
      <w:r w:rsidR="009F2858">
        <w:rPr>
          <w:rFonts w:ascii="Arial" w:hAnsi="Arial" w:cs="Arial"/>
        </w:rPr>
        <w:t xml:space="preserve">. </w:t>
      </w:r>
    </w:p>
    <w:p w14:paraId="5C78621E" w14:textId="77777777" w:rsidR="00EF3381" w:rsidRPr="00453EB6" w:rsidRDefault="00EF3381" w:rsidP="00EF3381">
      <w:pPr>
        <w:autoSpaceDE w:val="0"/>
        <w:autoSpaceDN w:val="0"/>
        <w:adjustRightInd w:val="0"/>
        <w:spacing w:after="0"/>
        <w:rPr>
          <w:rFonts w:ascii="Arial" w:hAnsi="Arial" w:cs="Arial"/>
        </w:rPr>
      </w:pPr>
    </w:p>
    <w:p w14:paraId="115912CF"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Annual Revenue Budget</w:t>
      </w:r>
    </w:p>
    <w:p w14:paraId="213356FC" w14:textId="77777777" w:rsidR="00EF3381" w:rsidRPr="00453EB6" w:rsidRDefault="00EF3381" w:rsidP="00EF3381">
      <w:pPr>
        <w:autoSpaceDE w:val="0"/>
        <w:autoSpaceDN w:val="0"/>
        <w:adjustRightInd w:val="0"/>
        <w:spacing w:after="0"/>
        <w:rPr>
          <w:rFonts w:ascii="Arial" w:hAnsi="Arial" w:cs="Arial"/>
          <w:b/>
          <w:bCs/>
        </w:rPr>
      </w:pPr>
    </w:p>
    <w:p w14:paraId="1BEAB814" w14:textId="3525B39D" w:rsidR="00EF3381" w:rsidRPr="00453EB6" w:rsidRDefault="00EF3381" w:rsidP="00EF3381">
      <w:pPr>
        <w:autoSpaceDE w:val="0"/>
        <w:autoSpaceDN w:val="0"/>
        <w:adjustRightInd w:val="0"/>
        <w:spacing w:after="0"/>
        <w:rPr>
          <w:rFonts w:ascii="Arial" w:eastAsia="Calibri" w:hAnsi="Arial" w:cs="Arial"/>
        </w:rPr>
      </w:pPr>
      <w:r w:rsidRPr="00EA3987">
        <w:rPr>
          <w:rFonts w:ascii="Arial" w:eastAsia="Calibri" w:hAnsi="Arial" w:cs="Arial"/>
        </w:rPr>
        <w:t>The Council's approved annual budget for the current financial year.</w:t>
      </w:r>
      <w:r w:rsidRPr="00453EB6">
        <w:rPr>
          <w:rFonts w:ascii="Arial" w:eastAsia="Calibri" w:hAnsi="Arial" w:cs="Arial"/>
        </w:rPr>
        <w:t xml:space="preserve"> </w:t>
      </w:r>
    </w:p>
    <w:p w14:paraId="16A497EE" w14:textId="77777777" w:rsidR="00EF3381" w:rsidRPr="00453EB6" w:rsidRDefault="00EF3381" w:rsidP="00EF3381">
      <w:pPr>
        <w:autoSpaceDE w:val="0"/>
        <w:autoSpaceDN w:val="0"/>
        <w:adjustRightInd w:val="0"/>
        <w:spacing w:after="0"/>
        <w:rPr>
          <w:rFonts w:ascii="Arial" w:hAnsi="Arial" w:cs="Arial"/>
        </w:rPr>
      </w:pPr>
    </w:p>
    <w:p w14:paraId="436555EF"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Assignment</w:t>
      </w:r>
    </w:p>
    <w:p w14:paraId="77C52C4E" w14:textId="77777777" w:rsidR="00BF43E0" w:rsidRPr="00453EB6" w:rsidRDefault="00BF43E0" w:rsidP="00EF3381">
      <w:pPr>
        <w:autoSpaceDE w:val="0"/>
        <w:autoSpaceDN w:val="0"/>
        <w:adjustRightInd w:val="0"/>
        <w:spacing w:after="0"/>
        <w:rPr>
          <w:rFonts w:ascii="Arial" w:hAnsi="Arial" w:cs="Arial"/>
          <w:b/>
          <w:bCs/>
        </w:rPr>
      </w:pPr>
    </w:p>
    <w:p w14:paraId="219E8ED0"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The transfer of the benefits and obligations of a contract from one Contractor to another.</w:t>
      </w:r>
    </w:p>
    <w:p w14:paraId="5AD984FF" w14:textId="77777777" w:rsidR="00EF3381" w:rsidRPr="00453EB6" w:rsidRDefault="00EF3381" w:rsidP="00EF3381">
      <w:pPr>
        <w:autoSpaceDE w:val="0"/>
        <w:autoSpaceDN w:val="0"/>
        <w:adjustRightInd w:val="0"/>
        <w:spacing w:after="0"/>
        <w:rPr>
          <w:rFonts w:ascii="Arial" w:hAnsi="Arial" w:cs="Arial"/>
          <w:b/>
          <w:bCs/>
        </w:rPr>
      </w:pPr>
    </w:p>
    <w:p w14:paraId="65D016C2" w14:textId="6389209E"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BAFO</w:t>
      </w:r>
      <w:r w:rsidR="00EA3987">
        <w:rPr>
          <w:rFonts w:ascii="Arial" w:hAnsi="Arial" w:cs="Arial"/>
          <w:b/>
          <w:bCs/>
        </w:rPr>
        <w:t xml:space="preserve"> </w:t>
      </w:r>
      <w:r w:rsidR="00EA3987">
        <w:rPr>
          <w:rFonts w:ascii="Arial" w:hAnsi="Arial" w:cs="Arial"/>
        </w:rPr>
        <w:t xml:space="preserve">and </w:t>
      </w:r>
      <w:r w:rsidRPr="00453EB6">
        <w:rPr>
          <w:rFonts w:ascii="Arial" w:hAnsi="Arial" w:cs="Arial"/>
          <w:b/>
          <w:bCs/>
        </w:rPr>
        <w:t>Best and Final Offer</w:t>
      </w:r>
    </w:p>
    <w:p w14:paraId="7B05EE6F" w14:textId="77777777" w:rsidR="00EF3381" w:rsidRPr="00453EB6" w:rsidRDefault="00EF3381" w:rsidP="00EF3381">
      <w:pPr>
        <w:autoSpaceDE w:val="0"/>
        <w:autoSpaceDN w:val="0"/>
        <w:adjustRightInd w:val="0"/>
        <w:spacing w:after="0"/>
        <w:rPr>
          <w:rFonts w:ascii="Arial" w:hAnsi="Arial" w:cs="Arial"/>
        </w:rPr>
      </w:pPr>
    </w:p>
    <w:p w14:paraId="2D990FFC"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The step of inviting providers that have submitted compliant proposals within a procurement process to refine their offering, either by an improvement of the cost, the quality, value added benefits, or a combination of these factors.</w:t>
      </w:r>
    </w:p>
    <w:p w14:paraId="64071388" w14:textId="77777777" w:rsidR="00EF3381" w:rsidRPr="00453EB6" w:rsidRDefault="00EF3381" w:rsidP="00EF3381">
      <w:pPr>
        <w:autoSpaceDE w:val="0"/>
        <w:autoSpaceDN w:val="0"/>
        <w:adjustRightInd w:val="0"/>
        <w:spacing w:after="0"/>
        <w:rPr>
          <w:rFonts w:ascii="Arial" w:hAnsi="Arial" w:cs="Arial"/>
        </w:rPr>
      </w:pPr>
    </w:p>
    <w:p w14:paraId="7E853234"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 xml:space="preserve">Whilst the use of a BAFO step is permitted and encouraged in procurement exercises with a value below the Spend Threshold, it is forbidden in the majority of </w:t>
      </w:r>
      <w:proofErr w:type="gramStart"/>
      <w:r w:rsidRPr="00453EB6">
        <w:rPr>
          <w:rFonts w:ascii="Arial" w:hAnsi="Arial" w:cs="Arial"/>
        </w:rPr>
        <w:t>over Spend</w:t>
      </w:r>
      <w:proofErr w:type="gramEnd"/>
      <w:r w:rsidRPr="00453EB6">
        <w:rPr>
          <w:rFonts w:ascii="Arial" w:hAnsi="Arial" w:cs="Arial"/>
        </w:rPr>
        <w:t xml:space="preserve"> Threshold exercises.</w:t>
      </w:r>
    </w:p>
    <w:p w14:paraId="56E3E103" w14:textId="77777777" w:rsidR="00EF3381" w:rsidRPr="00453EB6" w:rsidRDefault="00EF3381" w:rsidP="00EF3381">
      <w:pPr>
        <w:autoSpaceDE w:val="0"/>
        <w:autoSpaceDN w:val="0"/>
        <w:adjustRightInd w:val="0"/>
        <w:spacing w:after="0"/>
        <w:rPr>
          <w:rFonts w:ascii="Arial" w:hAnsi="Arial" w:cs="Arial"/>
        </w:rPr>
      </w:pPr>
    </w:p>
    <w:p w14:paraId="7F3C0E1F"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b/>
          <w:bCs/>
        </w:rPr>
        <w:t>Capital Programme</w:t>
      </w:r>
    </w:p>
    <w:p w14:paraId="3DF6B9E4" w14:textId="77777777" w:rsidR="00EF3381" w:rsidRPr="00453EB6" w:rsidRDefault="00EF3381" w:rsidP="00EF3381">
      <w:pPr>
        <w:autoSpaceDE w:val="0"/>
        <w:autoSpaceDN w:val="0"/>
        <w:adjustRightInd w:val="0"/>
        <w:spacing w:after="0"/>
        <w:rPr>
          <w:rFonts w:ascii="Arial" w:hAnsi="Arial" w:cs="Arial"/>
        </w:rPr>
      </w:pPr>
    </w:p>
    <w:p w14:paraId="3D4638C5"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 xml:space="preserve">The Council's approved plan for capital expenditure on assets, such as construction, maintenance and improvements. The Council regularly publishes its Capital Programme, which is available online.  </w:t>
      </w:r>
    </w:p>
    <w:p w14:paraId="49FCA858" w14:textId="77777777" w:rsidR="00EF3381" w:rsidRPr="00453EB6" w:rsidRDefault="00EF3381" w:rsidP="00EF3381">
      <w:pPr>
        <w:autoSpaceDE w:val="0"/>
        <w:autoSpaceDN w:val="0"/>
        <w:adjustRightInd w:val="0"/>
        <w:spacing w:after="0"/>
        <w:rPr>
          <w:rFonts w:ascii="Arial" w:hAnsi="Arial" w:cs="Arial"/>
          <w:b/>
          <w:bCs/>
        </w:rPr>
      </w:pPr>
    </w:p>
    <w:p w14:paraId="7CD31C72"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Central Purchasing Body</w:t>
      </w:r>
    </w:p>
    <w:p w14:paraId="49F73182" w14:textId="77777777" w:rsidR="00EF3381" w:rsidRPr="00453EB6" w:rsidRDefault="00EF3381" w:rsidP="00EF3381">
      <w:pPr>
        <w:autoSpaceDE w:val="0"/>
        <w:autoSpaceDN w:val="0"/>
        <w:adjustRightInd w:val="0"/>
        <w:spacing w:after="0"/>
        <w:rPr>
          <w:rFonts w:ascii="Arial" w:hAnsi="Arial" w:cs="Arial"/>
        </w:rPr>
      </w:pPr>
    </w:p>
    <w:p w14:paraId="2B3317E0"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 Central Purchasing Body is a contracting authority that:</w:t>
      </w:r>
    </w:p>
    <w:p w14:paraId="6227C96F" w14:textId="77777777" w:rsidR="00EF3381" w:rsidRPr="00453EB6" w:rsidRDefault="00EF3381">
      <w:pPr>
        <w:pStyle w:val="ListParagraph"/>
        <w:numPr>
          <w:ilvl w:val="0"/>
          <w:numId w:val="12"/>
        </w:numPr>
        <w:snapToGrid/>
        <w:spacing w:after="0"/>
        <w:contextualSpacing/>
        <w:rPr>
          <w:rFonts w:ascii="Arial" w:hAnsi="Arial"/>
        </w:rPr>
      </w:pPr>
      <w:r w:rsidRPr="00453EB6">
        <w:rPr>
          <w:rFonts w:ascii="Arial" w:hAnsi="Arial"/>
        </w:rPr>
        <w:t>acquires supplies or services intended for one or more contracting authorities, or</w:t>
      </w:r>
    </w:p>
    <w:p w14:paraId="2B679818" w14:textId="77777777" w:rsidR="00EF3381" w:rsidRPr="00453EB6" w:rsidRDefault="00EF3381">
      <w:pPr>
        <w:pStyle w:val="ListParagraph"/>
        <w:numPr>
          <w:ilvl w:val="0"/>
          <w:numId w:val="12"/>
        </w:numPr>
        <w:snapToGrid/>
        <w:spacing w:after="0"/>
        <w:contextualSpacing/>
        <w:rPr>
          <w:rFonts w:ascii="Arial" w:hAnsi="Arial"/>
        </w:rPr>
      </w:pPr>
      <w:r w:rsidRPr="00453EB6">
        <w:rPr>
          <w:rFonts w:ascii="Arial" w:hAnsi="Arial"/>
        </w:rPr>
        <w:t>awards public contracts for works, supplies or services intended for one or more Contracting Authorities; or</w:t>
      </w:r>
    </w:p>
    <w:p w14:paraId="4042925B"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concludes Framework Agreements for works, supplies or services intended for one or more contracting authorities for one or more Contracting Authorities</w:t>
      </w:r>
    </w:p>
    <w:p w14:paraId="54F58B64" w14:textId="77777777" w:rsidR="00EF3381" w:rsidRPr="00453EB6" w:rsidRDefault="00EF3381" w:rsidP="00EF3381">
      <w:pPr>
        <w:autoSpaceDE w:val="0"/>
        <w:autoSpaceDN w:val="0"/>
        <w:adjustRightInd w:val="0"/>
        <w:spacing w:after="0"/>
        <w:rPr>
          <w:rFonts w:ascii="Arial" w:hAnsi="Arial" w:cs="Arial"/>
        </w:rPr>
      </w:pPr>
    </w:p>
    <w:p w14:paraId="6AF16F77"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Commercial Activities</w:t>
      </w:r>
    </w:p>
    <w:p w14:paraId="4B4E16E6" w14:textId="77777777" w:rsidR="00EF3381" w:rsidRPr="00453EB6" w:rsidRDefault="00EF3381" w:rsidP="00EF3381">
      <w:pPr>
        <w:autoSpaceDE w:val="0"/>
        <w:autoSpaceDN w:val="0"/>
        <w:adjustRightInd w:val="0"/>
        <w:spacing w:after="0"/>
        <w:rPr>
          <w:rFonts w:ascii="Arial" w:hAnsi="Arial" w:cs="Arial"/>
        </w:rPr>
      </w:pPr>
    </w:p>
    <w:p w14:paraId="0DD15A56"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Relates solely to activities meeting the definition of “commercial activities” within the</w:t>
      </w:r>
    </w:p>
    <w:p w14:paraId="3383547C"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Council’s Financial Procedure Rules</w:t>
      </w:r>
    </w:p>
    <w:p w14:paraId="504CD836" w14:textId="77777777" w:rsidR="00EF3381" w:rsidRPr="00453EB6" w:rsidRDefault="00EF3381" w:rsidP="00EF3381">
      <w:pPr>
        <w:autoSpaceDE w:val="0"/>
        <w:autoSpaceDN w:val="0"/>
        <w:adjustRightInd w:val="0"/>
        <w:spacing w:after="0"/>
        <w:rPr>
          <w:rFonts w:ascii="Arial" w:hAnsi="Arial" w:cs="Arial"/>
        </w:rPr>
      </w:pPr>
    </w:p>
    <w:p w14:paraId="2F0F6E2E" w14:textId="77777777" w:rsidR="00EF3381" w:rsidRPr="00453EB6" w:rsidRDefault="00EF3381" w:rsidP="00EF3381">
      <w:pPr>
        <w:autoSpaceDE w:val="0"/>
        <w:autoSpaceDN w:val="0"/>
        <w:adjustRightInd w:val="0"/>
        <w:spacing w:after="0"/>
        <w:rPr>
          <w:rFonts w:ascii="Arial" w:hAnsi="Arial" w:cs="Arial"/>
          <w:b/>
        </w:rPr>
      </w:pPr>
      <w:r w:rsidRPr="00453EB6">
        <w:rPr>
          <w:rFonts w:ascii="Arial" w:hAnsi="Arial" w:cs="Arial"/>
          <w:b/>
        </w:rPr>
        <w:t xml:space="preserve">Client Officer </w:t>
      </w:r>
    </w:p>
    <w:p w14:paraId="7E029706" w14:textId="77777777" w:rsidR="00EF3381" w:rsidRPr="00453EB6" w:rsidRDefault="00EF3381" w:rsidP="00EF3381">
      <w:pPr>
        <w:autoSpaceDE w:val="0"/>
        <w:autoSpaceDN w:val="0"/>
        <w:adjustRightInd w:val="0"/>
        <w:spacing w:after="0"/>
        <w:rPr>
          <w:rFonts w:ascii="Arial" w:hAnsi="Arial" w:cs="Arial"/>
        </w:rPr>
      </w:pPr>
    </w:p>
    <w:p w14:paraId="4468C9D9"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 xml:space="preserve">The Officer who is responsible for defining the requirements and approvals required for any tender exercise. </w:t>
      </w:r>
    </w:p>
    <w:p w14:paraId="03146FAA" w14:textId="77777777" w:rsidR="00EF3381" w:rsidRPr="00453EB6" w:rsidRDefault="00EF3381" w:rsidP="00EF3381">
      <w:pPr>
        <w:autoSpaceDE w:val="0"/>
        <w:autoSpaceDN w:val="0"/>
        <w:adjustRightInd w:val="0"/>
        <w:spacing w:after="0"/>
        <w:rPr>
          <w:rFonts w:ascii="Arial" w:hAnsi="Arial" w:cs="Arial"/>
        </w:rPr>
      </w:pPr>
    </w:p>
    <w:p w14:paraId="420C7A77"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Commissioning</w:t>
      </w:r>
    </w:p>
    <w:p w14:paraId="73C2F96D" w14:textId="77777777" w:rsidR="00EF3381" w:rsidRPr="00453EB6" w:rsidRDefault="00EF3381" w:rsidP="00EF3381">
      <w:pPr>
        <w:autoSpaceDE w:val="0"/>
        <w:autoSpaceDN w:val="0"/>
        <w:adjustRightInd w:val="0"/>
        <w:spacing w:after="0"/>
        <w:rPr>
          <w:rFonts w:ascii="Arial" w:hAnsi="Arial" w:cs="Arial"/>
        </w:rPr>
      </w:pPr>
    </w:p>
    <w:p w14:paraId="19E7C568"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 xml:space="preserve">Commissioning is the process by which we decide how to use and prioritise the total resources available </w:t>
      </w:r>
      <w:proofErr w:type="gramStart"/>
      <w:r w:rsidRPr="00453EB6">
        <w:rPr>
          <w:rFonts w:ascii="Arial" w:hAnsi="Arial" w:cs="Arial"/>
        </w:rPr>
        <w:t>in order to</w:t>
      </w:r>
      <w:proofErr w:type="gramEnd"/>
      <w:r w:rsidRPr="00453EB6">
        <w:rPr>
          <w:rFonts w:ascii="Arial" w:hAnsi="Arial" w:cs="Arial"/>
        </w:rPr>
        <w:t xml:space="preserve"> improve outcomes for citizens in the most efficient, effective and sustainable way. The process covers the entire cycle of assessing </w:t>
      </w:r>
      <w:proofErr w:type="gramStart"/>
      <w:r w:rsidRPr="00453EB6">
        <w:rPr>
          <w:rFonts w:ascii="Arial" w:hAnsi="Arial" w:cs="Arial"/>
        </w:rPr>
        <w:t>the  needs</w:t>
      </w:r>
      <w:proofErr w:type="gramEnd"/>
      <w:r w:rsidRPr="00453EB6">
        <w:rPr>
          <w:rFonts w:ascii="Arial" w:hAnsi="Arial" w:cs="Arial"/>
        </w:rPr>
        <w:t xml:space="preserve"> of people, designing and securing a cost-effective approach in order to deliver better outcomes, and monitoring performance to determine whether the approach commissioned is fit for purpose, or needs to be replaced with a more effective redesigned approach. This may include the procurement of goods, works or services. A </w:t>
      </w:r>
      <w:r w:rsidRPr="00453EB6">
        <w:rPr>
          <w:rFonts w:ascii="Arial" w:hAnsi="Arial" w:cs="Arial"/>
          <w:b/>
          <w:bCs/>
        </w:rPr>
        <w:t>Commissioner</w:t>
      </w:r>
      <w:r w:rsidRPr="00453EB6">
        <w:rPr>
          <w:rFonts w:ascii="Arial" w:hAnsi="Arial" w:cs="Arial"/>
        </w:rPr>
        <w:t xml:space="preserve"> is the person(s) responsible for carrying out Commissioning activities.</w:t>
      </w:r>
    </w:p>
    <w:p w14:paraId="0D3D0A89" w14:textId="77777777" w:rsidR="00BF43E0" w:rsidRPr="00453EB6" w:rsidRDefault="00BF43E0" w:rsidP="00EF3381">
      <w:pPr>
        <w:autoSpaceDE w:val="0"/>
        <w:autoSpaceDN w:val="0"/>
        <w:adjustRightInd w:val="0"/>
        <w:spacing w:after="0"/>
        <w:rPr>
          <w:rFonts w:ascii="Arial" w:hAnsi="Arial" w:cs="Arial"/>
        </w:rPr>
      </w:pPr>
    </w:p>
    <w:p w14:paraId="6B8CF587"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Concession contracts</w:t>
      </w:r>
    </w:p>
    <w:p w14:paraId="19B43894" w14:textId="77777777" w:rsidR="00EF3381" w:rsidRPr="00453EB6" w:rsidRDefault="00EF3381" w:rsidP="00EF3381">
      <w:pPr>
        <w:autoSpaceDE w:val="0"/>
        <w:autoSpaceDN w:val="0"/>
        <w:adjustRightInd w:val="0"/>
        <w:spacing w:after="0"/>
        <w:rPr>
          <w:rFonts w:ascii="Arial" w:hAnsi="Arial" w:cs="Arial"/>
          <w:b/>
          <w:bCs/>
        </w:rPr>
      </w:pPr>
    </w:p>
    <w:p w14:paraId="31EB350C" w14:textId="77777777" w:rsidR="00EF3381" w:rsidRPr="00453EB6" w:rsidRDefault="00EF3381" w:rsidP="00EF3381">
      <w:pPr>
        <w:autoSpaceDE w:val="0"/>
        <w:autoSpaceDN w:val="0"/>
        <w:adjustRightInd w:val="0"/>
        <w:spacing w:after="0"/>
        <w:rPr>
          <w:rFonts w:ascii="Arial" w:hAnsi="Arial" w:cs="Arial"/>
          <w:color w:val="000000"/>
        </w:rPr>
      </w:pPr>
      <w:r w:rsidRPr="00453EB6">
        <w:rPr>
          <w:rFonts w:ascii="Arial" w:hAnsi="Arial" w:cs="Arial"/>
          <w:color w:val="000000"/>
        </w:rPr>
        <w:t>A concession contract is a contract for services or works for a pecuniary interest where:</w:t>
      </w:r>
    </w:p>
    <w:p w14:paraId="275ED870" w14:textId="77777777" w:rsidR="00EF3381" w:rsidRPr="00453EB6" w:rsidRDefault="00EF3381" w:rsidP="00EF3381">
      <w:pPr>
        <w:autoSpaceDE w:val="0"/>
        <w:autoSpaceDN w:val="0"/>
        <w:adjustRightInd w:val="0"/>
        <w:spacing w:after="0"/>
        <w:rPr>
          <w:rFonts w:ascii="Arial" w:hAnsi="Arial" w:cs="Arial"/>
          <w:color w:val="000000"/>
        </w:rPr>
      </w:pPr>
    </w:p>
    <w:p w14:paraId="7CA21AAC" w14:textId="77777777" w:rsidR="00EF3381" w:rsidRPr="00453EB6" w:rsidRDefault="00EF3381" w:rsidP="002503D4">
      <w:pPr>
        <w:numPr>
          <w:ilvl w:val="0"/>
          <w:numId w:val="108"/>
        </w:numPr>
        <w:autoSpaceDE w:val="0"/>
        <w:autoSpaceDN w:val="0"/>
        <w:adjustRightInd w:val="0"/>
        <w:spacing w:after="0"/>
        <w:rPr>
          <w:rFonts w:ascii="Arial" w:hAnsi="Arial" w:cs="Arial"/>
          <w:color w:val="000000"/>
        </w:rPr>
      </w:pPr>
      <w:r w:rsidRPr="00453EB6">
        <w:rPr>
          <w:rFonts w:ascii="Arial" w:hAnsi="Arial" w:cs="Arial"/>
          <w:color w:val="000000"/>
        </w:rPr>
        <w:t>the supplier will gain the right to derive revenue from the services or work as at least part of its consideration; and</w:t>
      </w:r>
    </w:p>
    <w:p w14:paraId="71E63E74" w14:textId="77777777" w:rsidR="00EF3381" w:rsidRPr="00453EB6" w:rsidRDefault="00EF3381" w:rsidP="002503D4">
      <w:pPr>
        <w:numPr>
          <w:ilvl w:val="0"/>
          <w:numId w:val="108"/>
        </w:numPr>
        <w:autoSpaceDE w:val="0"/>
        <w:autoSpaceDN w:val="0"/>
        <w:adjustRightInd w:val="0"/>
        <w:spacing w:after="0"/>
        <w:rPr>
          <w:rFonts w:ascii="Arial" w:hAnsi="Arial" w:cs="Arial"/>
          <w:color w:val="000000"/>
        </w:rPr>
      </w:pPr>
      <w:r w:rsidRPr="00453EB6">
        <w:rPr>
          <w:rFonts w:ascii="Arial" w:hAnsi="Arial" w:cs="Arial"/>
          <w:color w:val="000000"/>
        </w:rPr>
        <w:t>there is a transfer of real operating risk from the authority to the supplier.</w:t>
      </w:r>
    </w:p>
    <w:p w14:paraId="28F6DFA7" w14:textId="77777777" w:rsidR="00EF3381" w:rsidRPr="00453EB6" w:rsidRDefault="00EF3381" w:rsidP="00EF3381">
      <w:pPr>
        <w:autoSpaceDE w:val="0"/>
        <w:autoSpaceDN w:val="0"/>
        <w:adjustRightInd w:val="0"/>
        <w:spacing w:after="0"/>
        <w:rPr>
          <w:rFonts w:ascii="Arial" w:hAnsi="Arial" w:cs="Arial"/>
          <w:b/>
          <w:bCs/>
        </w:rPr>
      </w:pPr>
    </w:p>
    <w:p w14:paraId="21EED8B8"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Contracting Authority</w:t>
      </w:r>
    </w:p>
    <w:p w14:paraId="62FCD685" w14:textId="77777777" w:rsidR="00EF3381" w:rsidRPr="00453EB6" w:rsidRDefault="00EF3381" w:rsidP="00EF3381">
      <w:pPr>
        <w:autoSpaceDE w:val="0"/>
        <w:autoSpaceDN w:val="0"/>
        <w:adjustRightInd w:val="0"/>
        <w:spacing w:after="0"/>
        <w:rPr>
          <w:rFonts w:ascii="Arial" w:hAnsi="Arial" w:cs="Arial"/>
        </w:rPr>
      </w:pPr>
    </w:p>
    <w:p w14:paraId="18BE97B1" w14:textId="77777777" w:rsidR="00EF3381" w:rsidRDefault="00EF3381" w:rsidP="00EF3381">
      <w:pPr>
        <w:autoSpaceDE w:val="0"/>
        <w:autoSpaceDN w:val="0"/>
        <w:adjustRightInd w:val="0"/>
        <w:spacing w:after="0"/>
        <w:rPr>
          <w:rFonts w:ascii="Arial" w:hAnsi="Arial" w:cs="Arial"/>
        </w:rPr>
      </w:pPr>
      <w:r w:rsidRPr="00453EB6">
        <w:rPr>
          <w:rFonts w:ascii="Arial" w:hAnsi="Arial" w:cs="Arial"/>
        </w:rPr>
        <w:t>The State, regional or local authorities, bodies governed by public law or associations formed by one or more such authorities or one or more such bodies governed by public law and includes central government authorities.</w:t>
      </w:r>
    </w:p>
    <w:p w14:paraId="169325B5" w14:textId="77777777" w:rsidR="00D46E7E" w:rsidRDefault="00D46E7E" w:rsidP="00EF3381">
      <w:pPr>
        <w:autoSpaceDE w:val="0"/>
        <w:autoSpaceDN w:val="0"/>
        <w:adjustRightInd w:val="0"/>
        <w:spacing w:after="0"/>
        <w:rPr>
          <w:rFonts w:ascii="Arial" w:hAnsi="Arial" w:cs="Arial"/>
        </w:rPr>
      </w:pPr>
    </w:p>
    <w:p w14:paraId="58FA7A21" w14:textId="2D3555D4" w:rsidR="00D46E7E" w:rsidRDefault="00D46E7E" w:rsidP="00EF3381">
      <w:pPr>
        <w:autoSpaceDE w:val="0"/>
        <w:autoSpaceDN w:val="0"/>
        <w:adjustRightInd w:val="0"/>
        <w:spacing w:after="0"/>
        <w:rPr>
          <w:rFonts w:ascii="Arial" w:hAnsi="Arial" w:cs="Arial"/>
          <w:b/>
          <w:bCs/>
        </w:rPr>
      </w:pPr>
      <w:r>
        <w:rPr>
          <w:rFonts w:ascii="Arial" w:hAnsi="Arial" w:cs="Arial"/>
          <w:b/>
          <w:bCs/>
        </w:rPr>
        <w:t xml:space="preserve">Contracting Authority Information </w:t>
      </w:r>
    </w:p>
    <w:p w14:paraId="5EE8BABC" w14:textId="77777777" w:rsidR="00D46E7E" w:rsidRDefault="00D46E7E" w:rsidP="00EF3381">
      <w:pPr>
        <w:autoSpaceDE w:val="0"/>
        <w:autoSpaceDN w:val="0"/>
        <w:adjustRightInd w:val="0"/>
        <w:spacing w:after="0"/>
        <w:rPr>
          <w:rFonts w:ascii="Arial" w:hAnsi="Arial" w:cs="Arial"/>
          <w:b/>
          <w:bCs/>
        </w:rPr>
      </w:pPr>
    </w:p>
    <w:p w14:paraId="2F5EA08E" w14:textId="46B95352" w:rsidR="00D46E7E" w:rsidRDefault="00D46E7E" w:rsidP="00EF3381">
      <w:pPr>
        <w:autoSpaceDE w:val="0"/>
        <w:autoSpaceDN w:val="0"/>
        <w:adjustRightInd w:val="0"/>
        <w:spacing w:after="0"/>
        <w:rPr>
          <w:rFonts w:ascii="Arial" w:hAnsi="Arial" w:cs="Arial"/>
        </w:rPr>
      </w:pPr>
      <w:r>
        <w:rPr>
          <w:rFonts w:ascii="Arial" w:hAnsi="Arial" w:cs="Arial"/>
        </w:rPr>
        <w:t xml:space="preserve">This is the information published by Contracting Authorities on the CDP and in notices. This includes: </w:t>
      </w:r>
    </w:p>
    <w:p w14:paraId="774CFC9F" w14:textId="77777777" w:rsidR="00D46E7E" w:rsidRDefault="00D46E7E" w:rsidP="00EF3381">
      <w:pPr>
        <w:autoSpaceDE w:val="0"/>
        <w:autoSpaceDN w:val="0"/>
        <w:adjustRightInd w:val="0"/>
        <w:spacing w:after="0"/>
        <w:rPr>
          <w:rFonts w:ascii="Arial" w:hAnsi="Arial" w:cs="Arial"/>
        </w:rPr>
      </w:pPr>
    </w:p>
    <w:p w14:paraId="71267DB8" w14:textId="39A79F85" w:rsidR="00D46E7E" w:rsidRDefault="00D46E7E" w:rsidP="00CD6F08">
      <w:pPr>
        <w:pStyle w:val="ListParagraph"/>
        <w:numPr>
          <w:ilvl w:val="0"/>
          <w:numId w:val="69"/>
        </w:numPr>
        <w:spacing w:after="0"/>
        <w:rPr>
          <w:rFonts w:ascii="Arial" w:hAnsi="Arial"/>
        </w:rPr>
      </w:pPr>
      <w:r>
        <w:rPr>
          <w:rFonts w:ascii="Arial" w:hAnsi="Arial"/>
        </w:rPr>
        <w:t>The name of the contracting authority</w:t>
      </w:r>
    </w:p>
    <w:p w14:paraId="7A7F05A1" w14:textId="2C1D3E0D" w:rsidR="00D46E7E" w:rsidRDefault="00D46E7E" w:rsidP="00CD6F08">
      <w:pPr>
        <w:pStyle w:val="ListParagraph"/>
        <w:numPr>
          <w:ilvl w:val="1"/>
          <w:numId w:val="69"/>
        </w:numPr>
        <w:spacing w:after="0"/>
        <w:rPr>
          <w:rFonts w:ascii="Arial" w:hAnsi="Arial"/>
        </w:rPr>
      </w:pPr>
      <w:r>
        <w:rPr>
          <w:rFonts w:ascii="Arial" w:hAnsi="Arial"/>
        </w:rPr>
        <w:t xml:space="preserve">Where there is a joint procurement, the name of each contracting authority, and the name of the contracting authority that is the lead </w:t>
      </w:r>
      <w:proofErr w:type="gramStart"/>
      <w:r>
        <w:rPr>
          <w:rFonts w:ascii="Arial" w:hAnsi="Arial"/>
        </w:rPr>
        <w:t>authority;</w:t>
      </w:r>
      <w:proofErr w:type="gramEnd"/>
      <w:r>
        <w:rPr>
          <w:rFonts w:ascii="Arial" w:hAnsi="Arial"/>
        </w:rPr>
        <w:t xml:space="preserve"> </w:t>
      </w:r>
    </w:p>
    <w:p w14:paraId="1AC5EFAC" w14:textId="07DFAAAA" w:rsidR="00D46E7E" w:rsidRDefault="00D46E7E" w:rsidP="00CD6F08">
      <w:pPr>
        <w:pStyle w:val="ListParagraph"/>
        <w:numPr>
          <w:ilvl w:val="0"/>
          <w:numId w:val="69"/>
        </w:numPr>
        <w:spacing w:after="0"/>
        <w:rPr>
          <w:rFonts w:ascii="Arial" w:hAnsi="Arial"/>
        </w:rPr>
      </w:pPr>
      <w:r>
        <w:rPr>
          <w:rFonts w:ascii="Arial" w:hAnsi="Arial"/>
        </w:rPr>
        <w:t xml:space="preserve">A contact postal and email address for (each) contracting authority </w:t>
      </w:r>
    </w:p>
    <w:p w14:paraId="48505C01" w14:textId="66B5E63C" w:rsidR="00D46E7E" w:rsidRDefault="00D46E7E" w:rsidP="00CD6F08">
      <w:pPr>
        <w:pStyle w:val="ListParagraph"/>
        <w:numPr>
          <w:ilvl w:val="0"/>
          <w:numId w:val="69"/>
        </w:numPr>
        <w:spacing w:after="0"/>
        <w:rPr>
          <w:rFonts w:ascii="Arial" w:hAnsi="Arial"/>
        </w:rPr>
      </w:pPr>
      <w:r>
        <w:rPr>
          <w:rFonts w:ascii="Arial" w:hAnsi="Arial"/>
        </w:rPr>
        <w:t>The unique identifier for (each) contracting authority</w:t>
      </w:r>
    </w:p>
    <w:p w14:paraId="3EB4154D" w14:textId="61A010F4" w:rsidR="00D46E7E" w:rsidRDefault="00D46E7E" w:rsidP="00CD6F08">
      <w:pPr>
        <w:pStyle w:val="ListParagraph"/>
        <w:numPr>
          <w:ilvl w:val="0"/>
          <w:numId w:val="69"/>
        </w:numPr>
        <w:spacing w:after="0"/>
        <w:rPr>
          <w:rFonts w:ascii="Arial" w:hAnsi="Arial"/>
        </w:rPr>
      </w:pPr>
      <w:r>
        <w:rPr>
          <w:rFonts w:ascii="Arial" w:hAnsi="Arial"/>
        </w:rPr>
        <w:t>For any person carrying out the procurement, or part of the procurement, on behalf of one or more contracting authorities:</w:t>
      </w:r>
    </w:p>
    <w:p w14:paraId="59DF3CB7" w14:textId="0230EC00" w:rsidR="00D46E7E" w:rsidRDefault="00D46E7E" w:rsidP="00CD6F08">
      <w:pPr>
        <w:pStyle w:val="ListParagraph"/>
        <w:numPr>
          <w:ilvl w:val="1"/>
          <w:numId w:val="69"/>
        </w:numPr>
        <w:spacing w:after="0"/>
        <w:rPr>
          <w:rFonts w:ascii="Arial" w:hAnsi="Arial"/>
        </w:rPr>
      </w:pPr>
      <w:r>
        <w:rPr>
          <w:rFonts w:ascii="Arial" w:hAnsi="Arial"/>
        </w:rPr>
        <w:t>The person's name</w:t>
      </w:r>
    </w:p>
    <w:p w14:paraId="3C6387F4" w14:textId="459ECCFA" w:rsidR="00D46E7E" w:rsidRDefault="00D46E7E" w:rsidP="00CD6F08">
      <w:pPr>
        <w:pStyle w:val="ListParagraph"/>
        <w:numPr>
          <w:ilvl w:val="1"/>
          <w:numId w:val="69"/>
        </w:numPr>
        <w:spacing w:after="0"/>
        <w:rPr>
          <w:rFonts w:ascii="Arial" w:hAnsi="Arial"/>
        </w:rPr>
      </w:pPr>
      <w:r>
        <w:rPr>
          <w:rFonts w:ascii="Arial" w:hAnsi="Arial"/>
        </w:rPr>
        <w:t>The person's contact postal and email address</w:t>
      </w:r>
    </w:p>
    <w:p w14:paraId="0D653EE1" w14:textId="1B8E975A" w:rsidR="00D46E7E" w:rsidRDefault="00D46E7E" w:rsidP="00CD6F08">
      <w:pPr>
        <w:pStyle w:val="ListParagraph"/>
        <w:numPr>
          <w:ilvl w:val="1"/>
          <w:numId w:val="69"/>
        </w:numPr>
        <w:spacing w:after="0"/>
        <w:rPr>
          <w:rFonts w:ascii="Arial" w:hAnsi="Arial"/>
        </w:rPr>
      </w:pPr>
      <w:r>
        <w:rPr>
          <w:rFonts w:ascii="Arial" w:hAnsi="Arial"/>
        </w:rPr>
        <w:lastRenderedPageBreak/>
        <w:t xml:space="preserve">The person's unique identifier </w:t>
      </w:r>
    </w:p>
    <w:p w14:paraId="6A7C4DC1" w14:textId="22568CB3" w:rsidR="00D46E7E" w:rsidRDefault="00D46E7E" w:rsidP="00CD6F08">
      <w:pPr>
        <w:pStyle w:val="ListParagraph"/>
        <w:numPr>
          <w:ilvl w:val="1"/>
          <w:numId w:val="69"/>
        </w:numPr>
        <w:spacing w:after="0"/>
        <w:rPr>
          <w:rFonts w:ascii="Arial" w:hAnsi="Arial"/>
        </w:rPr>
      </w:pPr>
      <w:r>
        <w:rPr>
          <w:rFonts w:ascii="Arial" w:hAnsi="Arial"/>
        </w:rPr>
        <w:t xml:space="preserve">A summary of the person's role </w:t>
      </w:r>
    </w:p>
    <w:p w14:paraId="28D49C53" w14:textId="759DAEE9" w:rsidR="00D46E7E" w:rsidRPr="00D46E7E" w:rsidRDefault="00D46E7E" w:rsidP="00CD6F08">
      <w:pPr>
        <w:pStyle w:val="ListParagraph"/>
        <w:numPr>
          <w:ilvl w:val="0"/>
          <w:numId w:val="69"/>
        </w:numPr>
        <w:spacing w:after="0"/>
        <w:rPr>
          <w:rFonts w:ascii="Arial" w:hAnsi="Arial"/>
        </w:rPr>
      </w:pPr>
      <w:r>
        <w:rPr>
          <w:rFonts w:ascii="Arial" w:hAnsi="Arial"/>
        </w:rPr>
        <w:t xml:space="preserve">The name, and the contact postal and email addresses of the person who should be contacted in the event of an enquiry about the notice. </w:t>
      </w:r>
    </w:p>
    <w:p w14:paraId="62CE1FF0" w14:textId="77777777" w:rsidR="00EF3381" w:rsidRPr="00453EB6" w:rsidRDefault="00EF3381" w:rsidP="00EF3381">
      <w:pPr>
        <w:autoSpaceDE w:val="0"/>
        <w:autoSpaceDN w:val="0"/>
        <w:adjustRightInd w:val="0"/>
        <w:spacing w:after="0"/>
        <w:rPr>
          <w:rFonts w:ascii="Arial" w:hAnsi="Arial" w:cs="Arial"/>
        </w:rPr>
      </w:pPr>
    </w:p>
    <w:p w14:paraId="18AC34B3"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Contractor</w:t>
      </w:r>
    </w:p>
    <w:p w14:paraId="216E69D5" w14:textId="77777777" w:rsidR="00EF3381" w:rsidRPr="00453EB6" w:rsidRDefault="00EF3381" w:rsidP="00EF3381">
      <w:pPr>
        <w:autoSpaceDE w:val="0"/>
        <w:autoSpaceDN w:val="0"/>
        <w:adjustRightInd w:val="0"/>
        <w:spacing w:after="0"/>
        <w:rPr>
          <w:rFonts w:ascii="Arial" w:hAnsi="Arial" w:cs="Arial"/>
          <w:b/>
          <w:bCs/>
        </w:rPr>
      </w:pPr>
    </w:p>
    <w:p w14:paraId="23DEC9B3" w14:textId="77777777" w:rsidR="00EF3381" w:rsidRPr="00453EB6" w:rsidRDefault="00EF3381" w:rsidP="00EF3381">
      <w:pPr>
        <w:autoSpaceDE w:val="0"/>
        <w:autoSpaceDN w:val="0"/>
        <w:adjustRightInd w:val="0"/>
        <w:spacing w:after="0"/>
        <w:rPr>
          <w:rFonts w:ascii="Arial" w:eastAsia="Calibri" w:hAnsi="Arial" w:cs="Arial"/>
        </w:rPr>
      </w:pPr>
      <w:r w:rsidRPr="00EA3987">
        <w:rPr>
          <w:rFonts w:ascii="Arial" w:eastAsia="Calibri" w:hAnsi="Arial" w:cs="Arial"/>
        </w:rPr>
        <w:t>Any person or organisation awarded a contract. This includes any consultant appointed by the Council to provide advice on any project.</w:t>
      </w:r>
      <w:r w:rsidRPr="00453EB6">
        <w:rPr>
          <w:rFonts w:ascii="Arial" w:eastAsia="Calibri" w:hAnsi="Arial" w:cs="Arial"/>
        </w:rPr>
        <w:t xml:space="preserve"> </w:t>
      </w:r>
    </w:p>
    <w:p w14:paraId="34ECB025" w14:textId="77777777" w:rsidR="00EF3381" w:rsidRPr="00453EB6" w:rsidRDefault="00EF3381" w:rsidP="00EF3381">
      <w:pPr>
        <w:autoSpaceDE w:val="0"/>
        <w:autoSpaceDN w:val="0"/>
        <w:adjustRightInd w:val="0"/>
        <w:spacing w:after="0"/>
        <w:rPr>
          <w:rFonts w:ascii="Arial" w:hAnsi="Arial" w:cs="Arial"/>
        </w:rPr>
      </w:pPr>
    </w:p>
    <w:p w14:paraId="772E464B"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Contract Payment Profile Retention</w:t>
      </w:r>
    </w:p>
    <w:p w14:paraId="454B96B1" w14:textId="77777777" w:rsidR="00EF3381" w:rsidRPr="00453EB6" w:rsidRDefault="00EF3381" w:rsidP="00EF3381">
      <w:pPr>
        <w:autoSpaceDE w:val="0"/>
        <w:autoSpaceDN w:val="0"/>
        <w:adjustRightInd w:val="0"/>
        <w:spacing w:after="0"/>
        <w:rPr>
          <w:rFonts w:ascii="Arial" w:hAnsi="Arial" w:cs="Arial"/>
        </w:rPr>
      </w:pPr>
    </w:p>
    <w:p w14:paraId="7FE0F06B"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Amounts are deducted from payments due to the Contractor (retention) over the course of the contract, the value of such deductions may be dependent on the achievement of performance milestones; at the end of the contract, any such retentions are released to the Contractor on satisfactory completion (including any relevant defects period).</w:t>
      </w:r>
    </w:p>
    <w:p w14:paraId="73743D31" w14:textId="77777777" w:rsidR="00EF3381" w:rsidRPr="00453EB6" w:rsidRDefault="00EF3381" w:rsidP="00EF3381">
      <w:pPr>
        <w:autoSpaceDE w:val="0"/>
        <w:autoSpaceDN w:val="0"/>
        <w:adjustRightInd w:val="0"/>
        <w:spacing w:after="0"/>
        <w:rPr>
          <w:rFonts w:ascii="Arial" w:hAnsi="Arial" w:cs="Arial"/>
        </w:rPr>
      </w:pPr>
    </w:p>
    <w:p w14:paraId="4D5C789C"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Core Supplier Information</w:t>
      </w:r>
    </w:p>
    <w:p w14:paraId="6F8BE398" w14:textId="77777777" w:rsidR="00EF3381" w:rsidRPr="00453EB6" w:rsidRDefault="00EF3381" w:rsidP="00EF3381">
      <w:pPr>
        <w:autoSpaceDE w:val="0"/>
        <w:autoSpaceDN w:val="0"/>
        <w:adjustRightInd w:val="0"/>
        <w:spacing w:after="0"/>
        <w:rPr>
          <w:rFonts w:ascii="Arial" w:hAnsi="Arial" w:cs="Arial"/>
          <w:b/>
          <w:bCs/>
        </w:rPr>
      </w:pPr>
    </w:p>
    <w:p w14:paraId="64A71FC6"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 xml:space="preserve">This is the information published by suppliers on the CDP which must be kept up to date. This includes: </w:t>
      </w:r>
    </w:p>
    <w:p w14:paraId="7A7ADBF2" w14:textId="77777777" w:rsidR="00EF3381" w:rsidRPr="00453EB6" w:rsidRDefault="00EF3381" w:rsidP="00EF3381">
      <w:pPr>
        <w:autoSpaceDE w:val="0"/>
        <w:autoSpaceDN w:val="0"/>
        <w:adjustRightInd w:val="0"/>
        <w:spacing w:after="0"/>
        <w:rPr>
          <w:rFonts w:ascii="Arial" w:hAnsi="Arial" w:cs="Arial"/>
        </w:rPr>
      </w:pPr>
    </w:p>
    <w:p w14:paraId="5654DE21" w14:textId="77777777" w:rsidR="00EF3381" w:rsidRPr="00453EB6" w:rsidRDefault="00EF3381" w:rsidP="00CD6F08">
      <w:pPr>
        <w:pStyle w:val="ListParagraph"/>
        <w:numPr>
          <w:ilvl w:val="0"/>
          <w:numId w:val="45"/>
        </w:numPr>
        <w:spacing w:after="0"/>
        <w:rPr>
          <w:rFonts w:ascii="Arial" w:hAnsi="Arial"/>
        </w:rPr>
      </w:pPr>
      <w:proofErr w:type="gramStart"/>
      <w:r w:rsidRPr="00453EB6">
        <w:rPr>
          <w:rFonts w:ascii="Arial" w:hAnsi="Arial"/>
        </w:rPr>
        <w:t>name;</w:t>
      </w:r>
      <w:proofErr w:type="gramEnd"/>
    </w:p>
    <w:p w14:paraId="10DA84B6" w14:textId="77777777" w:rsidR="00EF3381" w:rsidRPr="00453EB6" w:rsidRDefault="00EF3381" w:rsidP="00CD6F08">
      <w:pPr>
        <w:pStyle w:val="ListParagraph"/>
        <w:numPr>
          <w:ilvl w:val="0"/>
          <w:numId w:val="45"/>
        </w:numPr>
        <w:spacing w:after="0"/>
        <w:rPr>
          <w:rFonts w:ascii="Arial" w:hAnsi="Arial"/>
        </w:rPr>
      </w:pPr>
      <w:r w:rsidRPr="00453EB6">
        <w:rPr>
          <w:rFonts w:ascii="Arial" w:hAnsi="Arial"/>
        </w:rPr>
        <w:t xml:space="preserve">unique </w:t>
      </w:r>
      <w:proofErr w:type="gramStart"/>
      <w:r w:rsidRPr="00453EB6">
        <w:rPr>
          <w:rFonts w:ascii="Arial" w:hAnsi="Arial"/>
        </w:rPr>
        <w:t>identifier;</w:t>
      </w:r>
      <w:proofErr w:type="gramEnd"/>
      <w:r w:rsidRPr="00453EB6">
        <w:rPr>
          <w:rFonts w:ascii="Arial" w:hAnsi="Arial"/>
        </w:rPr>
        <w:t xml:space="preserve"> </w:t>
      </w:r>
    </w:p>
    <w:p w14:paraId="2A220319" w14:textId="77777777" w:rsidR="00EF3381" w:rsidRPr="00453EB6" w:rsidRDefault="00EF3381" w:rsidP="00CD6F08">
      <w:pPr>
        <w:pStyle w:val="ListParagraph"/>
        <w:numPr>
          <w:ilvl w:val="0"/>
          <w:numId w:val="45"/>
        </w:numPr>
        <w:spacing w:after="0"/>
        <w:rPr>
          <w:rFonts w:ascii="Arial" w:hAnsi="Arial"/>
        </w:rPr>
      </w:pPr>
      <w:r w:rsidRPr="00453EB6">
        <w:rPr>
          <w:rFonts w:ascii="Arial" w:hAnsi="Arial"/>
        </w:rPr>
        <w:t xml:space="preserve">registered or principal office </w:t>
      </w:r>
      <w:proofErr w:type="gramStart"/>
      <w:r w:rsidRPr="00453EB6">
        <w:rPr>
          <w:rFonts w:ascii="Arial" w:hAnsi="Arial"/>
        </w:rPr>
        <w:t>address;</w:t>
      </w:r>
      <w:proofErr w:type="gramEnd"/>
    </w:p>
    <w:p w14:paraId="75DDACC5" w14:textId="77777777" w:rsidR="00EF3381" w:rsidRPr="00453EB6" w:rsidRDefault="00EF3381" w:rsidP="00CD6F08">
      <w:pPr>
        <w:pStyle w:val="ListParagraph"/>
        <w:numPr>
          <w:ilvl w:val="0"/>
          <w:numId w:val="45"/>
        </w:numPr>
        <w:spacing w:after="0"/>
        <w:rPr>
          <w:rFonts w:ascii="Arial" w:hAnsi="Arial"/>
        </w:rPr>
      </w:pPr>
      <w:r w:rsidRPr="00453EB6">
        <w:rPr>
          <w:rFonts w:ascii="Arial" w:hAnsi="Arial"/>
        </w:rPr>
        <w:t xml:space="preserve">contact postal and email </w:t>
      </w:r>
      <w:proofErr w:type="gramStart"/>
      <w:r w:rsidRPr="00453EB6">
        <w:rPr>
          <w:rFonts w:ascii="Arial" w:hAnsi="Arial"/>
        </w:rPr>
        <w:t>addresses;</w:t>
      </w:r>
      <w:proofErr w:type="gramEnd"/>
      <w:r w:rsidRPr="00453EB6">
        <w:rPr>
          <w:rFonts w:ascii="Arial" w:hAnsi="Arial"/>
        </w:rPr>
        <w:t xml:space="preserve"> </w:t>
      </w:r>
    </w:p>
    <w:p w14:paraId="543A07D6" w14:textId="77777777" w:rsidR="00EF3381" w:rsidRPr="00453EB6" w:rsidRDefault="00EF3381" w:rsidP="00CD6F08">
      <w:pPr>
        <w:pStyle w:val="ListParagraph"/>
        <w:numPr>
          <w:ilvl w:val="0"/>
          <w:numId w:val="45"/>
        </w:numPr>
        <w:spacing w:after="0"/>
        <w:rPr>
          <w:rFonts w:ascii="Arial" w:hAnsi="Arial"/>
        </w:rPr>
      </w:pPr>
      <w:r w:rsidRPr="00453EB6">
        <w:rPr>
          <w:rFonts w:ascii="Arial" w:hAnsi="Arial"/>
        </w:rPr>
        <w:t>nature of establishment (e.g., private company limited by shares) and the laws by which it is governed (e.g., England and Wales</w:t>
      </w:r>
      <w:proofErr w:type="gramStart"/>
      <w:r w:rsidRPr="00453EB6">
        <w:rPr>
          <w:rFonts w:ascii="Arial" w:hAnsi="Arial"/>
        </w:rPr>
        <w:t>);</w:t>
      </w:r>
      <w:proofErr w:type="gramEnd"/>
      <w:r w:rsidRPr="00453EB6">
        <w:rPr>
          <w:rFonts w:ascii="Arial" w:hAnsi="Arial"/>
        </w:rPr>
        <w:t xml:space="preserve"> </w:t>
      </w:r>
    </w:p>
    <w:p w14:paraId="514B89C3" w14:textId="77777777" w:rsidR="00EF3381" w:rsidRPr="00453EB6" w:rsidRDefault="00EF3381" w:rsidP="00CD6F08">
      <w:pPr>
        <w:pStyle w:val="ListParagraph"/>
        <w:numPr>
          <w:ilvl w:val="0"/>
          <w:numId w:val="45"/>
        </w:numPr>
        <w:spacing w:after="0"/>
        <w:rPr>
          <w:rFonts w:ascii="Arial" w:hAnsi="Arial"/>
        </w:rPr>
      </w:pPr>
      <w:r w:rsidRPr="00453EB6">
        <w:rPr>
          <w:rFonts w:ascii="Arial" w:hAnsi="Arial"/>
        </w:rPr>
        <w:t xml:space="preserve">VAT registration </w:t>
      </w:r>
      <w:proofErr w:type="gramStart"/>
      <w:r w:rsidRPr="00453EB6">
        <w:rPr>
          <w:rFonts w:ascii="Arial" w:hAnsi="Arial"/>
        </w:rPr>
        <w:t>number;</w:t>
      </w:r>
      <w:proofErr w:type="gramEnd"/>
      <w:r w:rsidRPr="00453EB6">
        <w:rPr>
          <w:rFonts w:ascii="Arial" w:hAnsi="Arial"/>
        </w:rPr>
        <w:t xml:space="preserve"> </w:t>
      </w:r>
    </w:p>
    <w:p w14:paraId="59F0E2B1" w14:textId="77777777" w:rsidR="00EF3381" w:rsidRPr="00453EB6" w:rsidRDefault="00EF3381" w:rsidP="00CD6F08">
      <w:pPr>
        <w:pStyle w:val="ListParagraph"/>
        <w:numPr>
          <w:ilvl w:val="0"/>
          <w:numId w:val="45"/>
        </w:numPr>
        <w:spacing w:after="0"/>
        <w:rPr>
          <w:rFonts w:ascii="Arial" w:hAnsi="Arial"/>
        </w:rPr>
      </w:pPr>
      <w:r w:rsidRPr="00453EB6">
        <w:rPr>
          <w:rFonts w:ascii="Arial" w:hAnsi="Arial"/>
        </w:rPr>
        <w:t xml:space="preserve">relevant qualification or trade </w:t>
      </w:r>
      <w:proofErr w:type="gramStart"/>
      <w:r w:rsidRPr="00453EB6">
        <w:rPr>
          <w:rFonts w:ascii="Arial" w:hAnsi="Arial"/>
        </w:rPr>
        <w:t>assurance;</w:t>
      </w:r>
      <w:proofErr w:type="gramEnd"/>
      <w:r w:rsidRPr="00453EB6">
        <w:rPr>
          <w:rFonts w:ascii="Arial" w:hAnsi="Arial"/>
        </w:rPr>
        <w:t xml:space="preserve"> </w:t>
      </w:r>
    </w:p>
    <w:p w14:paraId="09358CE0" w14:textId="2C2C735A" w:rsidR="00EF3381" w:rsidRPr="00453EB6" w:rsidRDefault="00EF3381" w:rsidP="00CD6F08">
      <w:pPr>
        <w:pStyle w:val="ListParagraph"/>
        <w:numPr>
          <w:ilvl w:val="0"/>
          <w:numId w:val="45"/>
        </w:numPr>
        <w:spacing w:after="0"/>
        <w:rPr>
          <w:rFonts w:ascii="Arial" w:hAnsi="Arial"/>
        </w:rPr>
      </w:pPr>
      <w:r w:rsidRPr="00453EB6">
        <w:rPr>
          <w:rFonts w:ascii="Arial" w:hAnsi="Arial"/>
        </w:rPr>
        <w:t>small and medium-</w:t>
      </w:r>
      <w:r w:rsidR="000D3A0E">
        <w:rPr>
          <w:rFonts w:ascii="Arial" w:hAnsi="Arial"/>
        </w:rPr>
        <w:t xml:space="preserve">sized </w:t>
      </w:r>
      <w:r w:rsidRPr="00453EB6">
        <w:rPr>
          <w:rFonts w:ascii="Arial" w:hAnsi="Arial"/>
        </w:rPr>
        <w:t>enterprise status (or similar</w:t>
      </w:r>
      <w:proofErr w:type="gramStart"/>
      <w:r w:rsidRPr="00453EB6">
        <w:rPr>
          <w:rFonts w:ascii="Arial" w:hAnsi="Arial"/>
        </w:rPr>
        <w:t>);</w:t>
      </w:r>
      <w:proofErr w:type="gramEnd"/>
      <w:r w:rsidRPr="00453EB6">
        <w:rPr>
          <w:rFonts w:ascii="Arial" w:hAnsi="Arial"/>
        </w:rPr>
        <w:t xml:space="preserve"> </w:t>
      </w:r>
    </w:p>
    <w:p w14:paraId="666A286B" w14:textId="77777777" w:rsidR="00EF3381" w:rsidRPr="00453EB6" w:rsidRDefault="00EF3381" w:rsidP="00CD6F08">
      <w:pPr>
        <w:pStyle w:val="ListParagraph"/>
        <w:numPr>
          <w:ilvl w:val="0"/>
          <w:numId w:val="45"/>
        </w:numPr>
        <w:spacing w:after="0"/>
        <w:rPr>
          <w:rFonts w:ascii="Arial" w:hAnsi="Arial"/>
        </w:rPr>
      </w:pPr>
      <w:r w:rsidRPr="00453EB6">
        <w:rPr>
          <w:rFonts w:ascii="Arial" w:hAnsi="Arial"/>
        </w:rPr>
        <w:t xml:space="preserve">economic and financial standing information, including copies of </w:t>
      </w:r>
      <w:proofErr w:type="gramStart"/>
      <w:r w:rsidRPr="00453EB6">
        <w:rPr>
          <w:rFonts w:ascii="Arial" w:hAnsi="Arial"/>
        </w:rPr>
        <w:t>accounts;</w:t>
      </w:r>
      <w:proofErr w:type="gramEnd"/>
      <w:r w:rsidRPr="00453EB6">
        <w:rPr>
          <w:rFonts w:ascii="Arial" w:hAnsi="Arial"/>
        </w:rPr>
        <w:t xml:space="preserve"> </w:t>
      </w:r>
    </w:p>
    <w:p w14:paraId="119D6FCF" w14:textId="77777777" w:rsidR="00EF3381" w:rsidRPr="00453EB6" w:rsidRDefault="00EF3381" w:rsidP="00CD6F08">
      <w:pPr>
        <w:pStyle w:val="ListParagraph"/>
        <w:numPr>
          <w:ilvl w:val="0"/>
          <w:numId w:val="45"/>
        </w:numPr>
        <w:spacing w:after="0"/>
        <w:rPr>
          <w:rFonts w:ascii="Arial" w:hAnsi="Arial"/>
        </w:rPr>
      </w:pPr>
      <w:r w:rsidRPr="00453EB6">
        <w:rPr>
          <w:rFonts w:ascii="Arial" w:hAnsi="Arial"/>
        </w:rPr>
        <w:t>connected person information, including persons with significant control over the company; and</w:t>
      </w:r>
    </w:p>
    <w:p w14:paraId="5FD710FE" w14:textId="77777777" w:rsidR="00EF3381" w:rsidRPr="00453EB6" w:rsidRDefault="00EF3381" w:rsidP="00CD6F08">
      <w:pPr>
        <w:pStyle w:val="ListParagraph"/>
        <w:numPr>
          <w:ilvl w:val="0"/>
          <w:numId w:val="45"/>
        </w:numPr>
        <w:spacing w:after="0"/>
        <w:rPr>
          <w:rFonts w:ascii="Arial" w:hAnsi="Arial"/>
        </w:rPr>
      </w:pPr>
      <w:r w:rsidRPr="00453EB6">
        <w:rPr>
          <w:rFonts w:ascii="Arial" w:hAnsi="Arial"/>
        </w:rPr>
        <w:t xml:space="preserve">any exclusion grounds which apply to the supplier (for example, corporate manslaughter convictions). </w:t>
      </w:r>
    </w:p>
    <w:p w14:paraId="58B3D456" w14:textId="77777777" w:rsidR="00EF3381" w:rsidRPr="00453EB6" w:rsidRDefault="00EF3381" w:rsidP="00EF3381">
      <w:pPr>
        <w:autoSpaceDE w:val="0"/>
        <w:autoSpaceDN w:val="0"/>
        <w:adjustRightInd w:val="0"/>
        <w:spacing w:after="0"/>
        <w:rPr>
          <w:rFonts w:ascii="Arial" w:hAnsi="Arial" w:cs="Arial"/>
        </w:rPr>
      </w:pPr>
    </w:p>
    <w:p w14:paraId="05E5CEF2"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Deposited Cash Bond</w:t>
      </w:r>
    </w:p>
    <w:p w14:paraId="5C40DC60" w14:textId="77777777" w:rsidR="00EF3381" w:rsidRPr="00453EB6" w:rsidRDefault="00EF3381" w:rsidP="00EF3381">
      <w:pPr>
        <w:autoSpaceDE w:val="0"/>
        <w:autoSpaceDN w:val="0"/>
        <w:adjustRightInd w:val="0"/>
        <w:spacing w:after="0"/>
        <w:rPr>
          <w:rFonts w:ascii="Arial" w:hAnsi="Arial" w:cs="Arial"/>
        </w:rPr>
      </w:pPr>
    </w:p>
    <w:p w14:paraId="3F532D23"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 payment made by a Contractor ‘up-front’ (or deducted from a first payment due) that is held by the Council as security until the contract is satisfactorily complete</w:t>
      </w:r>
    </w:p>
    <w:p w14:paraId="74F75E85" w14:textId="77777777" w:rsidR="00EF3381" w:rsidRPr="00453EB6" w:rsidRDefault="00EF3381" w:rsidP="00EF3381">
      <w:pPr>
        <w:autoSpaceDE w:val="0"/>
        <w:autoSpaceDN w:val="0"/>
        <w:adjustRightInd w:val="0"/>
        <w:spacing w:after="0"/>
        <w:rPr>
          <w:rFonts w:ascii="Arial" w:hAnsi="Arial" w:cs="Arial"/>
        </w:rPr>
      </w:pPr>
    </w:p>
    <w:p w14:paraId="50F2071B" w14:textId="77777777" w:rsidR="00EF3381" w:rsidRPr="00453EB6" w:rsidRDefault="00EF3381" w:rsidP="00EF3381">
      <w:pPr>
        <w:spacing w:after="0" w:line="259" w:lineRule="auto"/>
        <w:rPr>
          <w:rFonts w:ascii="Arial" w:hAnsi="Arial" w:cs="Arial"/>
          <w:b/>
          <w:bCs/>
        </w:rPr>
      </w:pPr>
      <w:r w:rsidRPr="00453EB6">
        <w:rPr>
          <w:rFonts w:ascii="Arial" w:hAnsi="Arial" w:cs="Arial"/>
          <w:b/>
          <w:bCs/>
        </w:rPr>
        <w:t>Dynamic Markets</w:t>
      </w:r>
    </w:p>
    <w:p w14:paraId="70077B23" w14:textId="77777777" w:rsidR="00EF3381" w:rsidRPr="00453EB6" w:rsidRDefault="00EF3381" w:rsidP="00EF3381">
      <w:pPr>
        <w:autoSpaceDE w:val="0"/>
        <w:autoSpaceDN w:val="0"/>
        <w:adjustRightInd w:val="0"/>
        <w:spacing w:after="0"/>
        <w:rPr>
          <w:rFonts w:ascii="Arial" w:hAnsi="Arial" w:cs="Arial"/>
        </w:rPr>
      </w:pPr>
    </w:p>
    <w:p w14:paraId="6A0BCFDE" w14:textId="77777777" w:rsidR="00EF3381" w:rsidRPr="00453EB6" w:rsidRDefault="00EF3381" w:rsidP="00EF3381">
      <w:pPr>
        <w:spacing w:after="0" w:line="259" w:lineRule="auto"/>
        <w:rPr>
          <w:rFonts w:ascii="Arial" w:hAnsi="Arial" w:cs="Arial"/>
        </w:rPr>
      </w:pPr>
      <w:r w:rsidRPr="00453EB6">
        <w:rPr>
          <w:rFonts w:ascii="Arial" w:hAnsi="Arial" w:cs="Arial"/>
        </w:rPr>
        <w:t xml:space="preserve">A method for commonly used purchases the characteristics of which, as generally available on the market, meet the requirements of the Contracting Authority and is open throughout its duration to </w:t>
      </w:r>
      <w:r w:rsidRPr="00453EB6">
        <w:rPr>
          <w:rFonts w:ascii="Arial" w:hAnsi="Arial" w:cs="Arial"/>
        </w:rPr>
        <w:lastRenderedPageBreak/>
        <w:t>any Contractor which satisfies the selection criteria. Suppliers may also apply to join Dynamic Markets.</w:t>
      </w:r>
    </w:p>
    <w:p w14:paraId="6232760D" w14:textId="77777777" w:rsidR="00EF3381" w:rsidRPr="00453EB6" w:rsidRDefault="00EF3381" w:rsidP="00EF3381">
      <w:pPr>
        <w:autoSpaceDE w:val="0"/>
        <w:autoSpaceDN w:val="0"/>
        <w:adjustRightInd w:val="0"/>
        <w:spacing w:after="0"/>
        <w:rPr>
          <w:rFonts w:ascii="Arial" w:hAnsi="Arial" w:cs="Arial"/>
        </w:rPr>
      </w:pPr>
    </w:p>
    <w:p w14:paraId="44E7BAF9"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E-Procurement</w:t>
      </w:r>
    </w:p>
    <w:p w14:paraId="08FCABAA" w14:textId="77777777" w:rsidR="00EF3381" w:rsidRPr="00453EB6" w:rsidRDefault="00EF3381" w:rsidP="00EF3381">
      <w:pPr>
        <w:autoSpaceDE w:val="0"/>
        <w:autoSpaceDN w:val="0"/>
        <w:adjustRightInd w:val="0"/>
        <w:spacing w:after="0"/>
        <w:rPr>
          <w:rFonts w:ascii="Arial" w:hAnsi="Arial" w:cs="Arial"/>
        </w:rPr>
      </w:pPr>
    </w:p>
    <w:p w14:paraId="60525DFD" w14:textId="7DEB599D" w:rsidR="00EF3381" w:rsidRPr="00453EB6" w:rsidRDefault="00EF3381" w:rsidP="00EF3381">
      <w:pPr>
        <w:spacing w:after="0"/>
        <w:rPr>
          <w:rFonts w:ascii="Arial" w:hAnsi="Arial" w:cs="Arial"/>
        </w:rPr>
      </w:pPr>
      <w:r w:rsidRPr="00453EB6">
        <w:rPr>
          <w:rFonts w:ascii="Arial" w:hAnsi="Arial" w:cs="Arial"/>
        </w:rPr>
        <w:t xml:space="preserve">A method of carrying out a procurement exercise using an electronic </w:t>
      </w:r>
      <w:proofErr w:type="gramStart"/>
      <w:r w:rsidRPr="00453EB6">
        <w:rPr>
          <w:rFonts w:ascii="Arial" w:hAnsi="Arial" w:cs="Arial"/>
        </w:rPr>
        <w:t>internet based</w:t>
      </w:r>
      <w:proofErr w:type="gramEnd"/>
      <w:r w:rsidRPr="00453EB6">
        <w:rPr>
          <w:rFonts w:ascii="Arial" w:hAnsi="Arial" w:cs="Arial"/>
        </w:rPr>
        <w:t xml:space="preserve"> tool such as the C</w:t>
      </w:r>
      <w:r w:rsidR="005558AE">
        <w:rPr>
          <w:rFonts w:ascii="Arial" w:hAnsi="Arial" w:cs="Arial"/>
        </w:rPr>
        <w:t>hest</w:t>
      </w:r>
      <w:r w:rsidRPr="00453EB6">
        <w:rPr>
          <w:rFonts w:ascii="Arial" w:hAnsi="Arial" w:cs="Arial"/>
        </w:rPr>
        <w:t>.</w:t>
      </w:r>
    </w:p>
    <w:p w14:paraId="52ECACD1" w14:textId="77777777" w:rsidR="00EF3381" w:rsidRPr="00453EB6" w:rsidRDefault="00EF3381" w:rsidP="00EF3381">
      <w:pPr>
        <w:autoSpaceDE w:val="0"/>
        <w:autoSpaceDN w:val="0"/>
        <w:adjustRightInd w:val="0"/>
        <w:spacing w:after="0"/>
        <w:rPr>
          <w:rFonts w:ascii="Arial" w:hAnsi="Arial" w:cs="Arial"/>
        </w:rPr>
      </w:pPr>
    </w:p>
    <w:p w14:paraId="5CAEBC12"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Economic Operator</w:t>
      </w:r>
    </w:p>
    <w:p w14:paraId="3671D8D4" w14:textId="77777777" w:rsidR="00EF3381" w:rsidRPr="00453EB6" w:rsidRDefault="00EF3381" w:rsidP="00EF3381">
      <w:pPr>
        <w:autoSpaceDE w:val="0"/>
        <w:autoSpaceDN w:val="0"/>
        <w:adjustRightInd w:val="0"/>
        <w:spacing w:after="0"/>
        <w:rPr>
          <w:rFonts w:ascii="Arial" w:hAnsi="Arial" w:cs="Arial"/>
        </w:rPr>
      </w:pPr>
    </w:p>
    <w:p w14:paraId="48981222"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Any person or public entity or group of such persons and entities, including any temporary association of undertakings, which offers the execution of works or a work, the supply of products or the provision of services on the market.</w:t>
      </w:r>
    </w:p>
    <w:p w14:paraId="0CFC8962" w14:textId="77777777" w:rsidR="00EF3381" w:rsidRPr="00453EB6" w:rsidRDefault="00EF3381" w:rsidP="00EF3381">
      <w:pPr>
        <w:autoSpaceDE w:val="0"/>
        <w:autoSpaceDN w:val="0"/>
        <w:adjustRightInd w:val="0"/>
        <w:spacing w:after="0"/>
        <w:rPr>
          <w:rFonts w:ascii="Arial" w:hAnsi="Arial" w:cs="Arial"/>
        </w:rPr>
      </w:pPr>
    </w:p>
    <w:p w14:paraId="4F2F1EB6"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 xml:space="preserve">Establishment Control Panel </w:t>
      </w:r>
    </w:p>
    <w:p w14:paraId="5DBA091A" w14:textId="77777777" w:rsidR="00EF3381" w:rsidRPr="00453EB6" w:rsidRDefault="00EF3381" w:rsidP="00EF3381">
      <w:pPr>
        <w:autoSpaceDE w:val="0"/>
        <w:autoSpaceDN w:val="0"/>
        <w:adjustRightInd w:val="0"/>
        <w:spacing w:after="0"/>
        <w:rPr>
          <w:rFonts w:ascii="Arial" w:hAnsi="Arial" w:cs="Arial"/>
          <w:b/>
          <w:bCs/>
        </w:rPr>
      </w:pPr>
    </w:p>
    <w:p w14:paraId="44FC143E" w14:textId="77777777" w:rsidR="00EF3381" w:rsidRPr="00453EB6" w:rsidRDefault="00EF3381" w:rsidP="00EF3381">
      <w:pPr>
        <w:spacing w:after="0" w:line="259" w:lineRule="auto"/>
        <w:rPr>
          <w:rFonts w:ascii="Arial" w:hAnsi="Arial" w:cs="Arial"/>
        </w:rPr>
      </w:pPr>
      <w:r w:rsidRPr="00453EB6">
        <w:rPr>
          <w:rFonts w:ascii="Arial" w:hAnsi="Arial" w:cs="Arial"/>
        </w:rPr>
        <w:t xml:space="preserve">A body within the Council with responsibility for and oversight of decision making and governance on staffing establishment changes at a strategic level. </w:t>
      </w:r>
    </w:p>
    <w:p w14:paraId="15A17AA6" w14:textId="77777777" w:rsidR="00EF3381" w:rsidRPr="00453EB6" w:rsidRDefault="00EF3381" w:rsidP="00EF3381">
      <w:pPr>
        <w:autoSpaceDE w:val="0"/>
        <w:autoSpaceDN w:val="0"/>
        <w:adjustRightInd w:val="0"/>
        <w:spacing w:after="0"/>
        <w:rPr>
          <w:rFonts w:ascii="Arial" w:hAnsi="Arial" w:cs="Arial"/>
        </w:rPr>
      </w:pPr>
    </w:p>
    <w:p w14:paraId="6EEAE9E6"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Evaluation Matrix</w:t>
      </w:r>
    </w:p>
    <w:p w14:paraId="451C1437" w14:textId="77777777" w:rsidR="00EF3381" w:rsidRPr="00453EB6" w:rsidRDefault="00EF3381" w:rsidP="00EF3381">
      <w:pPr>
        <w:autoSpaceDE w:val="0"/>
        <w:autoSpaceDN w:val="0"/>
        <w:adjustRightInd w:val="0"/>
        <w:spacing w:after="0"/>
        <w:rPr>
          <w:rFonts w:ascii="Arial" w:hAnsi="Arial" w:cs="Arial"/>
        </w:rPr>
      </w:pPr>
    </w:p>
    <w:p w14:paraId="61405EF7"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 Microsoft Excel based document which sets out the evaluation criteria and weightings detailed within a Procurement document and against which bidders’ submissions and scores are recorded.</w:t>
      </w:r>
    </w:p>
    <w:p w14:paraId="7D881387" w14:textId="77777777" w:rsidR="00EF3381" w:rsidRPr="00453EB6" w:rsidRDefault="00EF3381" w:rsidP="00EF3381">
      <w:pPr>
        <w:autoSpaceDE w:val="0"/>
        <w:autoSpaceDN w:val="0"/>
        <w:adjustRightInd w:val="0"/>
        <w:spacing w:after="0"/>
        <w:rPr>
          <w:rFonts w:ascii="Arial" w:hAnsi="Arial" w:cs="Arial"/>
        </w:rPr>
      </w:pPr>
    </w:p>
    <w:p w14:paraId="68620E2A" w14:textId="77777777" w:rsidR="00EF3381" w:rsidRPr="00453EB6" w:rsidRDefault="00EF3381" w:rsidP="00EF3381">
      <w:pPr>
        <w:autoSpaceDE w:val="0"/>
        <w:autoSpaceDN w:val="0"/>
        <w:adjustRightInd w:val="0"/>
        <w:spacing w:after="0"/>
        <w:rPr>
          <w:rFonts w:ascii="Arial" w:hAnsi="Arial" w:cs="Arial"/>
          <w:b/>
        </w:rPr>
      </w:pPr>
      <w:r w:rsidRPr="00453EB6">
        <w:rPr>
          <w:rFonts w:ascii="Arial" w:hAnsi="Arial" w:cs="Arial"/>
          <w:b/>
          <w:bCs/>
        </w:rPr>
        <w:t>Exclusion and debarment</w:t>
      </w:r>
    </w:p>
    <w:p w14:paraId="14C63F4C" w14:textId="77777777" w:rsidR="00EF3381" w:rsidRPr="00453EB6" w:rsidRDefault="00EF3381" w:rsidP="00EF3381">
      <w:pPr>
        <w:spacing w:after="0"/>
        <w:rPr>
          <w:rFonts w:ascii="Arial" w:hAnsi="Arial" w:cs="Arial"/>
          <w:b/>
          <w:bCs/>
        </w:rPr>
      </w:pPr>
    </w:p>
    <w:p w14:paraId="1476F884" w14:textId="77777777" w:rsidR="00EF3381" w:rsidRPr="00453EB6" w:rsidRDefault="00EF3381" w:rsidP="00EF3381">
      <w:pPr>
        <w:spacing w:after="0"/>
        <w:rPr>
          <w:rFonts w:ascii="Arial" w:hAnsi="Arial" w:cs="Arial"/>
        </w:rPr>
      </w:pPr>
      <w:r w:rsidRPr="00453EB6">
        <w:rPr>
          <w:rFonts w:ascii="Arial" w:hAnsi="Arial" w:cs="Arial"/>
        </w:rPr>
        <w:t xml:space="preserve">The Cabinet Office maintains two lists of suppliers excluded from procurements. Suppliers included on the mandatory Debarment List must be excluded from all procurement for a specified </w:t>
      </w:r>
      <w:proofErr w:type="gramStart"/>
      <w:r w:rsidRPr="00453EB6">
        <w:rPr>
          <w:rFonts w:ascii="Arial" w:hAnsi="Arial" w:cs="Arial"/>
        </w:rPr>
        <w:t>period of time</w:t>
      </w:r>
      <w:proofErr w:type="gramEnd"/>
      <w:r w:rsidRPr="00453EB6">
        <w:rPr>
          <w:rFonts w:ascii="Arial" w:hAnsi="Arial" w:cs="Arial"/>
        </w:rPr>
        <w:t xml:space="preserve">. Suppliers included on the discretionary Debarment List may be excluded from </w:t>
      </w:r>
      <w:proofErr w:type="gramStart"/>
      <w:r w:rsidRPr="00453EB6">
        <w:rPr>
          <w:rFonts w:ascii="Arial" w:hAnsi="Arial" w:cs="Arial"/>
        </w:rPr>
        <w:t>particular procurements</w:t>
      </w:r>
      <w:proofErr w:type="gramEnd"/>
      <w:r w:rsidRPr="00453EB6">
        <w:rPr>
          <w:rFonts w:ascii="Arial" w:hAnsi="Arial" w:cs="Arial"/>
        </w:rPr>
        <w:t xml:space="preserve"> by public authorities without that public authority having to offer the supplier an opportunity to make representations, or to notify the supplier of the reason for their exclusion. </w:t>
      </w:r>
    </w:p>
    <w:p w14:paraId="33289262" w14:textId="77777777" w:rsidR="00EF3381" w:rsidRPr="00453EB6" w:rsidRDefault="00EF3381" w:rsidP="00EF3381">
      <w:pPr>
        <w:spacing w:after="0"/>
        <w:rPr>
          <w:rFonts w:ascii="Arial" w:hAnsi="Arial" w:cs="Arial"/>
        </w:rPr>
      </w:pPr>
    </w:p>
    <w:p w14:paraId="36847672" w14:textId="77777777" w:rsidR="00EF3381" w:rsidRPr="00453EB6" w:rsidRDefault="00EF3381" w:rsidP="00EF3381">
      <w:pPr>
        <w:spacing w:after="0"/>
        <w:rPr>
          <w:rFonts w:ascii="Arial" w:hAnsi="Arial" w:cs="Arial"/>
          <w:b/>
          <w:bCs/>
        </w:rPr>
      </w:pPr>
      <w:r w:rsidRPr="00453EB6">
        <w:rPr>
          <w:rFonts w:ascii="Arial" w:hAnsi="Arial" w:cs="Arial"/>
          <w:b/>
          <w:bCs/>
        </w:rPr>
        <w:t>Financial Procedure Rules</w:t>
      </w:r>
    </w:p>
    <w:p w14:paraId="12C0B9C6" w14:textId="77777777" w:rsidR="00EF3381" w:rsidRPr="00453EB6" w:rsidRDefault="00EF3381" w:rsidP="00EF3381">
      <w:pPr>
        <w:spacing w:after="0"/>
        <w:rPr>
          <w:rFonts w:ascii="Arial" w:hAnsi="Arial" w:cs="Arial"/>
          <w:b/>
          <w:bCs/>
        </w:rPr>
      </w:pPr>
    </w:p>
    <w:p w14:paraId="06A3A9EA" w14:textId="77777777" w:rsidR="00EF3381" w:rsidRPr="00453EB6" w:rsidRDefault="00EF3381" w:rsidP="00EF3381">
      <w:pPr>
        <w:autoSpaceDE w:val="0"/>
        <w:autoSpaceDN w:val="0"/>
        <w:adjustRightInd w:val="0"/>
        <w:spacing w:after="0"/>
        <w:rPr>
          <w:rFonts w:ascii="Arial" w:eastAsia="Calibri" w:hAnsi="Arial" w:cs="Arial"/>
        </w:rPr>
      </w:pPr>
      <w:r w:rsidRPr="00453EB6">
        <w:rPr>
          <w:rFonts w:ascii="Arial" w:eastAsia="Calibri" w:hAnsi="Arial" w:cs="Arial"/>
        </w:rPr>
        <w:t xml:space="preserve">The Council's approved rules and procedures for managing its financial affairs, applying to relevant decisions made by every Member and Officer of the Council and anyone acting on its behalf. </w:t>
      </w:r>
    </w:p>
    <w:p w14:paraId="4FBA2656" w14:textId="77777777" w:rsidR="00EF3381" w:rsidRPr="00453EB6" w:rsidRDefault="00EF3381" w:rsidP="00EF3381">
      <w:pPr>
        <w:autoSpaceDE w:val="0"/>
        <w:autoSpaceDN w:val="0"/>
        <w:adjustRightInd w:val="0"/>
        <w:spacing w:after="0"/>
        <w:rPr>
          <w:rFonts w:ascii="Arial" w:hAnsi="Arial" w:cs="Arial"/>
        </w:rPr>
      </w:pPr>
    </w:p>
    <w:p w14:paraId="335D9127"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Framework Agreement</w:t>
      </w:r>
    </w:p>
    <w:p w14:paraId="27964BD4" w14:textId="77777777" w:rsidR="00EF3381" w:rsidRPr="00453EB6" w:rsidRDefault="00EF3381" w:rsidP="00EF3381">
      <w:pPr>
        <w:autoSpaceDE w:val="0"/>
        <w:autoSpaceDN w:val="0"/>
        <w:adjustRightInd w:val="0"/>
        <w:spacing w:after="0"/>
        <w:rPr>
          <w:rFonts w:ascii="Arial" w:hAnsi="Arial" w:cs="Arial"/>
        </w:rPr>
      </w:pPr>
    </w:p>
    <w:p w14:paraId="4BE7C281" w14:textId="6595C7ED"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 xml:space="preserve">An agreement which establishes the terms under which a Contractor will </w:t>
      </w:r>
      <w:proofErr w:type="gramStart"/>
      <w:r w:rsidRPr="00453EB6">
        <w:rPr>
          <w:rFonts w:ascii="Arial" w:hAnsi="Arial" w:cs="Arial"/>
        </w:rPr>
        <w:t>enter into</w:t>
      </w:r>
      <w:proofErr w:type="gramEnd"/>
      <w:r w:rsidRPr="00453EB6">
        <w:rPr>
          <w:rFonts w:ascii="Arial" w:hAnsi="Arial" w:cs="Arial"/>
        </w:rPr>
        <w:t xml:space="preserve"> contracts with the Contracting Authority throughout the duration of the Framework. A Contractor may be awarded a contract which extends beyond the termination of the Framework, provided the contract is entered into before the Framework expires and it is proportionate. </w:t>
      </w:r>
      <w:r w:rsidR="0078219C">
        <w:rPr>
          <w:rFonts w:ascii="Arial" w:hAnsi="Arial" w:cs="Arial"/>
        </w:rPr>
        <w:t>C</w:t>
      </w:r>
      <w:r w:rsidR="0078219C" w:rsidRPr="00453EB6">
        <w:rPr>
          <w:rFonts w:ascii="Arial" w:hAnsi="Arial" w:cs="Arial"/>
        </w:rPr>
        <w:t>ontracts</w:t>
      </w:r>
      <w:r w:rsidRPr="00453EB6">
        <w:rPr>
          <w:rFonts w:ascii="Arial" w:hAnsi="Arial" w:cs="Arial"/>
        </w:rPr>
        <w:t xml:space="preserve"> awarded at the end of Framework that have a disproportionate duration may amount to an abuse of the Procurement Act.</w:t>
      </w:r>
    </w:p>
    <w:p w14:paraId="151DBB70" w14:textId="77777777" w:rsidR="00EF3381" w:rsidRPr="00453EB6" w:rsidRDefault="00EF3381" w:rsidP="00EF3381">
      <w:pPr>
        <w:autoSpaceDE w:val="0"/>
        <w:autoSpaceDN w:val="0"/>
        <w:adjustRightInd w:val="0"/>
        <w:spacing w:after="0"/>
        <w:rPr>
          <w:rFonts w:ascii="Arial" w:hAnsi="Arial" w:cs="Arial"/>
        </w:rPr>
      </w:pPr>
    </w:p>
    <w:p w14:paraId="39B36FD9" w14:textId="77777777" w:rsidR="0049002A" w:rsidRDefault="0049002A" w:rsidP="00EF3381">
      <w:pPr>
        <w:autoSpaceDE w:val="0"/>
        <w:autoSpaceDN w:val="0"/>
        <w:adjustRightInd w:val="0"/>
        <w:spacing w:after="0"/>
        <w:rPr>
          <w:rFonts w:ascii="Arial" w:hAnsi="Arial" w:cs="Arial"/>
          <w:b/>
          <w:bCs/>
        </w:rPr>
      </w:pPr>
    </w:p>
    <w:p w14:paraId="6F6284FF" w14:textId="77777777" w:rsidR="0049002A" w:rsidRDefault="0049002A" w:rsidP="00EF3381">
      <w:pPr>
        <w:autoSpaceDE w:val="0"/>
        <w:autoSpaceDN w:val="0"/>
        <w:adjustRightInd w:val="0"/>
        <w:spacing w:after="0"/>
        <w:rPr>
          <w:rFonts w:ascii="Arial" w:hAnsi="Arial" w:cs="Arial"/>
          <w:b/>
          <w:bCs/>
        </w:rPr>
      </w:pPr>
    </w:p>
    <w:p w14:paraId="4FCDDC01" w14:textId="5DBB240A" w:rsidR="004E0B11" w:rsidRDefault="00EF3381" w:rsidP="00EF3381">
      <w:pPr>
        <w:autoSpaceDE w:val="0"/>
        <w:autoSpaceDN w:val="0"/>
        <w:adjustRightInd w:val="0"/>
        <w:spacing w:after="0"/>
        <w:rPr>
          <w:rFonts w:ascii="Arial" w:hAnsi="Arial" w:cs="Arial"/>
          <w:b/>
          <w:bCs/>
        </w:rPr>
      </w:pPr>
      <w:r w:rsidRPr="00453EB6">
        <w:rPr>
          <w:rFonts w:ascii="Arial" w:hAnsi="Arial" w:cs="Arial"/>
          <w:b/>
          <w:bCs/>
        </w:rPr>
        <w:lastRenderedPageBreak/>
        <w:t>Grant Funding</w:t>
      </w:r>
    </w:p>
    <w:p w14:paraId="67080A21" w14:textId="77777777" w:rsidR="0049002A" w:rsidRDefault="0049002A" w:rsidP="00EF3381">
      <w:pPr>
        <w:autoSpaceDE w:val="0"/>
        <w:autoSpaceDN w:val="0"/>
        <w:adjustRightInd w:val="0"/>
        <w:spacing w:after="0"/>
        <w:rPr>
          <w:rFonts w:ascii="Arial" w:hAnsi="Arial" w:cs="Arial"/>
          <w:b/>
          <w:bCs/>
        </w:rPr>
      </w:pPr>
    </w:p>
    <w:p w14:paraId="73EE60D3" w14:textId="3E915C86" w:rsidR="004E0B11" w:rsidRPr="007773EF" w:rsidRDefault="00931E18" w:rsidP="00EF3381">
      <w:pPr>
        <w:autoSpaceDE w:val="0"/>
        <w:autoSpaceDN w:val="0"/>
        <w:adjustRightInd w:val="0"/>
        <w:spacing w:after="0"/>
        <w:rPr>
          <w:rFonts w:ascii="Arial" w:hAnsi="Arial" w:cs="Arial"/>
        </w:rPr>
      </w:pPr>
      <w:r>
        <w:rPr>
          <w:rFonts w:ascii="Arial" w:hAnsi="Arial" w:cs="Arial"/>
        </w:rPr>
        <w:t xml:space="preserve">A financial award </w:t>
      </w:r>
      <w:r w:rsidR="00180042">
        <w:rPr>
          <w:rFonts w:ascii="Arial" w:hAnsi="Arial" w:cs="Arial"/>
        </w:rPr>
        <w:t xml:space="preserve">made for a </w:t>
      </w:r>
      <w:proofErr w:type="gramStart"/>
      <w:r w:rsidR="00180042">
        <w:rPr>
          <w:rFonts w:ascii="Arial" w:hAnsi="Arial" w:cs="Arial"/>
        </w:rPr>
        <w:t>specific purposes</w:t>
      </w:r>
      <w:proofErr w:type="gramEnd"/>
      <w:r w:rsidR="00180042">
        <w:rPr>
          <w:rFonts w:ascii="Arial" w:hAnsi="Arial" w:cs="Arial"/>
        </w:rPr>
        <w:t xml:space="preserve"> but</w:t>
      </w:r>
      <w:r>
        <w:rPr>
          <w:rFonts w:ascii="Arial" w:hAnsi="Arial" w:cs="Arial"/>
        </w:rPr>
        <w:t xml:space="preserve"> without condition of repayment</w:t>
      </w:r>
      <w:r w:rsidR="00180042">
        <w:rPr>
          <w:rFonts w:ascii="Arial" w:hAnsi="Arial" w:cs="Arial"/>
        </w:rPr>
        <w:t>.</w:t>
      </w:r>
    </w:p>
    <w:p w14:paraId="62BA4EDE" w14:textId="77777777" w:rsidR="00EF3381" w:rsidRPr="00453EB6" w:rsidRDefault="00EF3381" w:rsidP="00EF3381">
      <w:pPr>
        <w:autoSpaceDE w:val="0"/>
        <w:autoSpaceDN w:val="0"/>
        <w:adjustRightInd w:val="0"/>
        <w:spacing w:after="0"/>
        <w:rPr>
          <w:rFonts w:ascii="Arial" w:hAnsi="Arial" w:cs="Arial"/>
        </w:rPr>
      </w:pPr>
    </w:p>
    <w:p w14:paraId="207079CF"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Invitation to Tender (ITT)</w:t>
      </w:r>
    </w:p>
    <w:p w14:paraId="15FDC7E7" w14:textId="77777777" w:rsidR="00EF3381" w:rsidRPr="00453EB6" w:rsidRDefault="00EF3381" w:rsidP="00EF3381">
      <w:pPr>
        <w:autoSpaceDE w:val="0"/>
        <w:autoSpaceDN w:val="0"/>
        <w:adjustRightInd w:val="0"/>
        <w:spacing w:after="0"/>
        <w:rPr>
          <w:rFonts w:ascii="Arial" w:hAnsi="Arial" w:cs="Arial"/>
        </w:rPr>
      </w:pPr>
    </w:p>
    <w:p w14:paraId="43EAAA41"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Initiating step of a competitive tendering process in which providers are invited to submit sealed bids for the supply of specific and clearly defined supplies, services, or works during a specified timeframe</w:t>
      </w:r>
    </w:p>
    <w:p w14:paraId="1C926871" w14:textId="77777777" w:rsidR="00EF3381" w:rsidRPr="00453EB6" w:rsidRDefault="00EF3381" w:rsidP="00EF3381">
      <w:pPr>
        <w:autoSpaceDE w:val="0"/>
        <w:autoSpaceDN w:val="0"/>
        <w:adjustRightInd w:val="0"/>
        <w:spacing w:after="0"/>
        <w:rPr>
          <w:rFonts w:ascii="Arial" w:hAnsi="Arial" w:cs="Arial"/>
        </w:rPr>
      </w:pPr>
    </w:p>
    <w:p w14:paraId="37BD6EF3"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b/>
          <w:bCs/>
        </w:rPr>
        <w:t>Key Performance Indicators (KPIs</w:t>
      </w:r>
      <w:r w:rsidRPr="00453EB6">
        <w:rPr>
          <w:rFonts w:ascii="Arial" w:hAnsi="Arial" w:cs="Arial"/>
        </w:rPr>
        <w:t>)</w:t>
      </w:r>
    </w:p>
    <w:p w14:paraId="79562715" w14:textId="77777777" w:rsidR="00EF3381" w:rsidRPr="00453EB6" w:rsidRDefault="00EF3381" w:rsidP="00EF3381">
      <w:pPr>
        <w:autoSpaceDE w:val="0"/>
        <w:autoSpaceDN w:val="0"/>
        <w:adjustRightInd w:val="0"/>
        <w:spacing w:after="0"/>
        <w:rPr>
          <w:rFonts w:ascii="Arial" w:hAnsi="Arial" w:cs="Arial"/>
        </w:rPr>
      </w:pPr>
    </w:p>
    <w:p w14:paraId="7926436A" w14:textId="77777777" w:rsidR="00EF3381" w:rsidRPr="00453EB6" w:rsidRDefault="00EF3381" w:rsidP="00EF3381">
      <w:pPr>
        <w:autoSpaceDE w:val="0"/>
        <w:autoSpaceDN w:val="0"/>
        <w:adjustRightInd w:val="0"/>
        <w:spacing w:after="0"/>
        <w:rPr>
          <w:rFonts w:ascii="Arial" w:eastAsia="Calibri" w:hAnsi="Arial" w:cs="Arial"/>
        </w:rPr>
      </w:pPr>
      <w:r w:rsidRPr="00453EB6">
        <w:rPr>
          <w:rFonts w:ascii="Arial" w:eastAsia="Calibri" w:hAnsi="Arial" w:cs="Arial"/>
        </w:rPr>
        <w:t xml:space="preserve">A factor or measure against which a supplier’s performance of a contract can be assessed during the </w:t>
      </w:r>
      <w:proofErr w:type="gramStart"/>
      <w:r w:rsidRPr="00453EB6">
        <w:rPr>
          <w:rFonts w:ascii="Arial" w:eastAsia="Calibri" w:hAnsi="Arial" w:cs="Arial"/>
        </w:rPr>
        <w:t>life-cycle</w:t>
      </w:r>
      <w:proofErr w:type="gramEnd"/>
      <w:r w:rsidRPr="00453EB6">
        <w:rPr>
          <w:rFonts w:ascii="Arial" w:eastAsia="Calibri" w:hAnsi="Arial" w:cs="Arial"/>
        </w:rPr>
        <w:t xml:space="preserve"> of the contract, as governed by section 52 of the Procurement Act</w:t>
      </w:r>
      <w:r w:rsidRPr="00453EB6">
        <w:rPr>
          <w:rFonts w:ascii="Arial" w:eastAsia="Calibri" w:hAnsi="Arial" w:cs="Arial"/>
          <w:b/>
          <w:bCs/>
        </w:rPr>
        <w:t>.</w:t>
      </w:r>
      <w:r w:rsidRPr="00453EB6">
        <w:rPr>
          <w:rFonts w:ascii="Arial" w:eastAsia="Calibri" w:hAnsi="Arial" w:cs="Arial"/>
        </w:rPr>
        <w:t xml:space="preserve"> </w:t>
      </w:r>
    </w:p>
    <w:p w14:paraId="4BF54433" w14:textId="77777777" w:rsidR="00EF3381" w:rsidRPr="00453EB6" w:rsidRDefault="00EF3381" w:rsidP="00EF3381">
      <w:pPr>
        <w:autoSpaceDE w:val="0"/>
        <w:autoSpaceDN w:val="0"/>
        <w:adjustRightInd w:val="0"/>
        <w:spacing w:after="0"/>
        <w:rPr>
          <w:rFonts w:ascii="Arial" w:hAnsi="Arial" w:cs="Arial"/>
        </w:rPr>
      </w:pPr>
    </w:p>
    <w:p w14:paraId="1B463AC3"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Light Touch Regime (LTR)</w:t>
      </w:r>
    </w:p>
    <w:p w14:paraId="70490355" w14:textId="77777777" w:rsidR="00EF3381" w:rsidRPr="00453EB6" w:rsidRDefault="00EF3381" w:rsidP="00EF3381">
      <w:pPr>
        <w:autoSpaceDE w:val="0"/>
        <w:autoSpaceDN w:val="0"/>
        <w:adjustRightInd w:val="0"/>
        <w:spacing w:after="0"/>
        <w:rPr>
          <w:rFonts w:ascii="Arial" w:hAnsi="Arial" w:cs="Arial"/>
        </w:rPr>
      </w:pPr>
    </w:p>
    <w:p w14:paraId="3C11D26F"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 specific set of requirements for certain service contracts including certain social, health and education services as set out in the Procurement Act.</w:t>
      </w:r>
    </w:p>
    <w:p w14:paraId="12C2BE39" w14:textId="77777777" w:rsidR="00EF3381" w:rsidRPr="00453EB6" w:rsidRDefault="00EF3381" w:rsidP="00EF3381">
      <w:pPr>
        <w:autoSpaceDE w:val="0"/>
        <w:autoSpaceDN w:val="0"/>
        <w:adjustRightInd w:val="0"/>
        <w:spacing w:after="0"/>
        <w:rPr>
          <w:rFonts w:ascii="Arial" w:hAnsi="Arial" w:cs="Arial"/>
        </w:rPr>
      </w:pPr>
    </w:p>
    <w:p w14:paraId="540858A3"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Liquidated Damages</w:t>
      </w:r>
    </w:p>
    <w:p w14:paraId="5F3D4D70" w14:textId="77777777" w:rsidR="00EF3381" w:rsidRPr="00453EB6" w:rsidRDefault="00EF3381" w:rsidP="00EF3381">
      <w:pPr>
        <w:autoSpaceDE w:val="0"/>
        <w:autoSpaceDN w:val="0"/>
        <w:adjustRightInd w:val="0"/>
        <w:spacing w:after="0"/>
        <w:rPr>
          <w:rFonts w:ascii="Arial" w:hAnsi="Arial" w:cs="Arial"/>
        </w:rPr>
      </w:pPr>
    </w:p>
    <w:p w14:paraId="4DD0B4ED"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 pre-determined level of damages (calculated as a genuine pre-estimate of loss), which the Council shall be entitled to deduct from the Contractor in the event of his failure to complete the contract within a specified time.</w:t>
      </w:r>
    </w:p>
    <w:p w14:paraId="5AB9CFDF" w14:textId="77777777" w:rsidR="00EF3381" w:rsidRPr="00453EB6" w:rsidRDefault="00EF3381" w:rsidP="00EF3381">
      <w:pPr>
        <w:autoSpaceDE w:val="0"/>
        <w:autoSpaceDN w:val="0"/>
        <w:adjustRightInd w:val="0"/>
        <w:spacing w:after="0"/>
        <w:rPr>
          <w:rFonts w:ascii="Arial" w:hAnsi="Arial" w:cs="Arial"/>
        </w:rPr>
      </w:pPr>
    </w:p>
    <w:p w14:paraId="25688DCF"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Moderation Matrix</w:t>
      </w:r>
    </w:p>
    <w:p w14:paraId="3714F1FA" w14:textId="77777777" w:rsidR="00EF3381" w:rsidRPr="00453EB6" w:rsidRDefault="00EF3381" w:rsidP="00EF3381">
      <w:pPr>
        <w:autoSpaceDE w:val="0"/>
        <w:autoSpaceDN w:val="0"/>
        <w:adjustRightInd w:val="0"/>
        <w:spacing w:after="0"/>
        <w:rPr>
          <w:rFonts w:ascii="Arial" w:hAnsi="Arial" w:cs="Arial"/>
        </w:rPr>
      </w:pPr>
    </w:p>
    <w:p w14:paraId="3993CB01"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 document which sets out the evaluation criteria and weightings detailed within a Procurement document and against which bidders’ submissions and scores are discussed by the Evaluation Panel and moderated recorded</w:t>
      </w:r>
    </w:p>
    <w:p w14:paraId="75DFAE44" w14:textId="77777777" w:rsidR="00EF3381" w:rsidRPr="00453EB6" w:rsidRDefault="00EF3381" w:rsidP="00EF3381">
      <w:pPr>
        <w:autoSpaceDE w:val="0"/>
        <w:autoSpaceDN w:val="0"/>
        <w:adjustRightInd w:val="0"/>
        <w:spacing w:after="0"/>
        <w:rPr>
          <w:rFonts w:ascii="Arial" w:hAnsi="Arial" w:cs="Arial"/>
        </w:rPr>
      </w:pPr>
    </w:p>
    <w:p w14:paraId="212D5CCB"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Officer</w:t>
      </w:r>
    </w:p>
    <w:p w14:paraId="644D9569" w14:textId="77777777" w:rsidR="00EF3381" w:rsidRPr="00453EB6" w:rsidRDefault="00EF3381" w:rsidP="00EF3381">
      <w:pPr>
        <w:autoSpaceDE w:val="0"/>
        <w:autoSpaceDN w:val="0"/>
        <w:adjustRightInd w:val="0"/>
        <w:spacing w:after="0"/>
        <w:rPr>
          <w:rFonts w:ascii="Arial" w:hAnsi="Arial" w:cs="Arial"/>
          <w:b/>
          <w:bCs/>
        </w:rPr>
      </w:pPr>
    </w:p>
    <w:p w14:paraId="0F69C9CB" w14:textId="77777777" w:rsidR="00EF3381" w:rsidRPr="00453EB6" w:rsidRDefault="00EF3381" w:rsidP="00EF3381">
      <w:pPr>
        <w:autoSpaceDE w:val="0"/>
        <w:autoSpaceDN w:val="0"/>
        <w:adjustRightInd w:val="0"/>
        <w:rPr>
          <w:rFonts w:ascii="Arial" w:eastAsia="Calibri" w:hAnsi="Arial" w:cs="Arial"/>
        </w:rPr>
      </w:pPr>
      <w:r w:rsidRPr="00453EB6">
        <w:rPr>
          <w:rFonts w:ascii="Arial" w:eastAsia="Calibri" w:hAnsi="Arial" w:cs="Arial"/>
        </w:rPr>
        <w:t xml:space="preserve">Any unelected Council employee who is appointed under the power of the Constitution and Local Government Act 1972. </w:t>
      </w:r>
    </w:p>
    <w:p w14:paraId="686F32C1"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Open Procedure</w:t>
      </w:r>
    </w:p>
    <w:p w14:paraId="0CFB174B" w14:textId="77777777" w:rsidR="00EF3381" w:rsidRPr="00453EB6" w:rsidRDefault="00EF3381" w:rsidP="00EF3381">
      <w:pPr>
        <w:autoSpaceDE w:val="0"/>
        <w:autoSpaceDN w:val="0"/>
        <w:adjustRightInd w:val="0"/>
        <w:spacing w:after="0"/>
        <w:rPr>
          <w:rFonts w:ascii="Arial" w:hAnsi="Arial" w:cs="Arial"/>
          <w:b/>
          <w:bCs/>
        </w:rPr>
      </w:pPr>
    </w:p>
    <w:p w14:paraId="17B9516B"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 xml:space="preserve">A procurement procedure which makes the opportunity available to the </w:t>
      </w:r>
      <w:proofErr w:type="gramStart"/>
      <w:r w:rsidRPr="00453EB6">
        <w:rPr>
          <w:rFonts w:ascii="Arial" w:hAnsi="Arial" w:cs="Arial"/>
        </w:rPr>
        <w:t>marketplace as a whole</w:t>
      </w:r>
      <w:proofErr w:type="gramEnd"/>
      <w:r w:rsidRPr="00453EB6">
        <w:rPr>
          <w:rFonts w:ascii="Arial" w:hAnsi="Arial" w:cs="Arial"/>
        </w:rPr>
        <w:t>.</w:t>
      </w:r>
    </w:p>
    <w:p w14:paraId="3B75400D" w14:textId="77777777" w:rsidR="00EF3381" w:rsidRPr="00453EB6" w:rsidRDefault="00EF3381" w:rsidP="00EF3381">
      <w:pPr>
        <w:autoSpaceDE w:val="0"/>
        <w:autoSpaceDN w:val="0"/>
        <w:adjustRightInd w:val="0"/>
        <w:spacing w:after="0"/>
        <w:rPr>
          <w:rFonts w:ascii="Arial" w:hAnsi="Arial" w:cs="Arial"/>
        </w:rPr>
      </w:pPr>
    </w:p>
    <w:p w14:paraId="1C2705D2"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Parent Company Guarantee</w:t>
      </w:r>
    </w:p>
    <w:p w14:paraId="20170DA0" w14:textId="77777777" w:rsidR="00EF3381" w:rsidRPr="00453EB6" w:rsidRDefault="00EF3381" w:rsidP="00EF3381">
      <w:pPr>
        <w:autoSpaceDE w:val="0"/>
        <w:autoSpaceDN w:val="0"/>
        <w:adjustRightInd w:val="0"/>
        <w:spacing w:after="0"/>
        <w:rPr>
          <w:rFonts w:ascii="Arial" w:hAnsi="Arial" w:cs="Arial"/>
        </w:rPr>
      </w:pPr>
    </w:p>
    <w:p w14:paraId="2F727FC7"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 xml:space="preserve">A parent company guarantee is a declaration provided by the parent company of the main Contractor which commits the parent to stepping in and honouring the terms of the contract if the Contractor must fail to do so and /or paying compensation (up to a stated maximum) in respect of loss incurred by the Council </w:t>
      </w:r>
      <w:proofErr w:type="gramStart"/>
      <w:r w:rsidRPr="00453EB6">
        <w:rPr>
          <w:rFonts w:ascii="Arial" w:hAnsi="Arial" w:cs="Arial"/>
        </w:rPr>
        <w:t>as a result of</w:t>
      </w:r>
      <w:proofErr w:type="gramEnd"/>
      <w:r w:rsidRPr="00453EB6">
        <w:rPr>
          <w:rFonts w:ascii="Arial" w:hAnsi="Arial" w:cs="Arial"/>
        </w:rPr>
        <w:t xml:space="preserve"> non- performance.</w:t>
      </w:r>
    </w:p>
    <w:p w14:paraId="569CC82A" w14:textId="77777777" w:rsidR="00EF3381" w:rsidRPr="00453EB6" w:rsidRDefault="00EF3381" w:rsidP="00EF3381">
      <w:pPr>
        <w:autoSpaceDE w:val="0"/>
        <w:autoSpaceDN w:val="0"/>
        <w:adjustRightInd w:val="0"/>
        <w:spacing w:after="0"/>
        <w:rPr>
          <w:rFonts w:ascii="Arial" w:hAnsi="Arial" w:cs="Arial"/>
        </w:rPr>
      </w:pPr>
    </w:p>
    <w:p w14:paraId="57B7C90D"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lastRenderedPageBreak/>
        <w:t>Performance Bond</w:t>
      </w:r>
    </w:p>
    <w:p w14:paraId="40A8D0BD" w14:textId="77777777" w:rsidR="00EF3381" w:rsidRPr="00453EB6" w:rsidRDefault="00EF3381" w:rsidP="00EF3381">
      <w:pPr>
        <w:autoSpaceDE w:val="0"/>
        <w:autoSpaceDN w:val="0"/>
        <w:adjustRightInd w:val="0"/>
        <w:spacing w:after="0"/>
        <w:rPr>
          <w:rFonts w:ascii="Arial" w:hAnsi="Arial" w:cs="Arial"/>
        </w:rPr>
      </w:pPr>
    </w:p>
    <w:p w14:paraId="275CB469"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 performance bond is a guarantee provided by a surety (usually a bank or insurance co. to pay compensation (up to a stated maximum sum) in respect of loss suffered by the Council should a Contractor fail to fulfil its contractual obligations.</w:t>
      </w:r>
    </w:p>
    <w:p w14:paraId="2A81DA24" w14:textId="77777777" w:rsidR="00EF3381" w:rsidRPr="00453EB6" w:rsidRDefault="00EF3381" w:rsidP="00EF3381">
      <w:pPr>
        <w:autoSpaceDE w:val="0"/>
        <w:autoSpaceDN w:val="0"/>
        <w:adjustRightInd w:val="0"/>
        <w:spacing w:after="0"/>
        <w:rPr>
          <w:rFonts w:ascii="Arial" w:hAnsi="Arial" w:cs="Arial"/>
        </w:rPr>
      </w:pPr>
    </w:p>
    <w:p w14:paraId="529A612E"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Procurement</w:t>
      </w:r>
    </w:p>
    <w:p w14:paraId="078F1435" w14:textId="77777777" w:rsidR="00EF3381" w:rsidRPr="00453EB6" w:rsidRDefault="00EF3381" w:rsidP="00EF3381">
      <w:pPr>
        <w:autoSpaceDE w:val="0"/>
        <w:autoSpaceDN w:val="0"/>
        <w:adjustRightInd w:val="0"/>
        <w:spacing w:after="0"/>
        <w:rPr>
          <w:rFonts w:ascii="Arial" w:hAnsi="Arial" w:cs="Arial"/>
        </w:rPr>
      </w:pPr>
    </w:p>
    <w:p w14:paraId="1706D759"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 xml:space="preserve">The acquisition by means of a public contract of works, supplies or services by one or more contracting authorities from economic operators chosen by those contracting authorities, </w:t>
      </w:r>
      <w:proofErr w:type="gramStart"/>
      <w:r w:rsidRPr="00453EB6">
        <w:rPr>
          <w:rFonts w:ascii="Arial" w:hAnsi="Arial" w:cs="Arial"/>
        </w:rPr>
        <w:t>whether or not</w:t>
      </w:r>
      <w:proofErr w:type="gramEnd"/>
      <w:r w:rsidRPr="00453EB6">
        <w:rPr>
          <w:rFonts w:ascii="Arial" w:hAnsi="Arial" w:cs="Arial"/>
        </w:rPr>
        <w:t xml:space="preserve"> the works, supplies or services are intended for a public purpose.</w:t>
      </w:r>
    </w:p>
    <w:p w14:paraId="7C803D9B" w14:textId="77777777" w:rsidR="00EF3381" w:rsidRPr="00453EB6" w:rsidRDefault="00EF3381" w:rsidP="00EF3381">
      <w:pPr>
        <w:autoSpaceDE w:val="0"/>
        <w:autoSpaceDN w:val="0"/>
        <w:adjustRightInd w:val="0"/>
        <w:spacing w:after="0"/>
        <w:rPr>
          <w:rFonts w:ascii="Arial" w:hAnsi="Arial" w:cs="Arial"/>
        </w:rPr>
      </w:pPr>
    </w:p>
    <w:p w14:paraId="5EC86010"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Procurement Officer</w:t>
      </w:r>
    </w:p>
    <w:p w14:paraId="481A3049" w14:textId="77777777" w:rsidR="00EF3381" w:rsidRPr="00453EB6" w:rsidRDefault="00EF3381" w:rsidP="00EF3381">
      <w:pPr>
        <w:autoSpaceDE w:val="0"/>
        <w:autoSpaceDN w:val="0"/>
        <w:adjustRightInd w:val="0"/>
        <w:spacing w:after="0"/>
        <w:rPr>
          <w:rFonts w:ascii="Arial" w:hAnsi="Arial" w:cs="Arial"/>
          <w:b/>
          <w:bCs/>
        </w:rPr>
      </w:pPr>
    </w:p>
    <w:p w14:paraId="2FBB3EA1" w14:textId="42536F71" w:rsidR="00EF3381" w:rsidRPr="00453EB6" w:rsidRDefault="00EF3381" w:rsidP="00EF3381">
      <w:pPr>
        <w:autoSpaceDE w:val="0"/>
        <w:autoSpaceDN w:val="0"/>
        <w:adjustRightInd w:val="0"/>
        <w:spacing w:after="0"/>
        <w:rPr>
          <w:rFonts w:ascii="Arial" w:eastAsia="Calibri" w:hAnsi="Arial" w:cs="Arial"/>
        </w:rPr>
      </w:pPr>
      <w:r w:rsidRPr="00453EB6">
        <w:rPr>
          <w:rFonts w:ascii="Arial" w:eastAsia="Calibri" w:hAnsi="Arial" w:cs="Arial"/>
        </w:rPr>
        <w:t xml:space="preserve">The </w:t>
      </w:r>
      <w:r w:rsidR="00D90826">
        <w:rPr>
          <w:rFonts w:ascii="Arial" w:eastAsia="Calibri" w:hAnsi="Arial" w:cs="Arial"/>
        </w:rPr>
        <w:t xml:space="preserve">lead individual </w:t>
      </w:r>
      <w:r w:rsidRPr="00453EB6">
        <w:rPr>
          <w:rFonts w:ascii="Arial" w:eastAsia="Calibri" w:hAnsi="Arial" w:cs="Arial"/>
        </w:rPr>
        <w:t>Officer</w:t>
      </w:r>
      <w:r w:rsidR="00D90826">
        <w:rPr>
          <w:rFonts w:ascii="Arial" w:eastAsia="Calibri" w:hAnsi="Arial" w:cs="Arial"/>
        </w:rPr>
        <w:t xml:space="preserve"> in the Central Procurement Team</w:t>
      </w:r>
      <w:r w:rsidRPr="00453EB6">
        <w:rPr>
          <w:rFonts w:ascii="Arial" w:eastAsia="Calibri" w:hAnsi="Arial" w:cs="Arial"/>
        </w:rPr>
        <w:t xml:space="preserve"> accountable for </w:t>
      </w:r>
      <w:r w:rsidR="00D90826">
        <w:rPr>
          <w:rFonts w:ascii="Arial" w:eastAsia="Calibri" w:hAnsi="Arial" w:cs="Arial"/>
        </w:rPr>
        <w:t>the relevant</w:t>
      </w:r>
      <w:r w:rsidRPr="00453EB6">
        <w:rPr>
          <w:rFonts w:ascii="Arial" w:eastAsia="Calibri" w:hAnsi="Arial" w:cs="Arial"/>
        </w:rPr>
        <w:t xml:space="preserve"> Procurement.  </w:t>
      </w:r>
    </w:p>
    <w:p w14:paraId="3D5E85B9" w14:textId="77777777" w:rsidR="00EF3381" w:rsidRPr="00453EB6" w:rsidRDefault="00EF3381" w:rsidP="00EF3381">
      <w:pPr>
        <w:autoSpaceDE w:val="0"/>
        <w:autoSpaceDN w:val="0"/>
        <w:adjustRightInd w:val="0"/>
        <w:spacing w:after="0"/>
        <w:rPr>
          <w:rFonts w:ascii="Arial" w:hAnsi="Arial" w:cs="Arial"/>
        </w:rPr>
      </w:pPr>
    </w:p>
    <w:p w14:paraId="6E3CDEE0"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Public service mutuals</w:t>
      </w:r>
    </w:p>
    <w:p w14:paraId="303F1AF5" w14:textId="77777777" w:rsidR="00EF3381" w:rsidRPr="00453EB6" w:rsidRDefault="00EF3381" w:rsidP="00EF3381">
      <w:pPr>
        <w:autoSpaceDE w:val="0"/>
        <w:autoSpaceDN w:val="0"/>
        <w:adjustRightInd w:val="0"/>
        <w:spacing w:after="0"/>
        <w:rPr>
          <w:rFonts w:ascii="Arial" w:hAnsi="Arial" w:cs="Arial"/>
          <w:b/>
          <w:bCs/>
        </w:rPr>
      </w:pPr>
    </w:p>
    <w:p w14:paraId="7FF9EBE9" w14:textId="77777777" w:rsidR="00EF3381" w:rsidRPr="00453EB6" w:rsidRDefault="00EF3381" w:rsidP="00EF3381">
      <w:pPr>
        <w:autoSpaceDE w:val="0"/>
        <w:autoSpaceDN w:val="0"/>
        <w:adjustRightInd w:val="0"/>
        <w:spacing w:after="0"/>
        <w:rPr>
          <w:rFonts w:ascii="Arial" w:eastAsia="Calibri" w:hAnsi="Arial" w:cs="Arial"/>
        </w:rPr>
      </w:pPr>
      <w:r w:rsidRPr="00453EB6">
        <w:rPr>
          <w:rFonts w:ascii="Arial" w:eastAsia="Calibri" w:hAnsi="Arial" w:cs="Arial"/>
        </w:rPr>
        <w:t xml:space="preserve">A public service mutual is an organisation which has left the public sector, continues to deliver public services and aims to have a positive social impact, and has a significant degree of staff influence or control in the way it is run. </w:t>
      </w:r>
    </w:p>
    <w:p w14:paraId="31DC51B7" w14:textId="77777777" w:rsidR="00EF3381" w:rsidRPr="00453EB6" w:rsidRDefault="00EF3381" w:rsidP="00EF3381">
      <w:pPr>
        <w:autoSpaceDE w:val="0"/>
        <w:autoSpaceDN w:val="0"/>
        <w:adjustRightInd w:val="0"/>
        <w:spacing w:after="0"/>
        <w:rPr>
          <w:rFonts w:ascii="Arial" w:hAnsi="Arial" w:cs="Arial"/>
        </w:rPr>
      </w:pPr>
    </w:p>
    <w:p w14:paraId="6C37ADEC"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Restricted Procurement</w:t>
      </w:r>
    </w:p>
    <w:p w14:paraId="2F182BC6" w14:textId="77777777" w:rsidR="00EF3381" w:rsidRPr="00453EB6" w:rsidRDefault="00EF3381" w:rsidP="00EF3381">
      <w:pPr>
        <w:autoSpaceDE w:val="0"/>
        <w:autoSpaceDN w:val="0"/>
        <w:adjustRightInd w:val="0"/>
        <w:spacing w:after="0"/>
        <w:rPr>
          <w:rFonts w:ascii="Arial" w:hAnsi="Arial" w:cs="Arial"/>
        </w:rPr>
      </w:pPr>
    </w:p>
    <w:p w14:paraId="4D541A47"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A procurement process that first narrows the marketplace in order that quotations or tenders are sought from a limited group of providers</w:t>
      </w:r>
    </w:p>
    <w:p w14:paraId="2E80FD58" w14:textId="77777777" w:rsidR="00EF3381" w:rsidRPr="00453EB6" w:rsidRDefault="00EF3381" w:rsidP="00EF3381">
      <w:pPr>
        <w:autoSpaceDE w:val="0"/>
        <w:autoSpaceDN w:val="0"/>
        <w:adjustRightInd w:val="0"/>
        <w:spacing w:after="0"/>
        <w:rPr>
          <w:rFonts w:ascii="Arial" w:hAnsi="Arial" w:cs="Arial"/>
        </w:rPr>
      </w:pPr>
    </w:p>
    <w:p w14:paraId="2583F3DC"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Request for Quotation (RFQ)</w:t>
      </w:r>
    </w:p>
    <w:p w14:paraId="522EFF0F" w14:textId="77777777" w:rsidR="00EF3381" w:rsidRPr="00453EB6" w:rsidRDefault="00EF3381" w:rsidP="00EF3381">
      <w:pPr>
        <w:autoSpaceDE w:val="0"/>
        <w:autoSpaceDN w:val="0"/>
        <w:adjustRightInd w:val="0"/>
        <w:spacing w:after="0"/>
        <w:rPr>
          <w:rFonts w:ascii="Arial" w:hAnsi="Arial" w:cs="Arial"/>
        </w:rPr>
      </w:pPr>
    </w:p>
    <w:p w14:paraId="6FFBCEDE"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Initiating step of a procurement process in which providers are invited to submit quotations for the supply of specific and clearly defined supplies, services, or works during a specified timeframe, the value of which falls below the applicable Spend Threshold. RFQ’s are generally evaluated on 100% cost.</w:t>
      </w:r>
    </w:p>
    <w:p w14:paraId="2A3C147C" w14:textId="77777777" w:rsidR="00EF3381" w:rsidRPr="00453EB6" w:rsidRDefault="00EF3381" w:rsidP="00EF3381">
      <w:pPr>
        <w:autoSpaceDE w:val="0"/>
        <w:autoSpaceDN w:val="0"/>
        <w:adjustRightInd w:val="0"/>
        <w:spacing w:after="0"/>
        <w:rPr>
          <w:rFonts w:ascii="Arial" w:hAnsi="Arial" w:cs="Arial"/>
        </w:rPr>
      </w:pPr>
    </w:p>
    <w:p w14:paraId="5DEA9A02" w14:textId="77777777" w:rsidR="00EF3381" w:rsidRPr="00453EB6" w:rsidRDefault="00EF3381" w:rsidP="00EF3381">
      <w:pPr>
        <w:autoSpaceDE w:val="0"/>
        <w:autoSpaceDN w:val="0"/>
        <w:adjustRightInd w:val="0"/>
        <w:spacing w:after="0"/>
        <w:rPr>
          <w:rFonts w:ascii="Arial" w:hAnsi="Arial" w:cs="Arial"/>
          <w:b/>
          <w:bCs/>
        </w:rPr>
      </w:pPr>
    </w:p>
    <w:p w14:paraId="0C232B14" w14:textId="56B4E106"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S</w:t>
      </w:r>
      <w:r w:rsidR="00BF43E0" w:rsidRPr="00453EB6">
        <w:rPr>
          <w:rFonts w:ascii="Arial" w:hAnsi="Arial" w:cs="Arial"/>
          <w:b/>
          <w:bCs/>
        </w:rPr>
        <w:t>mall and medium-sized enterprises</w:t>
      </w:r>
    </w:p>
    <w:p w14:paraId="3C384468" w14:textId="77777777" w:rsidR="00EF3381" w:rsidRPr="00453EB6" w:rsidRDefault="00EF3381" w:rsidP="00EF3381">
      <w:pPr>
        <w:autoSpaceDE w:val="0"/>
        <w:autoSpaceDN w:val="0"/>
        <w:adjustRightInd w:val="0"/>
        <w:spacing w:after="0"/>
        <w:rPr>
          <w:rFonts w:ascii="Arial" w:hAnsi="Arial" w:cs="Arial"/>
        </w:rPr>
      </w:pPr>
    </w:p>
    <w:p w14:paraId="55A50EB7" w14:textId="22F8A4BE"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 xml:space="preserve">Small and medium-sized enterprises are non-subsidiary, independent firms which employ less than </w:t>
      </w:r>
      <w:r w:rsidRPr="0049002A">
        <w:rPr>
          <w:rFonts w:ascii="Arial" w:hAnsi="Arial" w:cs="Arial"/>
        </w:rPr>
        <w:t xml:space="preserve">a given number of </w:t>
      </w:r>
      <w:proofErr w:type="gramStart"/>
      <w:r w:rsidRPr="0049002A">
        <w:rPr>
          <w:rFonts w:ascii="Arial" w:hAnsi="Arial" w:cs="Arial"/>
        </w:rPr>
        <w:t>employees</w:t>
      </w:r>
      <w:r w:rsidR="009B0DC0" w:rsidRPr="0049002A">
        <w:rPr>
          <w:rFonts w:ascii="Arial" w:hAnsi="Arial" w:cs="Arial"/>
        </w:rPr>
        <w:t>,</w:t>
      </w:r>
      <w:r w:rsidR="009C717B" w:rsidRPr="0049002A">
        <w:rPr>
          <w:rFonts w:ascii="Arial" w:hAnsi="Arial" w:cs="Arial"/>
        </w:rPr>
        <w:t xml:space="preserve"> or</w:t>
      </w:r>
      <w:proofErr w:type="gramEnd"/>
      <w:r w:rsidR="009C717B" w:rsidRPr="0049002A">
        <w:rPr>
          <w:rFonts w:ascii="Arial" w:hAnsi="Arial" w:cs="Arial"/>
        </w:rPr>
        <w:t xml:space="preserve"> have </w:t>
      </w:r>
      <w:r w:rsidR="00040D7E" w:rsidRPr="0049002A">
        <w:rPr>
          <w:rFonts w:ascii="Arial" w:hAnsi="Arial" w:cs="Arial"/>
        </w:rPr>
        <w:t xml:space="preserve">less than </w:t>
      </w:r>
      <w:r w:rsidR="00064406" w:rsidRPr="0049002A">
        <w:rPr>
          <w:rFonts w:ascii="Arial" w:hAnsi="Arial" w:cs="Arial"/>
        </w:rPr>
        <w:t xml:space="preserve">a given turnover </w:t>
      </w:r>
      <w:r w:rsidR="009238B9" w:rsidRPr="0049002A">
        <w:rPr>
          <w:rFonts w:ascii="Arial" w:hAnsi="Arial" w:cs="Arial"/>
        </w:rPr>
        <w:t>or balance sheet total</w:t>
      </w:r>
      <w:r w:rsidRPr="0049002A">
        <w:rPr>
          <w:rFonts w:ascii="Arial" w:hAnsi="Arial" w:cs="Arial"/>
        </w:rPr>
        <w:t xml:space="preserve">. </w:t>
      </w:r>
      <w:r w:rsidR="000F5A8E" w:rsidRPr="0049002A">
        <w:rPr>
          <w:rFonts w:ascii="Arial" w:hAnsi="Arial" w:cs="Arial"/>
        </w:rPr>
        <w:t xml:space="preserve">As of date of adoption, </w:t>
      </w:r>
      <w:r w:rsidR="008B18BD" w:rsidRPr="0049002A">
        <w:rPr>
          <w:rFonts w:ascii="Arial" w:hAnsi="Arial" w:cs="Arial"/>
        </w:rPr>
        <w:t xml:space="preserve">section 123 of </w:t>
      </w:r>
      <w:r w:rsidR="000F5A8E" w:rsidRPr="0049002A">
        <w:rPr>
          <w:rFonts w:ascii="Arial" w:hAnsi="Arial" w:cs="Arial"/>
        </w:rPr>
        <w:t>the Procurement Act</w:t>
      </w:r>
      <w:r w:rsidR="008B18BD" w:rsidRPr="0049002A">
        <w:rPr>
          <w:rFonts w:ascii="Arial" w:hAnsi="Arial" w:cs="Arial"/>
        </w:rPr>
        <w:t xml:space="preserve"> 2023</w:t>
      </w:r>
      <w:r w:rsidR="000F5A8E" w:rsidRPr="0049002A">
        <w:rPr>
          <w:rFonts w:ascii="Arial" w:hAnsi="Arial" w:cs="Arial"/>
        </w:rPr>
        <w:t xml:space="preserve"> defines a small and medium-sized enterprise as a </w:t>
      </w:r>
      <w:r w:rsidR="00523096" w:rsidRPr="0049002A">
        <w:rPr>
          <w:rFonts w:ascii="Arial" w:hAnsi="Arial" w:cs="Arial"/>
        </w:rPr>
        <w:t xml:space="preserve">supplier than has fewer </w:t>
      </w:r>
      <w:proofErr w:type="gramStart"/>
      <w:r w:rsidR="00523096" w:rsidRPr="0049002A">
        <w:rPr>
          <w:rFonts w:ascii="Arial" w:hAnsi="Arial" w:cs="Arial"/>
        </w:rPr>
        <w:t>than</w:t>
      </w:r>
      <w:r w:rsidR="000F5A8E" w:rsidRPr="0049002A" w:rsidDel="000F5A8E">
        <w:rPr>
          <w:rFonts w:ascii="Arial" w:hAnsi="Arial" w:cs="Arial"/>
        </w:rPr>
        <w:t xml:space="preserve"> </w:t>
      </w:r>
      <w:r w:rsidRPr="0049002A">
        <w:rPr>
          <w:rFonts w:ascii="Arial" w:hAnsi="Arial" w:cs="Arial"/>
        </w:rPr>
        <w:t xml:space="preserve"> 250</w:t>
      </w:r>
      <w:proofErr w:type="gramEnd"/>
      <w:r w:rsidRPr="0049002A">
        <w:rPr>
          <w:rFonts w:ascii="Arial" w:hAnsi="Arial" w:cs="Arial"/>
        </w:rPr>
        <w:t xml:space="preserve"> </w:t>
      </w:r>
      <w:r w:rsidR="00523096" w:rsidRPr="0049002A">
        <w:rPr>
          <w:rFonts w:ascii="Arial" w:hAnsi="Arial" w:cs="Arial"/>
        </w:rPr>
        <w:t>staff</w:t>
      </w:r>
      <w:r w:rsidRPr="0049002A">
        <w:rPr>
          <w:rFonts w:ascii="Arial" w:hAnsi="Arial" w:cs="Arial"/>
        </w:rPr>
        <w:t xml:space="preserve">, </w:t>
      </w:r>
      <w:r w:rsidR="007E1DF2" w:rsidRPr="0049002A">
        <w:rPr>
          <w:rFonts w:ascii="Arial" w:hAnsi="Arial" w:cs="Arial"/>
        </w:rPr>
        <w:t>and</w:t>
      </w:r>
      <w:r w:rsidR="0058409E" w:rsidRPr="0049002A">
        <w:rPr>
          <w:rFonts w:ascii="Arial" w:hAnsi="Arial" w:cs="Arial"/>
        </w:rPr>
        <w:t xml:space="preserve"> </w:t>
      </w:r>
      <w:r w:rsidR="008B18BD" w:rsidRPr="0049002A">
        <w:rPr>
          <w:rFonts w:ascii="Arial" w:hAnsi="Arial" w:cs="Arial"/>
        </w:rPr>
        <w:t xml:space="preserve">either </w:t>
      </w:r>
      <w:r w:rsidR="0058409E" w:rsidRPr="0049002A">
        <w:rPr>
          <w:rFonts w:ascii="Arial" w:hAnsi="Arial" w:cs="Arial"/>
        </w:rPr>
        <w:t xml:space="preserve">an annual turnover less than </w:t>
      </w:r>
      <w:r w:rsidR="00F34A37" w:rsidRPr="0049002A">
        <w:rPr>
          <w:rFonts w:ascii="Arial" w:hAnsi="Arial" w:cs="Arial"/>
        </w:rPr>
        <w:t>or equal to</w:t>
      </w:r>
      <w:r w:rsidR="0058409E" w:rsidRPr="0049002A">
        <w:rPr>
          <w:rFonts w:ascii="Arial" w:hAnsi="Arial" w:cs="Arial"/>
        </w:rPr>
        <w:t xml:space="preserve"> £44</w:t>
      </w:r>
      <w:r w:rsidR="008B18BD" w:rsidRPr="0049002A">
        <w:rPr>
          <w:rFonts w:ascii="Arial" w:hAnsi="Arial" w:cs="Arial"/>
        </w:rPr>
        <w:t xml:space="preserve"> </w:t>
      </w:r>
      <w:r w:rsidR="0058409E" w:rsidRPr="0049002A">
        <w:rPr>
          <w:rFonts w:ascii="Arial" w:hAnsi="Arial" w:cs="Arial"/>
        </w:rPr>
        <w:t>m</w:t>
      </w:r>
      <w:r w:rsidR="008B18BD" w:rsidRPr="0049002A">
        <w:rPr>
          <w:rFonts w:ascii="Arial" w:hAnsi="Arial" w:cs="Arial"/>
        </w:rPr>
        <w:t>illion</w:t>
      </w:r>
      <w:r w:rsidR="0058409E" w:rsidRPr="0049002A">
        <w:rPr>
          <w:rFonts w:ascii="Arial" w:hAnsi="Arial" w:cs="Arial"/>
        </w:rPr>
        <w:t xml:space="preserve"> or a balance sheet total </w:t>
      </w:r>
      <w:r w:rsidR="00EE0238" w:rsidRPr="0049002A">
        <w:rPr>
          <w:rFonts w:ascii="Arial" w:hAnsi="Arial" w:cs="Arial"/>
        </w:rPr>
        <w:t>less</w:t>
      </w:r>
      <w:r w:rsidR="0058409E" w:rsidRPr="0049002A">
        <w:rPr>
          <w:rFonts w:ascii="Arial" w:hAnsi="Arial" w:cs="Arial"/>
        </w:rPr>
        <w:t xml:space="preserve"> than or equal to £38</w:t>
      </w:r>
      <w:r w:rsidR="008B18BD" w:rsidRPr="0049002A">
        <w:rPr>
          <w:rFonts w:ascii="Arial" w:hAnsi="Arial" w:cs="Arial"/>
        </w:rPr>
        <w:t xml:space="preserve"> </w:t>
      </w:r>
      <w:r w:rsidR="0058409E" w:rsidRPr="0049002A">
        <w:rPr>
          <w:rFonts w:ascii="Arial" w:hAnsi="Arial" w:cs="Arial"/>
        </w:rPr>
        <w:t>m</w:t>
      </w:r>
      <w:r w:rsidR="008B18BD" w:rsidRPr="0049002A">
        <w:rPr>
          <w:rFonts w:ascii="Arial" w:hAnsi="Arial" w:cs="Arial"/>
        </w:rPr>
        <w:t>illion</w:t>
      </w:r>
      <w:r w:rsidRPr="0049002A">
        <w:rPr>
          <w:rFonts w:ascii="Arial" w:hAnsi="Arial" w:cs="Arial"/>
        </w:rPr>
        <w:t>.</w:t>
      </w:r>
    </w:p>
    <w:p w14:paraId="38326084" w14:textId="77777777" w:rsidR="00EF3381" w:rsidRPr="00453EB6" w:rsidRDefault="00EF3381" w:rsidP="00EF3381">
      <w:pPr>
        <w:autoSpaceDE w:val="0"/>
        <w:autoSpaceDN w:val="0"/>
        <w:adjustRightInd w:val="0"/>
        <w:spacing w:after="0"/>
        <w:rPr>
          <w:rFonts w:ascii="Arial" w:hAnsi="Arial" w:cs="Arial"/>
          <w:b/>
          <w:bCs/>
        </w:rPr>
      </w:pPr>
    </w:p>
    <w:p w14:paraId="7FAD8037" w14:textId="77777777" w:rsidR="00EF3381" w:rsidRPr="00453EB6" w:rsidRDefault="00EF3381" w:rsidP="00EF3381">
      <w:pPr>
        <w:autoSpaceDE w:val="0"/>
        <w:autoSpaceDN w:val="0"/>
        <w:adjustRightInd w:val="0"/>
        <w:spacing w:after="0"/>
        <w:rPr>
          <w:rFonts w:ascii="Arial" w:hAnsi="Arial" w:cs="Arial"/>
          <w:b/>
          <w:bCs/>
        </w:rPr>
      </w:pPr>
      <w:r w:rsidRPr="00453EB6">
        <w:rPr>
          <w:rFonts w:ascii="Arial" w:hAnsi="Arial" w:cs="Arial"/>
          <w:b/>
          <w:bCs/>
        </w:rPr>
        <w:t>Social Value</w:t>
      </w:r>
    </w:p>
    <w:p w14:paraId="3E1CBD22" w14:textId="77777777" w:rsidR="00EF3381" w:rsidRPr="00453EB6" w:rsidRDefault="00EF3381" w:rsidP="00EF3381">
      <w:pPr>
        <w:autoSpaceDE w:val="0"/>
        <w:autoSpaceDN w:val="0"/>
        <w:adjustRightInd w:val="0"/>
        <w:spacing w:after="0"/>
        <w:rPr>
          <w:rFonts w:ascii="Arial" w:hAnsi="Arial" w:cs="Arial"/>
        </w:rPr>
      </w:pPr>
    </w:p>
    <w:p w14:paraId="6F90A4A1"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lastRenderedPageBreak/>
        <w:t>Seeks to maximise the additional benefits that can be created by providing benefits above and beyond the core services. Award criteria can include social, economic, and environmental matters, although these must be linked to the subject matter of the contract.</w:t>
      </w:r>
    </w:p>
    <w:p w14:paraId="1B08A82E" w14:textId="77777777" w:rsidR="00EF3381" w:rsidRPr="00453EB6" w:rsidRDefault="00EF3381" w:rsidP="00EF3381">
      <w:pPr>
        <w:autoSpaceDE w:val="0"/>
        <w:autoSpaceDN w:val="0"/>
        <w:adjustRightInd w:val="0"/>
        <w:spacing w:after="0"/>
        <w:rPr>
          <w:rFonts w:ascii="Arial" w:hAnsi="Arial" w:cs="Arial"/>
        </w:rPr>
      </w:pPr>
    </w:p>
    <w:p w14:paraId="3628B192" w14:textId="77777777" w:rsidR="00EF3381" w:rsidRDefault="00EF3381" w:rsidP="00EF3381">
      <w:pPr>
        <w:autoSpaceDE w:val="0"/>
        <w:autoSpaceDN w:val="0"/>
        <w:adjustRightInd w:val="0"/>
        <w:spacing w:after="0"/>
        <w:rPr>
          <w:rFonts w:ascii="Arial" w:hAnsi="Arial" w:cs="Arial"/>
          <w:b/>
          <w:bCs/>
        </w:rPr>
      </w:pPr>
      <w:r w:rsidRPr="00453EB6">
        <w:rPr>
          <w:rFonts w:ascii="Arial" w:hAnsi="Arial" w:cs="Arial"/>
          <w:b/>
          <w:bCs/>
        </w:rPr>
        <w:t>Surety</w:t>
      </w:r>
    </w:p>
    <w:p w14:paraId="60E9722E" w14:textId="77777777" w:rsidR="0049002A" w:rsidRPr="00453EB6" w:rsidRDefault="0049002A" w:rsidP="00EF3381">
      <w:pPr>
        <w:autoSpaceDE w:val="0"/>
        <w:autoSpaceDN w:val="0"/>
        <w:adjustRightInd w:val="0"/>
        <w:spacing w:after="0"/>
        <w:rPr>
          <w:rFonts w:ascii="Arial" w:hAnsi="Arial" w:cs="Arial"/>
          <w:b/>
          <w:bCs/>
        </w:rPr>
      </w:pPr>
    </w:p>
    <w:p w14:paraId="5231051B" w14:textId="77777777" w:rsidR="00EF3381" w:rsidRPr="00453EB6" w:rsidRDefault="00EF3381" w:rsidP="00EF3381">
      <w:pPr>
        <w:autoSpaceDE w:val="0"/>
        <w:autoSpaceDN w:val="0"/>
        <w:adjustRightInd w:val="0"/>
        <w:spacing w:after="0"/>
        <w:rPr>
          <w:rFonts w:ascii="Arial" w:hAnsi="Arial" w:cs="Arial"/>
        </w:rPr>
      </w:pPr>
      <w:r w:rsidRPr="00453EB6">
        <w:rPr>
          <w:rFonts w:ascii="Arial" w:hAnsi="Arial" w:cs="Arial"/>
        </w:rPr>
        <w:t xml:space="preserve">A person or organisation who takes responsibility for another’s performance of </w:t>
      </w:r>
      <w:proofErr w:type="gramStart"/>
      <w:r w:rsidRPr="00453EB6">
        <w:rPr>
          <w:rFonts w:ascii="Arial" w:hAnsi="Arial" w:cs="Arial"/>
        </w:rPr>
        <w:t>an  undertaking</w:t>
      </w:r>
      <w:proofErr w:type="gramEnd"/>
      <w:r w:rsidRPr="00453EB6">
        <w:rPr>
          <w:rFonts w:ascii="Arial" w:hAnsi="Arial" w:cs="Arial"/>
        </w:rPr>
        <w:t>.</w:t>
      </w:r>
    </w:p>
    <w:p w14:paraId="27AE9EA2" w14:textId="77777777" w:rsidR="00BD43E9" w:rsidRDefault="00BD43E9">
      <w:pPr>
        <w:spacing w:after="0"/>
        <w:jc w:val="left"/>
        <w:rPr>
          <w:rFonts w:ascii="Arial" w:hAnsi="Arial" w:cs="Arial"/>
          <w:b/>
          <w:bCs/>
        </w:rPr>
      </w:pPr>
    </w:p>
    <w:p w14:paraId="4745BA26" w14:textId="74EEA01C" w:rsidR="00BD43E9" w:rsidRDefault="00BD43E9">
      <w:pPr>
        <w:spacing w:after="0"/>
        <w:jc w:val="left"/>
        <w:rPr>
          <w:rFonts w:ascii="Arial" w:hAnsi="Arial" w:cs="Arial"/>
          <w:b/>
          <w:bCs/>
        </w:rPr>
      </w:pPr>
      <w:r>
        <w:rPr>
          <w:rFonts w:ascii="Arial" w:hAnsi="Arial" w:cs="Arial"/>
          <w:b/>
          <w:bCs/>
        </w:rPr>
        <w:t>Treaty State</w:t>
      </w:r>
      <w:r w:rsidRPr="00BD43E9">
        <w:rPr>
          <w:rFonts w:ascii="Arial" w:hAnsi="Arial" w:cs="Arial"/>
          <w:b/>
          <w:bCs/>
        </w:rPr>
        <w:t xml:space="preserve"> </w:t>
      </w:r>
      <w:r>
        <w:rPr>
          <w:rFonts w:ascii="Arial" w:hAnsi="Arial" w:cs="Arial"/>
          <w:b/>
          <w:bCs/>
        </w:rPr>
        <w:t>Supplier</w:t>
      </w:r>
    </w:p>
    <w:p w14:paraId="6A8BE574" w14:textId="77777777" w:rsidR="00BD43E9" w:rsidRDefault="00BD43E9">
      <w:pPr>
        <w:spacing w:after="0"/>
        <w:jc w:val="left"/>
        <w:rPr>
          <w:rFonts w:ascii="Arial" w:hAnsi="Arial" w:cs="Arial"/>
        </w:rPr>
      </w:pPr>
    </w:p>
    <w:p w14:paraId="49137695" w14:textId="47F87C36" w:rsidR="00BF43E0" w:rsidRPr="00453EB6" w:rsidRDefault="00BD43E9">
      <w:pPr>
        <w:spacing w:after="0"/>
        <w:jc w:val="left"/>
        <w:rPr>
          <w:rFonts w:ascii="Arial" w:eastAsiaTheme="majorEastAsia" w:hAnsi="Arial" w:cs="Arial"/>
          <w:color w:val="0078A9" w:themeColor="accent1"/>
          <w:sz w:val="40"/>
          <w:szCs w:val="40"/>
        </w:rPr>
      </w:pPr>
      <w:r>
        <w:rPr>
          <w:rFonts w:ascii="Arial" w:hAnsi="Arial" w:cs="Arial"/>
        </w:rPr>
        <w:t xml:space="preserve">A </w:t>
      </w:r>
      <w:r w:rsidR="008575F9">
        <w:rPr>
          <w:rFonts w:ascii="Arial" w:hAnsi="Arial" w:cs="Arial"/>
        </w:rPr>
        <w:t>T</w:t>
      </w:r>
      <w:r>
        <w:rPr>
          <w:rFonts w:ascii="Arial" w:hAnsi="Arial" w:cs="Arial"/>
        </w:rPr>
        <w:t>endere</w:t>
      </w:r>
      <w:r w:rsidR="003C68A5">
        <w:rPr>
          <w:rFonts w:ascii="Arial" w:hAnsi="Arial" w:cs="Arial"/>
        </w:rPr>
        <w:t>r</w:t>
      </w:r>
      <w:r w:rsidR="008575F9">
        <w:rPr>
          <w:rFonts w:ascii="Arial" w:hAnsi="Arial" w:cs="Arial"/>
        </w:rPr>
        <w:t xml:space="preserve"> entitled to benefits</w:t>
      </w:r>
      <w:r w:rsidR="009C7A6D">
        <w:rPr>
          <w:rFonts w:ascii="Arial" w:hAnsi="Arial" w:cs="Arial"/>
        </w:rPr>
        <w:t xml:space="preserve">, including by virtue of the place of origin of goods, works or services supplied, </w:t>
      </w:r>
      <w:r w:rsidR="000D67C0">
        <w:rPr>
          <w:rFonts w:ascii="Arial" w:hAnsi="Arial" w:cs="Arial"/>
        </w:rPr>
        <w:t xml:space="preserve">in relation to the </w:t>
      </w:r>
      <w:r w:rsidR="009C7A6D">
        <w:rPr>
          <w:rFonts w:ascii="Arial" w:hAnsi="Arial" w:cs="Arial"/>
        </w:rPr>
        <w:t>procurement being carried out or challenged</w:t>
      </w:r>
      <w:r w:rsidR="008575F9">
        <w:rPr>
          <w:rFonts w:ascii="Arial" w:hAnsi="Arial" w:cs="Arial"/>
        </w:rPr>
        <w:t xml:space="preserve"> pursuant to an international treaty included in Schedule 9 to the Procurement Act 2023</w:t>
      </w:r>
      <w:r w:rsidR="009C7A6D">
        <w:rPr>
          <w:rFonts w:ascii="Arial" w:hAnsi="Arial" w:cs="Arial"/>
        </w:rPr>
        <w:t xml:space="preserve">. </w:t>
      </w:r>
      <w:r w:rsidR="00B571B6">
        <w:rPr>
          <w:rFonts w:ascii="Arial" w:hAnsi="Arial" w:cs="Arial"/>
        </w:rPr>
        <w:t>However,</w:t>
      </w:r>
      <w:r w:rsidR="00A554D1">
        <w:rPr>
          <w:rFonts w:ascii="Arial" w:hAnsi="Arial" w:cs="Arial"/>
        </w:rPr>
        <w:t xml:space="preserve"> a </w:t>
      </w:r>
      <w:r w:rsidR="00B571B6">
        <w:rPr>
          <w:rFonts w:ascii="Arial" w:hAnsi="Arial" w:cs="Arial"/>
        </w:rPr>
        <w:t>Tenderer</w:t>
      </w:r>
      <w:r w:rsidR="00A554D1">
        <w:rPr>
          <w:rFonts w:ascii="Arial" w:hAnsi="Arial" w:cs="Arial"/>
        </w:rPr>
        <w:t xml:space="preserve"> entitled to benefits </w:t>
      </w:r>
      <w:r w:rsidR="00B571B6">
        <w:rPr>
          <w:rFonts w:ascii="Arial" w:hAnsi="Arial" w:cs="Arial"/>
        </w:rPr>
        <w:t>pursuant to such international treaty</w:t>
      </w:r>
      <w:r w:rsidR="00A554D1">
        <w:rPr>
          <w:rFonts w:ascii="Arial" w:hAnsi="Arial" w:cs="Arial"/>
        </w:rPr>
        <w:t xml:space="preserve"> </w:t>
      </w:r>
      <w:r w:rsidR="00181D0D">
        <w:rPr>
          <w:rFonts w:ascii="Arial" w:hAnsi="Arial" w:cs="Arial"/>
        </w:rPr>
        <w:t>only by reference to the UK being a party to that agreement</w:t>
      </w:r>
      <w:r w:rsidR="00B571B6">
        <w:rPr>
          <w:rFonts w:ascii="Arial" w:hAnsi="Arial" w:cs="Arial"/>
        </w:rPr>
        <w:t xml:space="preserve"> </w:t>
      </w:r>
      <w:r w:rsidR="00E723B5">
        <w:rPr>
          <w:rFonts w:ascii="Arial" w:hAnsi="Arial" w:cs="Arial"/>
        </w:rPr>
        <w:t>or which is established</w:t>
      </w:r>
      <w:r w:rsidR="00201B04">
        <w:rPr>
          <w:rFonts w:ascii="Arial" w:hAnsi="Arial" w:cs="Arial"/>
        </w:rPr>
        <w:t xml:space="preserve"> in</w:t>
      </w:r>
      <w:r w:rsidR="00E723B5">
        <w:rPr>
          <w:rFonts w:ascii="Arial" w:hAnsi="Arial" w:cs="Arial"/>
        </w:rPr>
        <w:t xml:space="preserve">, </w:t>
      </w:r>
      <w:r w:rsidR="00C67FBE">
        <w:rPr>
          <w:rFonts w:ascii="Arial" w:hAnsi="Arial" w:cs="Arial"/>
        </w:rPr>
        <w:t xml:space="preserve">or </w:t>
      </w:r>
      <w:r w:rsidR="00201B04">
        <w:rPr>
          <w:rFonts w:ascii="Arial" w:hAnsi="Arial" w:cs="Arial"/>
        </w:rPr>
        <w:t>controlled or mainly funded from</w:t>
      </w:r>
      <w:r w:rsidR="00C67FBE">
        <w:rPr>
          <w:rFonts w:ascii="Arial" w:hAnsi="Arial" w:cs="Arial"/>
        </w:rPr>
        <w:t>,</w:t>
      </w:r>
      <w:r w:rsidR="00201B04">
        <w:rPr>
          <w:rFonts w:ascii="Arial" w:hAnsi="Arial" w:cs="Arial"/>
        </w:rPr>
        <w:t xml:space="preserve"> the United Kingdom, a British Overseas </w:t>
      </w:r>
      <w:r w:rsidR="00B571B6">
        <w:rPr>
          <w:rFonts w:ascii="Arial" w:hAnsi="Arial" w:cs="Arial"/>
        </w:rPr>
        <w:t>is not a Treaty State Supplier.</w:t>
      </w:r>
      <w:r w:rsidR="00181D0D">
        <w:rPr>
          <w:rFonts w:ascii="Arial" w:hAnsi="Arial" w:cs="Arial"/>
        </w:rPr>
        <w:t xml:space="preserve"> </w:t>
      </w:r>
    </w:p>
    <w:p w14:paraId="39745A91" w14:textId="77777777" w:rsidR="00537986" w:rsidRDefault="00537986">
      <w:pPr>
        <w:spacing w:after="0"/>
        <w:jc w:val="left"/>
        <w:rPr>
          <w:rFonts w:ascii="Arial" w:eastAsiaTheme="majorEastAsia" w:hAnsi="Arial" w:cs="Arial"/>
          <w:color w:val="0078A9" w:themeColor="accent1"/>
          <w:sz w:val="40"/>
          <w:szCs w:val="40"/>
        </w:rPr>
      </w:pPr>
      <w:bookmarkStart w:id="120" w:name="_Ref180138307"/>
      <w:r>
        <w:rPr>
          <w:rFonts w:ascii="Arial" w:hAnsi="Arial" w:cs="Arial"/>
        </w:rPr>
        <w:br w:type="page"/>
      </w:r>
    </w:p>
    <w:p w14:paraId="4FB5937E" w14:textId="068F1063" w:rsidR="00EF3381" w:rsidRDefault="00EF3381" w:rsidP="00BF43E0">
      <w:pPr>
        <w:pStyle w:val="Heading2"/>
        <w:rPr>
          <w:rFonts w:ascii="Arial" w:hAnsi="Arial" w:cs="Arial"/>
        </w:rPr>
      </w:pPr>
      <w:bookmarkStart w:id="121" w:name="_Ref187912307"/>
      <w:bookmarkStart w:id="122" w:name="_Toc191891869"/>
      <w:r w:rsidRPr="00453EB6">
        <w:rPr>
          <w:rFonts w:ascii="Arial" w:hAnsi="Arial" w:cs="Arial"/>
        </w:rPr>
        <w:lastRenderedPageBreak/>
        <w:t>Appendix 3 - Pipeline Notice Content</w:t>
      </w:r>
      <w:bookmarkEnd w:id="120"/>
      <w:bookmarkEnd w:id="121"/>
      <w:bookmarkEnd w:id="122"/>
      <w:r w:rsidRPr="00453EB6">
        <w:rPr>
          <w:rFonts w:ascii="Arial" w:hAnsi="Arial" w:cs="Arial"/>
        </w:rPr>
        <w:t xml:space="preserve"> </w:t>
      </w:r>
    </w:p>
    <w:p w14:paraId="52DD387A" w14:textId="77777777" w:rsidR="0049002A" w:rsidRPr="0049002A" w:rsidRDefault="0049002A" w:rsidP="0049002A"/>
    <w:tbl>
      <w:tblPr>
        <w:tblStyle w:val="TableGrid"/>
        <w:tblW w:w="10456" w:type="dxa"/>
        <w:tblLayout w:type="fixed"/>
        <w:tblLook w:val="04A0" w:firstRow="1" w:lastRow="0" w:firstColumn="1" w:lastColumn="0" w:noHBand="0" w:noVBand="1"/>
      </w:tblPr>
      <w:tblGrid>
        <w:gridCol w:w="5228"/>
        <w:gridCol w:w="5228"/>
      </w:tblGrid>
      <w:tr w:rsidR="00EF3381" w:rsidRPr="00453EB6" w14:paraId="22E8D781" w14:textId="77777777">
        <w:trPr>
          <w:trHeight w:val="300"/>
        </w:trPr>
        <w:tc>
          <w:tcPr>
            <w:tcW w:w="5228" w:type="dxa"/>
          </w:tcPr>
          <w:p w14:paraId="03E823BE" w14:textId="77777777" w:rsidR="00EF3381" w:rsidRPr="00453EB6" w:rsidRDefault="00EF3381">
            <w:pPr>
              <w:rPr>
                <w:rFonts w:cs="Arial"/>
              </w:rPr>
            </w:pPr>
            <w:r w:rsidRPr="00453EB6">
              <w:rPr>
                <w:rFonts w:cs="Arial"/>
                <w:b/>
                <w:bCs/>
              </w:rPr>
              <w:t>Information required</w:t>
            </w:r>
          </w:p>
        </w:tc>
        <w:tc>
          <w:tcPr>
            <w:tcW w:w="5228" w:type="dxa"/>
          </w:tcPr>
          <w:p w14:paraId="7BAFD0C4" w14:textId="77777777" w:rsidR="00EF3381" w:rsidRPr="00453EB6" w:rsidRDefault="00EF3381">
            <w:pPr>
              <w:rPr>
                <w:rFonts w:cs="Arial"/>
                <w:b/>
                <w:bCs/>
              </w:rPr>
            </w:pPr>
            <w:r w:rsidRPr="00453EB6">
              <w:rPr>
                <w:rFonts w:cs="Arial"/>
                <w:b/>
                <w:bCs/>
              </w:rPr>
              <w:t>Response</w:t>
            </w:r>
          </w:p>
        </w:tc>
      </w:tr>
      <w:tr w:rsidR="00EF3381" w:rsidRPr="00453EB6" w14:paraId="166337F4" w14:textId="77777777">
        <w:trPr>
          <w:trHeight w:val="300"/>
        </w:trPr>
        <w:tc>
          <w:tcPr>
            <w:tcW w:w="5228" w:type="dxa"/>
          </w:tcPr>
          <w:p w14:paraId="59A043B5" w14:textId="3D4C263E" w:rsidR="00EF3381" w:rsidRPr="00D46E7E" w:rsidRDefault="00EF3381">
            <w:pPr>
              <w:rPr>
                <w:rFonts w:cs="Arial"/>
              </w:rPr>
            </w:pPr>
            <w:r w:rsidRPr="00D46E7E">
              <w:rPr>
                <w:rFonts w:cs="Arial"/>
              </w:rPr>
              <w:t>Contracting Authority information</w:t>
            </w:r>
          </w:p>
        </w:tc>
        <w:tc>
          <w:tcPr>
            <w:tcW w:w="5228" w:type="dxa"/>
          </w:tcPr>
          <w:p w14:paraId="74525A68" w14:textId="77777777" w:rsidR="00EF3381" w:rsidRPr="00453EB6" w:rsidRDefault="00EF3381">
            <w:pPr>
              <w:rPr>
                <w:rFonts w:cs="Arial"/>
                <w:b/>
                <w:bCs/>
              </w:rPr>
            </w:pPr>
          </w:p>
        </w:tc>
      </w:tr>
      <w:tr w:rsidR="00EF3381" w:rsidRPr="00453EB6" w14:paraId="6FCF5371" w14:textId="77777777">
        <w:trPr>
          <w:trHeight w:val="300"/>
        </w:trPr>
        <w:tc>
          <w:tcPr>
            <w:tcW w:w="5228" w:type="dxa"/>
          </w:tcPr>
          <w:p w14:paraId="5A79619F" w14:textId="77777777" w:rsidR="00EF3381" w:rsidRPr="00453EB6" w:rsidRDefault="00EF3381">
            <w:pPr>
              <w:rPr>
                <w:rFonts w:cs="Arial"/>
              </w:rPr>
            </w:pPr>
            <w:r w:rsidRPr="00453EB6">
              <w:rPr>
                <w:rFonts w:cs="Arial"/>
              </w:rPr>
              <w:t>Title of the procurement</w:t>
            </w:r>
          </w:p>
        </w:tc>
        <w:tc>
          <w:tcPr>
            <w:tcW w:w="5228" w:type="dxa"/>
          </w:tcPr>
          <w:p w14:paraId="7DA2F649" w14:textId="77777777" w:rsidR="00EF3381" w:rsidRPr="00453EB6" w:rsidRDefault="00EF3381">
            <w:pPr>
              <w:rPr>
                <w:rFonts w:cs="Arial"/>
              </w:rPr>
            </w:pPr>
          </w:p>
        </w:tc>
      </w:tr>
      <w:tr w:rsidR="00EF3381" w:rsidRPr="00453EB6" w14:paraId="358CBDB7" w14:textId="77777777">
        <w:trPr>
          <w:trHeight w:val="300"/>
        </w:trPr>
        <w:tc>
          <w:tcPr>
            <w:tcW w:w="5228" w:type="dxa"/>
          </w:tcPr>
          <w:p w14:paraId="7FC0F8E1" w14:textId="7AD9B6EA" w:rsidR="00EF3381" w:rsidRPr="00453EB6" w:rsidRDefault="00EF3381">
            <w:pPr>
              <w:rPr>
                <w:rFonts w:cs="Arial"/>
              </w:rPr>
            </w:pPr>
            <w:r w:rsidRPr="00453EB6">
              <w:rPr>
                <w:rFonts w:cs="Arial"/>
              </w:rPr>
              <w:t>Unique identifier for the procurement</w:t>
            </w:r>
          </w:p>
        </w:tc>
        <w:tc>
          <w:tcPr>
            <w:tcW w:w="5228" w:type="dxa"/>
          </w:tcPr>
          <w:p w14:paraId="2918C00F" w14:textId="77777777" w:rsidR="00EF3381" w:rsidRPr="00453EB6" w:rsidRDefault="00EF3381">
            <w:pPr>
              <w:rPr>
                <w:rFonts w:cs="Arial"/>
              </w:rPr>
            </w:pPr>
          </w:p>
        </w:tc>
      </w:tr>
      <w:tr w:rsidR="00EF3381" w:rsidRPr="00453EB6" w14:paraId="3DF9FF81" w14:textId="77777777">
        <w:trPr>
          <w:trHeight w:val="300"/>
        </w:trPr>
        <w:tc>
          <w:tcPr>
            <w:tcW w:w="5228" w:type="dxa"/>
          </w:tcPr>
          <w:p w14:paraId="7356ED25" w14:textId="77777777" w:rsidR="00EF3381" w:rsidRPr="00453EB6" w:rsidRDefault="00EF3381">
            <w:pPr>
              <w:rPr>
                <w:rFonts w:cs="Arial"/>
                <w:b/>
                <w:bCs/>
              </w:rPr>
            </w:pPr>
            <w:r w:rsidRPr="00453EB6">
              <w:rPr>
                <w:rFonts w:cs="Arial"/>
                <w:b/>
                <w:bCs/>
              </w:rPr>
              <w:t xml:space="preserve">Contract subject-matter </w:t>
            </w:r>
            <w:r w:rsidRPr="00453EB6">
              <w:rPr>
                <w:rFonts w:cs="Arial"/>
              </w:rPr>
              <w:t>(</w:t>
            </w:r>
            <w:r w:rsidRPr="00453EB6">
              <w:rPr>
                <w:rFonts w:cs="Arial"/>
                <w:i/>
                <w:iCs/>
              </w:rPr>
              <w:t>as far as is known at date of publication</w:t>
            </w:r>
            <w:r w:rsidRPr="00453EB6">
              <w:rPr>
                <w:rFonts w:cs="Arial"/>
              </w:rPr>
              <w:t>)</w:t>
            </w:r>
            <w:r w:rsidRPr="00453EB6">
              <w:rPr>
                <w:rFonts w:cs="Arial"/>
                <w:b/>
                <w:bCs/>
              </w:rPr>
              <w:t xml:space="preserve">: </w:t>
            </w:r>
          </w:p>
        </w:tc>
        <w:tc>
          <w:tcPr>
            <w:tcW w:w="5228" w:type="dxa"/>
          </w:tcPr>
          <w:p w14:paraId="68D49236" w14:textId="77777777" w:rsidR="00EF3381" w:rsidRPr="00453EB6" w:rsidRDefault="00EF3381">
            <w:pPr>
              <w:rPr>
                <w:rFonts w:cs="Arial"/>
              </w:rPr>
            </w:pPr>
          </w:p>
        </w:tc>
      </w:tr>
      <w:tr w:rsidR="00EF3381" w:rsidRPr="00453EB6" w14:paraId="480A77D6" w14:textId="77777777">
        <w:trPr>
          <w:trHeight w:val="300"/>
        </w:trPr>
        <w:tc>
          <w:tcPr>
            <w:tcW w:w="5228" w:type="dxa"/>
          </w:tcPr>
          <w:p w14:paraId="3ACBC231" w14:textId="77777777" w:rsidR="00EF3381" w:rsidRPr="00453EB6" w:rsidRDefault="00EF3381">
            <w:pPr>
              <w:pStyle w:val="ListParagraph"/>
              <w:numPr>
                <w:ilvl w:val="0"/>
                <w:numId w:val="0"/>
              </w:numPr>
              <w:spacing w:after="0"/>
              <w:ind w:left="720"/>
            </w:pPr>
            <w:r w:rsidRPr="00453EB6">
              <w:t>Supply of goods, services or works?</w:t>
            </w:r>
          </w:p>
        </w:tc>
        <w:tc>
          <w:tcPr>
            <w:tcW w:w="5228" w:type="dxa"/>
          </w:tcPr>
          <w:p w14:paraId="35E5B2D5" w14:textId="77777777" w:rsidR="00EF3381" w:rsidRPr="00453EB6" w:rsidRDefault="00EF3381">
            <w:pPr>
              <w:rPr>
                <w:rFonts w:cs="Arial"/>
              </w:rPr>
            </w:pPr>
          </w:p>
        </w:tc>
      </w:tr>
      <w:tr w:rsidR="00EF3381" w:rsidRPr="00453EB6" w14:paraId="2BB52F03" w14:textId="77777777">
        <w:trPr>
          <w:trHeight w:val="300"/>
        </w:trPr>
        <w:tc>
          <w:tcPr>
            <w:tcW w:w="5228" w:type="dxa"/>
          </w:tcPr>
          <w:p w14:paraId="54A41A24" w14:textId="77777777" w:rsidR="00EF3381" w:rsidRPr="00453EB6" w:rsidRDefault="00EF3381">
            <w:pPr>
              <w:pStyle w:val="ListParagraph"/>
              <w:numPr>
                <w:ilvl w:val="0"/>
                <w:numId w:val="0"/>
              </w:numPr>
              <w:spacing w:after="0"/>
              <w:ind w:left="720"/>
            </w:pPr>
            <w:r w:rsidRPr="00453EB6">
              <w:t>Description of kind of supply</w:t>
            </w:r>
          </w:p>
        </w:tc>
        <w:tc>
          <w:tcPr>
            <w:tcW w:w="5228" w:type="dxa"/>
          </w:tcPr>
          <w:p w14:paraId="368BC945" w14:textId="77777777" w:rsidR="00EF3381" w:rsidRPr="00453EB6" w:rsidRDefault="00EF3381">
            <w:pPr>
              <w:rPr>
                <w:rFonts w:cs="Arial"/>
              </w:rPr>
            </w:pPr>
          </w:p>
        </w:tc>
      </w:tr>
      <w:tr w:rsidR="00EF3381" w:rsidRPr="00453EB6" w14:paraId="619FB67A" w14:textId="77777777">
        <w:trPr>
          <w:trHeight w:val="300"/>
        </w:trPr>
        <w:tc>
          <w:tcPr>
            <w:tcW w:w="5228" w:type="dxa"/>
          </w:tcPr>
          <w:p w14:paraId="60D962D9" w14:textId="77777777" w:rsidR="00EF3381" w:rsidRPr="00453EB6" w:rsidRDefault="00EF3381">
            <w:pPr>
              <w:pStyle w:val="ListParagraph"/>
              <w:numPr>
                <w:ilvl w:val="0"/>
                <w:numId w:val="0"/>
              </w:numPr>
              <w:spacing w:after="0"/>
              <w:ind w:left="720"/>
            </w:pPr>
            <w:r w:rsidRPr="00453EB6">
              <w:t>Summary of how goods, services or works will be supplied</w:t>
            </w:r>
          </w:p>
        </w:tc>
        <w:tc>
          <w:tcPr>
            <w:tcW w:w="5228" w:type="dxa"/>
          </w:tcPr>
          <w:p w14:paraId="0EB21A18" w14:textId="77777777" w:rsidR="00EF3381" w:rsidRPr="00453EB6" w:rsidRDefault="00EF3381">
            <w:pPr>
              <w:rPr>
                <w:rFonts w:cs="Arial"/>
              </w:rPr>
            </w:pPr>
          </w:p>
        </w:tc>
      </w:tr>
      <w:tr w:rsidR="00EF3381" w:rsidRPr="00453EB6" w14:paraId="5264BDB1" w14:textId="77777777">
        <w:trPr>
          <w:trHeight w:val="300"/>
        </w:trPr>
        <w:tc>
          <w:tcPr>
            <w:tcW w:w="5228" w:type="dxa"/>
          </w:tcPr>
          <w:p w14:paraId="47284328" w14:textId="77777777" w:rsidR="00EF3381" w:rsidRPr="00453EB6" w:rsidRDefault="00EF3381">
            <w:pPr>
              <w:pStyle w:val="ListParagraph"/>
              <w:numPr>
                <w:ilvl w:val="0"/>
                <w:numId w:val="0"/>
              </w:numPr>
              <w:spacing w:after="0"/>
              <w:ind w:left="720"/>
            </w:pPr>
            <w:r w:rsidRPr="00453EB6">
              <w:t>Estimated date or period of supply</w:t>
            </w:r>
          </w:p>
        </w:tc>
        <w:tc>
          <w:tcPr>
            <w:tcW w:w="5228" w:type="dxa"/>
          </w:tcPr>
          <w:p w14:paraId="6EA53164" w14:textId="77777777" w:rsidR="00EF3381" w:rsidRPr="00453EB6" w:rsidRDefault="00EF3381">
            <w:pPr>
              <w:rPr>
                <w:rFonts w:cs="Arial"/>
              </w:rPr>
            </w:pPr>
          </w:p>
        </w:tc>
      </w:tr>
      <w:tr w:rsidR="00EF3381" w:rsidRPr="00453EB6" w14:paraId="0FDC551D" w14:textId="77777777">
        <w:trPr>
          <w:trHeight w:val="300"/>
        </w:trPr>
        <w:tc>
          <w:tcPr>
            <w:tcW w:w="5228" w:type="dxa"/>
          </w:tcPr>
          <w:p w14:paraId="7DCE0C95" w14:textId="77777777" w:rsidR="00EF3381" w:rsidRPr="00453EB6" w:rsidRDefault="00EF3381">
            <w:pPr>
              <w:pStyle w:val="ListParagraph"/>
              <w:numPr>
                <w:ilvl w:val="0"/>
                <w:numId w:val="0"/>
              </w:numPr>
              <w:spacing w:after="0"/>
              <w:ind w:left="720"/>
            </w:pPr>
            <w:r w:rsidRPr="00453EB6">
              <w:t>Relevant CPV codes</w:t>
            </w:r>
          </w:p>
        </w:tc>
        <w:tc>
          <w:tcPr>
            <w:tcW w:w="5228" w:type="dxa"/>
          </w:tcPr>
          <w:p w14:paraId="64C5B5CD" w14:textId="77777777" w:rsidR="00EF3381" w:rsidRPr="00453EB6" w:rsidRDefault="00EF3381">
            <w:pPr>
              <w:rPr>
                <w:rFonts w:cs="Arial"/>
              </w:rPr>
            </w:pPr>
          </w:p>
        </w:tc>
      </w:tr>
      <w:tr w:rsidR="00EF3381" w:rsidRPr="00453EB6" w14:paraId="00A8E109" w14:textId="77777777">
        <w:trPr>
          <w:trHeight w:val="300"/>
        </w:trPr>
        <w:tc>
          <w:tcPr>
            <w:tcW w:w="5228" w:type="dxa"/>
          </w:tcPr>
          <w:p w14:paraId="12B9F2A2" w14:textId="77777777" w:rsidR="00EF3381" w:rsidRPr="00453EB6" w:rsidRDefault="00EF3381">
            <w:pPr>
              <w:pStyle w:val="ListParagraph"/>
              <w:numPr>
                <w:ilvl w:val="0"/>
                <w:numId w:val="0"/>
              </w:numPr>
              <w:spacing w:after="0"/>
              <w:ind w:left="720"/>
            </w:pPr>
            <w:r w:rsidRPr="00453EB6">
              <w:t xml:space="preserve">Geographical classification (for UK see </w:t>
            </w:r>
            <w:r w:rsidRPr="00453EB6">
              <w:rPr>
                <w:i/>
                <w:iCs/>
              </w:rPr>
              <w:t>International Geographies, Office for National Statistics</w:t>
            </w:r>
            <w:r w:rsidRPr="00453EB6">
              <w:t xml:space="preserve">; </w:t>
            </w:r>
            <w:proofErr w:type="gramStart"/>
            <w:r w:rsidRPr="00453EB6">
              <w:t>otherwise</w:t>
            </w:r>
            <w:proofErr w:type="gramEnd"/>
            <w:r w:rsidRPr="00453EB6">
              <w:t xml:space="preserve"> country/ region)</w:t>
            </w:r>
          </w:p>
        </w:tc>
        <w:tc>
          <w:tcPr>
            <w:tcW w:w="5228" w:type="dxa"/>
          </w:tcPr>
          <w:p w14:paraId="029DF411" w14:textId="77777777" w:rsidR="00EF3381" w:rsidRPr="00453EB6" w:rsidRDefault="00EF3381">
            <w:pPr>
              <w:rPr>
                <w:rFonts w:cs="Arial"/>
              </w:rPr>
            </w:pPr>
          </w:p>
        </w:tc>
      </w:tr>
      <w:tr w:rsidR="00EF3381" w:rsidRPr="00453EB6" w14:paraId="51FC6D97" w14:textId="77777777">
        <w:trPr>
          <w:trHeight w:val="300"/>
        </w:trPr>
        <w:tc>
          <w:tcPr>
            <w:tcW w:w="5228" w:type="dxa"/>
          </w:tcPr>
          <w:p w14:paraId="69CDB3DE" w14:textId="77777777" w:rsidR="00EF3381" w:rsidRPr="00453EB6" w:rsidRDefault="00EF3381">
            <w:pPr>
              <w:rPr>
                <w:rFonts w:cs="Arial"/>
              </w:rPr>
            </w:pPr>
            <w:r w:rsidRPr="00453EB6">
              <w:rPr>
                <w:rFonts w:cs="Arial"/>
              </w:rPr>
              <w:t>Estimated date when the tender notice for the public contract will be published</w:t>
            </w:r>
          </w:p>
        </w:tc>
        <w:tc>
          <w:tcPr>
            <w:tcW w:w="5228" w:type="dxa"/>
          </w:tcPr>
          <w:p w14:paraId="137A32D2" w14:textId="77777777" w:rsidR="00EF3381" w:rsidRPr="00453EB6" w:rsidRDefault="00EF3381">
            <w:pPr>
              <w:rPr>
                <w:rFonts w:cs="Arial"/>
              </w:rPr>
            </w:pPr>
          </w:p>
        </w:tc>
      </w:tr>
      <w:tr w:rsidR="00EF3381" w:rsidRPr="00453EB6" w14:paraId="0C73A8E9" w14:textId="77777777">
        <w:trPr>
          <w:trHeight w:val="300"/>
        </w:trPr>
        <w:tc>
          <w:tcPr>
            <w:tcW w:w="5228" w:type="dxa"/>
          </w:tcPr>
          <w:p w14:paraId="5C0528BF" w14:textId="77777777" w:rsidR="00EF3381" w:rsidRPr="00453EB6" w:rsidRDefault="00EF3381">
            <w:pPr>
              <w:autoSpaceDE w:val="0"/>
              <w:autoSpaceDN w:val="0"/>
              <w:adjustRightInd w:val="0"/>
              <w:snapToGrid w:val="0"/>
              <w:spacing w:after="120"/>
              <w:rPr>
                <w:rFonts w:cs="Arial"/>
              </w:rPr>
            </w:pPr>
            <w:r w:rsidRPr="00453EB6">
              <w:rPr>
                <w:rFonts w:cs="Arial"/>
              </w:rPr>
              <w:t>Estimated date when the transparency notice for the public contract will be published</w:t>
            </w:r>
          </w:p>
        </w:tc>
        <w:tc>
          <w:tcPr>
            <w:tcW w:w="5228" w:type="dxa"/>
          </w:tcPr>
          <w:p w14:paraId="4CF920FF" w14:textId="77777777" w:rsidR="00EF3381" w:rsidRPr="00453EB6" w:rsidRDefault="00EF3381">
            <w:pPr>
              <w:rPr>
                <w:rFonts w:cs="Arial"/>
              </w:rPr>
            </w:pPr>
          </w:p>
        </w:tc>
      </w:tr>
    </w:tbl>
    <w:p w14:paraId="3A5A697D" w14:textId="77777777" w:rsidR="00537986" w:rsidRDefault="00537986" w:rsidP="00EF3381">
      <w:pPr>
        <w:autoSpaceDE w:val="0"/>
        <w:autoSpaceDN w:val="0"/>
        <w:adjustRightInd w:val="0"/>
        <w:rPr>
          <w:rFonts w:ascii="Arial" w:hAnsi="Arial" w:cs="Arial"/>
        </w:rPr>
      </w:pPr>
    </w:p>
    <w:p w14:paraId="113267B6" w14:textId="10EEF5DA" w:rsidR="00EF3381" w:rsidRPr="00453EB6" w:rsidRDefault="00EF3381" w:rsidP="00EF3381">
      <w:pPr>
        <w:autoSpaceDE w:val="0"/>
        <w:autoSpaceDN w:val="0"/>
        <w:adjustRightInd w:val="0"/>
        <w:rPr>
          <w:rFonts w:ascii="Arial" w:hAnsi="Arial" w:cs="Arial"/>
        </w:rPr>
      </w:pPr>
      <w:r w:rsidRPr="00453EB6">
        <w:rPr>
          <w:rFonts w:ascii="Arial" w:hAnsi="Arial" w:cs="Arial"/>
        </w:rPr>
        <w:t xml:space="preserve">The Council may publish any other relevant information. </w:t>
      </w:r>
    </w:p>
    <w:p w14:paraId="3EA667F5" w14:textId="77777777" w:rsidR="00537986" w:rsidRDefault="00537986">
      <w:pPr>
        <w:spacing w:after="0"/>
        <w:jc w:val="left"/>
        <w:rPr>
          <w:rFonts w:ascii="Arial" w:eastAsiaTheme="majorEastAsia" w:hAnsi="Arial" w:cs="Arial"/>
          <w:color w:val="0078A9" w:themeColor="accent1"/>
          <w:sz w:val="40"/>
          <w:szCs w:val="40"/>
        </w:rPr>
      </w:pPr>
      <w:bookmarkStart w:id="123" w:name="_Ref185600011"/>
      <w:bookmarkStart w:id="124" w:name="_Ref180139040"/>
      <w:r>
        <w:rPr>
          <w:rFonts w:ascii="Arial" w:hAnsi="Arial" w:cs="Arial"/>
        </w:rPr>
        <w:br w:type="page"/>
      </w:r>
    </w:p>
    <w:p w14:paraId="0AE39391" w14:textId="3FC333C8" w:rsidR="00CF04CD" w:rsidRDefault="00CF04CD" w:rsidP="00BF43E0">
      <w:pPr>
        <w:pStyle w:val="Heading2"/>
        <w:rPr>
          <w:rFonts w:ascii="Arial" w:hAnsi="Arial" w:cs="Arial"/>
        </w:rPr>
      </w:pPr>
      <w:bookmarkStart w:id="125" w:name="_Toc191891870"/>
      <w:r>
        <w:rPr>
          <w:rFonts w:ascii="Arial" w:hAnsi="Arial" w:cs="Arial"/>
        </w:rPr>
        <w:lastRenderedPageBreak/>
        <w:t>Appendix 4 – Planned Procurement Notice content</w:t>
      </w:r>
      <w:bookmarkEnd w:id="123"/>
      <w:bookmarkEnd w:id="125"/>
      <w:r>
        <w:rPr>
          <w:rFonts w:ascii="Arial" w:hAnsi="Arial" w:cs="Arial"/>
        </w:rPr>
        <w:t xml:space="preserve"> </w:t>
      </w:r>
    </w:p>
    <w:p w14:paraId="0B7D6213" w14:textId="77777777" w:rsidR="0049002A" w:rsidRPr="0049002A" w:rsidRDefault="0049002A" w:rsidP="0049002A"/>
    <w:tbl>
      <w:tblPr>
        <w:tblStyle w:val="TableGrid"/>
        <w:tblW w:w="10456" w:type="dxa"/>
        <w:tblLayout w:type="fixed"/>
        <w:tblLook w:val="04A0" w:firstRow="1" w:lastRow="0" w:firstColumn="1" w:lastColumn="0" w:noHBand="0" w:noVBand="1"/>
      </w:tblPr>
      <w:tblGrid>
        <w:gridCol w:w="5228"/>
        <w:gridCol w:w="5228"/>
      </w:tblGrid>
      <w:tr w:rsidR="00CF04CD" w:rsidRPr="00453EB6" w14:paraId="2C5C58F5" w14:textId="77777777">
        <w:trPr>
          <w:trHeight w:val="300"/>
        </w:trPr>
        <w:tc>
          <w:tcPr>
            <w:tcW w:w="5228" w:type="dxa"/>
          </w:tcPr>
          <w:p w14:paraId="673BA86A" w14:textId="77777777" w:rsidR="00CF04CD" w:rsidRPr="00453EB6" w:rsidRDefault="00CF04CD">
            <w:pPr>
              <w:rPr>
                <w:rFonts w:cs="Arial"/>
              </w:rPr>
            </w:pPr>
            <w:r w:rsidRPr="00453EB6">
              <w:rPr>
                <w:rFonts w:cs="Arial"/>
                <w:b/>
                <w:bCs/>
              </w:rPr>
              <w:t>Information required</w:t>
            </w:r>
          </w:p>
        </w:tc>
        <w:tc>
          <w:tcPr>
            <w:tcW w:w="5228" w:type="dxa"/>
          </w:tcPr>
          <w:p w14:paraId="76B8D8A6" w14:textId="77777777" w:rsidR="00CF04CD" w:rsidRPr="00453EB6" w:rsidRDefault="00CF04CD">
            <w:pPr>
              <w:rPr>
                <w:rFonts w:cs="Arial"/>
                <w:b/>
                <w:bCs/>
              </w:rPr>
            </w:pPr>
            <w:r w:rsidRPr="00453EB6">
              <w:rPr>
                <w:rFonts w:cs="Arial"/>
                <w:b/>
                <w:bCs/>
              </w:rPr>
              <w:t>Response</w:t>
            </w:r>
          </w:p>
        </w:tc>
      </w:tr>
      <w:tr w:rsidR="00CF04CD" w:rsidRPr="00453EB6" w14:paraId="6656D13F" w14:textId="77777777">
        <w:trPr>
          <w:trHeight w:val="300"/>
        </w:trPr>
        <w:tc>
          <w:tcPr>
            <w:tcW w:w="5228" w:type="dxa"/>
          </w:tcPr>
          <w:p w14:paraId="6DCD8432" w14:textId="77777777" w:rsidR="00CF04CD" w:rsidRPr="00D46E7E" w:rsidRDefault="00CF04CD">
            <w:pPr>
              <w:rPr>
                <w:rFonts w:cs="Arial"/>
              </w:rPr>
            </w:pPr>
            <w:r w:rsidRPr="00D46E7E">
              <w:rPr>
                <w:rFonts w:cs="Arial"/>
              </w:rPr>
              <w:t>Contracting Authority information</w:t>
            </w:r>
          </w:p>
        </w:tc>
        <w:tc>
          <w:tcPr>
            <w:tcW w:w="5228" w:type="dxa"/>
          </w:tcPr>
          <w:p w14:paraId="0055602A" w14:textId="77777777" w:rsidR="00CF04CD" w:rsidRPr="00453EB6" w:rsidRDefault="00CF04CD">
            <w:pPr>
              <w:rPr>
                <w:rFonts w:cs="Arial"/>
                <w:b/>
                <w:bCs/>
              </w:rPr>
            </w:pPr>
          </w:p>
        </w:tc>
      </w:tr>
      <w:tr w:rsidR="00CF04CD" w:rsidRPr="00453EB6" w14:paraId="4955F7F1" w14:textId="77777777">
        <w:trPr>
          <w:trHeight w:val="300"/>
        </w:trPr>
        <w:tc>
          <w:tcPr>
            <w:tcW w:w="5228" w:type="dxa"/>
          </w:tcPr>
          <w:p w14:paraId="2BA63B40" w14:textId="77777777" w:rsidR="00CF04CD" w:rsidRPr="00453EB6" w:rsidRDefault="00CF04CD">
            <w:pPr>
              <w:rPr>
                <w:rFonts w:cs="Arial"/>
              </w:rPr>
            </w:pPr>
            <w:r w:rsidRPr="00453EB6">
              <w:rPr>
                <w:rFonts w:cs="Arial"/>
              </w:rPr>
              <w:t>Title of the procurement</w:t>
            </w:r>
          </w:p>
        </w:tc>
        <w:tc>
          <w:tcPr>
            <w:tcW w:w="5228" w:type="dxa"/>
          </w:tcPr>
          <w:p w14:paraId="233BD48D" w14:textId="77777777" w:rsidR="00CF04CD" w:rsidRPr="00453EB6" w:rsidRDefault="00CF04CD">
            <w:pPr>
              <w:rPr>
                <w:rFonts w:cs="Arial"/>
              </w:rPr>
            </w:pPr>
          </w:p>
        </w:tc>
      </w:tr>
      <w:tr w:rsidR="00CF04CD" w:rsidRPr="00453EB6" w14:paraId="34FDF3A7" w14:textId="77777777">
        <w:trPr>
          <w:trHeight w:val="300"/>
        </w:trPr>
        <w:tc>
          <w:tcPr>
            <w:tcW w:w="5228" w:type="dxa"/>
          </w:tcPr>
          <w:p w14:paraId="0215C6C6" w14:textId="77777777" w:rsidR="00CF04CD" w:rsidRPr="00453EB6" w:rsidRDefault="00CF04CD">
            <w:pPr>
              <w:rPr>
                <w:rFonts w:cs="Arial"/>
              </w:rPr>
            </w:pPr>
            <w:r w:rsidRPr="00453EB6">
              <w:rPr>
                <w:rFonts w:cs="Arial"/>
              </w:rPr>
              <w:t>Unique identifier for the procurement</w:t>
            </w:r>
          </w:p>
        </w:tc>
        <w:tc>
          <w:tcPr>
            <w:tcW w:w="5228" w:type="dxa"/>
          </w:tcPr>
          <w:p w14:paraId="187754D3" w14:textId="77777777" w:rsidR="00CF04CD" w:rsidRPr="00453EB6" w:rsidRDefault="00CF04CD">
            <w:pPr>
              <w:rPr>
                <w:rFonts w:cs="Arial"/>
              </w:rPr>
            </w:pPr>
          </w:p>
        </w:tc>
      </w:tr>
      <w:tr w:rsidR="00CF04CD" w:rsidRPr="00453EB6" w14:paraId="09839E92" w14:textId="77777777">
        <w:trPr>
          <w:trHeight w:val="300"/>
        </w:trPr>
        <w:tc>
          <w:tcPr>
            <w:tcW w:w="5228" w:type="dxa"/>
          </w:tcPr>
          <w:p w14:paraId="0D7925B6" w14:textId="77777777" w:rsidR="00CF04CD" w:rsidRPr="00453EB6" w:rsidRDefault="00CF04CD">
            <w:pPr>
              <w:rPr>
                <w:rFonts w:cs="Arial"/>
                <w:b/>
                <w:bCs/>
              </w:rPr>
            </w:pPr>
            <w:r w:rsidRPr="00453EB6">
              <w:rPr>
                <w:rFonts w:cs="Arial"/>
                <w:b/>
                <w:bCs/>
              </w:rPr>
              <w:t xml:space="preserve">Contract subject-matter </w:t>
            </w:r>
            <w:r w:rsidRPr="00453EB6">
              <w:rPr>
                <w:rFonts w:cs="Arial"/>
              </w:rPr>
              <w:t>(</w:t>
            </w:r>
            <w:r w:rsidRPr="00453EB6">
              <w:rPr>
                <w:rFonts w:cs="Arial"/>
                <w:i/>
                <w:iCs/>
              </w:rPr>
              <w:t>as far as is known at date of publication</w:t>
            </w:r>
            <w:r w:rsidRPr="00453EB6">
              <w:rPr>
                <w:rFonts w:cs="Arial"/>
              </w:rPr>
              <w:t>)</w:t>
            </w:r>
            <w:r w:rsidRPr="00453EB6">
              <w:rPr>
                <w:rFonts w:cs="Arial"/>
                <w:b/>
                <w:bCs/>
              </w:rPr>
              <w:t xml:space="preserve">: </w:t>
            </w:r>
          </w:p>
        </w:tc>
        <w:tc>
          <w:tcPr>
            <w:tcW w:w="5228" w:type="dxa"/>
          </w:tcPr>
          <w:p w14:paraId="7BA87B00" w14:textId="77777777" w:rsidR="00CF04CD" w:rsidRPr="00453EB6" w:rsidRDefault="00CF04CD">
            <w:pPr>
              <w:rPr>
                <w:rFonts w:cs="Arial"/>
              </w:rPr>
            </w:pPr>
          </w:p>
        </w:tc>
      </w:tr>
      <w:tr w:rsidR="00CF04CD" w:rsidRPr="00453EB6" w14:paraId="5095247E" w14:textId="77777777">
        <w:trPr>
          <w:trHeight w:val="300"/>
        </w:trPr>
        <w:tc>
          <w:tcPr>
            <w:tcW w:w="5228" w:type="dxa"/>
          </w:tcPr>
          <w:p w14:paraId="19670C5A" w14:textId="77777777" w:rsidR="00CF04CD" w:rsidRPr="00453EB6" w:rsidRDefault="00CF04CD">
            <w:pPr>
              <w:pStyle w:val="ListParagraph"/>
              <w:numPr>
                <w:ilvl w:val="0"/>
                <w:numId w:val="0"/>
              </w:numPr>
              <w:spacing w:after="0"/>
              <w:ind w:left="720"/>
            </w:pPr>
            <w:r w:rsidRPr="00453EB6">
              <w:t>Supply of goods, services or works?</w:t>
            </w:r>
          </w:p>
        </w:tc>
        <w:tc>
          <w:tcPr>
            <w:tcW w:w="5228" w:type="dxa"/>
          </w:tcPr>
          <w:p w14:paraId="21518CD9" w14:textId="77777777" w:rsidR="00CF04CD" w:rsidRPr="00453EB6" w:rsidRDefault="00CF04CD">
            <w:pPr>
              <w:rPr>
                <w:rFonts w:cs="Arial"/>
              </w:rPr>
            </w:pPr>
          </w:p>
        </w:tc>
      </w:tr>
      <w:tr w:rsidR="00CF04CD" w:rsidRPr="00453EB6" w14:paraId="1A7504F1" w14:textId="77777777">
        <w:trPr>
          <w:trHeight w:val="300"/>
        </w:trPr>
        <w:tc>
          <w:tcPr>
            <w:tcW w:w="5228" w:type="dxa"/>
          </w:tcPr>
          <w:p w14:paraId="04A5D071" w14:textId="77777777" w:rsidR="00CF04CD" w:rsidRPr="00453EB6" w:rsidRDefault="00CF04CD">
            <w:pPr>
              <w:pStyle w:val="ListParagraph"/>
              <w:numPr>
                <w:ilvl w:val="0"/>
                <w:numId w:val="0"/>
              </w:numPr>
              <w:spacing w:after="0"/>
              <w:ind w:left="720"/>
            </w:pPr>
            <w:r w:rsidRPr="00453EB6">
              <w:t>Description of kind of supply</w:t>
            </w:r>
          </w:p>
        </w:tc>
        <w:tc>
          <w:tcPr>
            <w:tcW w:w="5228" w:type="dxa"/>
          </w:tcPr>
          <w:p w14:paraId="683A2A48" w14:textId="77777777" w:rsidR="00CF04CD" w:rsidRPr="00453EB6" w:rsidRDefault="00CF04CD">
            <w:pPr>
              <w:rPr>
                <w:rFonts w:cs="Arial"/>
              </w:rPr>
            </w:pPr>
          </w:p>
        </w:tc>
      </w:tr>
      <w:tr w:rsidR="00CF04CD" w:rsidRPr="00453EB6" w14:paraId="056F5554" w14:textId="77777777">
        <w:trPr>
          <w:trHeight w:val="300"/>
        </w:trPr>
        <w:tc>
          <w:tcPr>
            <w:tcW w:w="5228" w:type="dxa"/>
          </w:tcPr>
          <w:p w14:paraId="164B63E6" w14:textId="77777777" w:rsidR="00CF04CD" w:rsidRPr="00453EB6" w:rsidRDefault="00CF04CD">
            <w:pPr>
              <w:pStyle w:val="ListParagraph"/>
              <w:numPr>
                <w:ilvl w:val="0"/>
                <w:numId w:val="0"/>
              </w:numPr>
              <w:spacing w:after="0"/>
              <w:ind w:left="720"/>
            </w:pPr>
            <w:r w:rsidRPr="00453EB6">
              <w:t>Summary of how goods, services or works will be supplied</w:t>
            </w:r>
          </w:p>
        </w:tc>
        <w:tc>
          <w:tcPr>
            <w:tcW w:w="5228" w:type="dxa"/>
          </w:tcPr>
          <w:p w14:paraId="654439EE" w14:textId="77777777" w:rsidR="00CF04CD" w:rsidRPr="00453EB6" w:rsidRDefault="00CF04CD">
            <w:pPr>
              <w:rPr>
                <w:rFonts w:cs="Arial"/>
              </w:rPr>
            </w:pPr>
          </w:p>
        </w:tc>
      </w:tr>
      <w:tr w:rsidR="00CF04CD" w:rsidRPr="00453EB6" w14:paraId="7E11ADEF" w14:textId="77777777">
        <w:trPr>
          <w:trHeight w:val="300"/>
        </w:trPr>
        <w:tc>
          <w:tcPr>
            <w:tcW w:w="5228" w:type="dxa"/>
          </w:tcPr>
          <w:p w14:paraId="1B292047" w14:textId="77777777" w:rsidR="00CF04CD" w:rsidRPr="00453EB6" w:rsidRDefault="00CF04CD">
            <w:pPr>
              <w:pStyle w:val="ListParagraph"/>
              <w:numPr>
                <w:ilvl w:val="0"/>
                <w:numId w:val="0"/>
              </w:numPr>
              <w:spacing w:after="0"/>
              <w:ind w:left="720"/>
            </w:pPr>
            <w:r w:rsidRPr="00453EB6">
              <w:t>Estimated date or period of supply</w:t>
            </w:r>
          </w:p>
        </w:tc>
        <w:tc>
          <w:tcPr>
            <w:tcW w:w="5228" w:type="dxa"/>
          </w:tcPr>
          <w:p w14:paraId="13C81671" w14:textId="77777777" w:rsidR="00CF04CD" w:rsidRPr="00453EB6" w:rsidRDefault="00CF04CD">
            <w:pPr>
              <w:rPr>
                <w:rFonts w:cs="Arial"/>
              </w:rPr>
            </w:pPr>
          </w:p>
        </w:tc>
      </w:tr>
      <w:tr w:rsidR="00CF04CD" w:rsidRPr="00453EB6" w14:paraId="0392CA68" w14:textId="77777777">
        <w:trPr>
          <w:trHeight w:val="300"/>
        </w:trPr>
        <w:tc>
          <w:tcPr>
            <w:tcW w:w="5228" w:type="dxa"/>
          </w:tcPr>
          <w:p w14:paraId="074AB592" w14:textId="77777777" w:rsidR="00CF04CD" w:rsidRPr="00453EB6" w:rsidRDefault="00CF04CD">
            <w:pPr>
              <w:pStyle w:val="ListParagraph"/>
              <w:numPr>
                <w:ilvl w:val="0"/>
                <w:numId w:val="0"/>
              </w:numPr>
              <w:spacing w:after="0"/>
              <w:ind w:left="720"/>
            </w:pPr>
            <w:r w:rsidRPr="00453EB6">
              <w:t>Relevant CPV codes</w:t>
            </w:r>
          </w:p>
        </w:tc>
        <w:tc>
          <w:tcPr>
            <w:tcW w:w="5228" w:type="dxa"/>
          </w:tcPr>
          <w:p w14:paraId="58244C5F" w14:textId="77777777" w:rsidR="00CF04CD" w:rsidRPr="00453EB6" w:rsidRDefault="00CF04CD">
            <w:pPr>
              <w:rPr>
                <w:rFonts w:cs="Arial"/>
              </w:rPr>
            </w:pPr>
          </w:p>
        </w:tc>
      </w:tr>
      <w:tr w:rsidR="00CF04CD" w:rsidRPr="00453EB6" w14:paraId="5E3F9872" w14:textId="77777777">
        <w:trPr>
          <w:trHeight w:val="300"/>
        </w:trPr>
        <w:tc>
          <w:tcPr>
            <w:tcW w:w="5228" w:type="dxa"/>
          </w:tcPr>
          <w:p w14:paraId="316BAEDB" w14:textId="77777777" w:rsidR="00CF04CD" w:rsidRPr="00453EB6" w:rsidRDefault="00CF04CD">
            <w:pPr>
              <w:pStyle w:val="ListParagraph"/>
              <w:numPr>
                <w:ilvl w:val="0"/>
                <w:numId w:val="0"/>
              </w:numPr>
              <w:spacing w:after="0"/>
              <w:ind w:left="720"/>
            </w:pPr>
            <w:r w:rsidRPr="00453EB6">
              <w:t xml:space="preserve">Geographical classification (for UK see </w:t>
            </w:r>
            <w:r w:rsidRPr="00453EB6">
              <w:rPr>
                <w:i/>
                <w:iCs/>
              </w:rPr>
              <w:t>International Geographies, Office for National Statistics</w:t>
            </w:r>
            <w:r w:rsidRPr="00453EB6">
              <w:t xml:space="preserve">; </w:t>
            </w:r>
            <w:proofErr w:type="gramStart"/>
            <w:r w:rsidRPr="00453EB6">
              <w:t>otherwise</w:t>
            </w:r>
            <w:proofErr w:type="gramEnd"/>
            <w:r w:rsidRPr="00453EB6">
              <w:t xml:space="preserve"> country/ region)</w:t>
            </w:r>
          </w:p>
        </w:tc>
        <w:tc>
          <w:tcPr>
            <w:tcW w:w="5228" w:type="dxa"/>
          </w:tcPr>
          <w:p w14:paraId="0B1FCE72" w14:textId="77777777" w:rsidR="00CF04CD" w:rsidRPr="00453EB6" w:rsidRDefault="00CF04CD">
            <w:pPr>
              <w:rPr>
                <w:rFonts w:cs="Arial"/>
              </w:rPr>
            </w:pPr>
          </w:p>
        </w:tc>
      </w:tr>
      <w:tr w:rsidR="00CF04CD" w:rsidRPr="00453EB6" w14:paraId="6BD6849D" w14:textId="77777777">
        <w:trPr>
          <w:trHeight w:val="300"/>
        </w:trPr>
        <w:tc>
          <w:tcPr>
            <w:tcW w:w="5228" w:type="dxa"/>
          </w:tcPr>
          <w:p w14:paraId="48C82D9F" w14:textId="77777777" w:rsidR="00CF04CD" w:rsidRPr="00453EB6" w:rsidRDefault="00CF04CD">
            <w:pPr>
              <w:rPr>
                <w:rFonts w:cs="Arial"/>
              </w:rPr>
            </w:pPr>
            <w:r w:rsidRPr="00453EB6">
              <w:rPr>
                <w:rFonts w:cs="Arial"/>
              </w:rPr>
              <w:t>Estimated date when the tender notice for the public contract will be published</w:t>
            </w:r>
          </w:p>
        </w:tc>
        <w:tc>
          <w:tcPr>
            <w:tcW w:w="5228" w:type="dxa"/>
          </w:tcPr>
          <w:p w14:paraId="428B0F4B" w14:textId="77777777" w:rsidR="00CF04CD" w:rsidRPr="00453EB6" w:rsidRDefault="00CF04CD">
            <w:pPr>
              <w:rPr>
                <w:rFonts w:cs="Arial"/>
              </w:rPr>
            </w:pPr>
          </w:p>
        </w:tc>
      </w:tr>
      <w:tr w:rsidR="00CF04CD" w:rsidRPr="00453EB6" w14:paraId="74A11F18" w14:textId="77777777">
        <w:trPr>
          <w:trHeight w:val="300"/>
        </w:trPr>
        <w:tc>
          <w:tcPr>
            <w:tcW w:w="5228" w:type="dxa"/>
          </w:tcPr>
          <w:p w14:paraId="1FAA691B" w14:textId="2C317475" w:rsidR="00CF04CD" w:rsidRPr="00453EB6" w:rsidRDefault="00CF04CD">
            <w:pPr>
              <w:autoSpaceDE w:val="0"/>
              <w:autoSpaceDN w:val="0"/>
              <w:adjustRightInd w:val="0"/>
              <w:snapToGrid w:val="0"/>
              <w:spacing w:after="120"/>
              <w:rPr>
                <w:rFonts w:cs="Arial"/>
              </w:rPr>
            </w:pPr>
            <w:r w:rsidRPr="00453EB6">
              <w:rPr>
                <w:rFonts w:cs="Arial"/>
              </w:rPr>
              <w:t xml:space="preserve">Estimated date </w:t>
            </w:r>
            <w:r>
              <w:rPr>
                <w:rFonts w:cs="Arial"/>
              </w:rPr>
              <w:t xml:space="preserve">by when suppliers will be asked to submit requests to participate in any tender procedure or tenders </w:t>
            </w:r>
          </w:p>
        </w:tc>
        <w:tc>
          <w:tcPr>
            <w:tcW w:w="5228" w:type="dxa"/>
          </w:tcPr>
          <w:p w14:paraId="678F0434" w14:textId="77777777" w:rsidR="00CF04CD" w:rsidRPr="00453EB6" w:rsidRDefault="00CF04CD">
            <w:pPr>
              <w:rPr>
                <w:rFonts w:cs="Arial"/>
              </w:rPr>
            </w:pPr>
          </w:p>
        </w:tc>
      </w:tr>
      <w:tr w:rsidR="00CF04CD" w:rsidRPr="00453EB6" w14:paraId="29A8657D" w14:textId="77777777">
        <w:trPr>
          <w:trHeight w:val="300"/>
        </w:trPr>
        <w:tc>
          <w:tcPr>
            <w:tcW w:w="5228" w:type="dxa"/>
          </w:tcPr>
          <w:p w14:paraId="5B1B3C66" w14:textId="77777777" w:rsidR="00CF04CD" w:rsidRDefault="00CF04CD">
            <w:pPr>
              <w:autoSpaceDE w:val="0"/>
              <w:autoSpaceDN w:val="0"/>
              <w:adjustRightInd w:val="0"/>
              <w:snapToGrid w:val="0"/>
              <w:spacing w:after="120"/>
              <w:rPr>
                <w:rFonts w:cs="Arial"/>
              </w:rPr>
            </w:pPr>
            <w:r>
              <w:rPr>
                <w:rFonts w:cs="Arial"/>
              </w:rPr>
              <w:t>Which of the following procedures is expected to be used:</w:t>
            </w:r>
          </w:p>
          <w:p w14:paraId="1F270729" w14:textId="77777777" w:rsidR="00CF04CD" w:rsidRDefault="00CF04CD" w:rsidP="00CD6F08">
            <w:pPr>
              <w:pStyle w:val="ListParagraph"/>
              <w:numPr>
                <w:ilvl w:val="0"/>
                <w:numId w:val="70"/>
              </w:numPr>
            </w:pPr>
            <w:r>
              <w:t>Open procedure</w:t>
            </w:r>
          </w:p>
          <w:p w14:paraId="76C3BE66" w14:textId="72E0C8D5" w:rsidR="00CF04CD" w:rsidRPr="00CF04CD" w:rsidRDefault="00CF04CD" w:rsidP="00CD6F08">
            <w:pPr>
              <w:pStyle w:val="ListParagraph"/>
              <w:numPr>
                <w:ilvl w:val="0"/>
                <w:numId w:val="70"/>
              </w:numPr>
            </w:pPr>
            <w:r>
              <w:t>Competitive flexible procedure</w:t>
            </w:r>
          </w:p>
        </w:tc>
        <w:tc>
          <w:tcPr>
            <w:tcW w:w="5228" w:type="dxa"/>
          </w:tcPr>
          <w:p w14:paraId="4E6C3E8C" w14:textId="77777777" w:rsidR="00CF04CD" w:rsidRPr="00453EB6" w:rsidRDefault="00CF04CD">
            <w:pPr>
              <w:rPr>
                <w:rFonts w:cs="Arial"/>
              </w:rPr>
            </w:pPr>
          </w:p>
        </w:tc>
      </w:tr>
      <w:tr w:rsidR="00CF04CD" w:rsidRPr="00453EB6" w14:paraId="6756F18E" w14:textId="77777777">
        <w:trPr>
          <w:trHeight w:val="300"/>
        </w:trPr>
        <w:tc>
          <w:tcPr>
            <w:tcW w:w="5228" w:type="dxa"/>
          </w:tcPr>
          <w:p w14:paraId="4AD53431" w14:textId="67A306B3" w:rsidR="00CF04CD" w:rsidRDefault="00CF04CD">
            <w:pPr>
              <w:autoSpaceDE w:val="0"/>
              <w:autoSpaceDN w:val="0"/>
              <w:adjustRightInd w:val="0"/>
              <w:snapToGrid w:val="0"/>
              <w:spacing w:after="120"/>
              <w:rPr>
                <w:rFonts w:cs="Arial"/>
              </w:rPr>
            </w:pPr>
            <w:r>
              <w:rPr>
                <w:rFonts w:cs="Arial"/>
              </w:rPr>
              <w:t xml:space="preserve">Whether the public contract will be awarded by reference to suppliers' membership of a dynamic market </w:t>
            </w:r>
          </w:p>
        </w:tc>
        <w:tc>
          <w:tcPr>
            <w:tcW w:w="5228" w:type="dxa"/>
          </w:tcPr>
          <w:p w14:paraId="704021A0" w14:textId="77777777" w:rsidR="00CF04CD" w:rsidRPr="00453EB6" w:rsidRDefault="00CF04CD">
            <w:pPr>
              <w:rPr>
                <w:rFonts w:cs="Arial"/>
              </w:rPr>
            </w:pPr>
          </w:p>
        </w:tc>
      </w:tr>
      <w:tr w:rsidR="00CF04CD" w:rsidRPr="00453EB6" w14:paraId="233C1B8A" w14:textId="77777777">
        <w:trPr>
          <w:trHeight w:val="300"/>
        </w:trPr>
        <w:tc>
          <w:tcPr>
            <w:tcW w:w="5228" w:type="dxa"/>
          </w:tcPr>
          <w:p w14:paraId="2BAC89DB" w14:textId="2C7E6662" w:rsidR="00CF04CD" w:rsidRDefault="00CF04CD">
            <w:pPr>
              <w:autoSpaceDE w:val="0"/>
              <w:autoSpaceDN w:val="0"/>
              <w:adjustRightInd w:val="0"/>
              <w:snapToGrid w:val="0"/>
              <w:spacing w:after="120"/>
              <w:rPr>
                <w:rFonts w:cs="Arial"/>
              </w:rPr>
            </w:pPr>
            <w:r>
              <w:rPr>
                <w:rFonts w:cs="Arial"/>
              </w:rPr>
              <w:t>Estimated date when the public contract will be awarded</w:t>
            </w:r>
          </w:p>
        </w:tc>
        <w:tc>
          <w:tcPr>
            <w:tcW w:w="5228" w:type="dxa"/>
          </w:tcPr>
          <w:p w14:paraId="153166A9" w14:textId="77777777" w:rsidR="00CF04CD" w:rsidRPr="00453EB6" w:rsidRDefault="00CF04CD">
            <w:pPr>
              <w:rPr>
                <w:rFonts w:cs="Arial"/>
              </w:rPr>
            </w:pPr>
          </w:p>
        </w:tc>
      </w:tr>
      <w:tr w:rsidR="00CF04CD" w:rsidRPr="00453EB6" w14:paraId="3D6D4685" w14:textId="77777777">
        <w:trPr>
          <w:trHeight w:val="300"/>
        </w:trPr>
        <w:tc>
          <w:tcPr>
            <w:tcW w:w="5228" w:type="dxa"/>
          </w:tcPr>
          <w:p w14:paraId="5B870E96" w14:textId="2C4F6D7E" w:rsidR="00CF04CD" w:rsidRDefault="00CF04CD">
            <w:pPr>
              <w:autoSpaceDE w:val="0"/>
              <w:autoSpaceDN w:val="0"/>
              <w:adjustRightInd w:val="0"/>
              <w:snapToGrid w:val="0"/>
              <w:spacing w:after="120"/>
              <w:rPr>
                <w:rFonts w:cs="Arial"/>
              </w:rPr>
            </w:pPr>
            <w:r>
              <w:rPr>
                <w:rFonts w:cs="Arial"/>
              </w:rPr>
              <w:t xml:space="preserve">How documents relating to the procurement may be obtained </w:t>
            </w:r>
          </w:p>
        </w:tc>
        <w:tc>
          <w:tcPr>
            <w:tcW w:w="5228" w:type="dxa"/>
          </w:tcPr>
          <w:p w14:paraId="674782AE" w14:textId="77777777" w:rsidR="00CF04CD" w:rsidRPr="00453EB6" w:rsidRDefault="00CF04CD">
            <w:pPr>
              <w:rPr>
                <w:rFonts w:cs="Arial"/>
              </w:rPr>
            </w:pPr>
          </w:p>
        </w:tc>
      </w:tr>
      <w:tr w:rsidR="00CF04CD" w:rsidRPr="00453EB6" w14:paraId="19E35374" w14:textId="77777777">
        <w:trPr>
          <w:trHeight w:val="300"/>
        </w:trPr>
        <w:tc>
          <w:tcPr>
            <w:tcW w:w="5228" w:type="dxa"/>
          </w:tcPr>
          <w:p w14:paraId="6EEAD632" w14:textId="7E66713D" w:rsidR="00CF04CD" w:rsidRDefault="00CF04CD">
            <w:pPr>
              <w:autoSpaceDE w:val="0"/>
              <w:autoSpaceDN w:val="0"/>
              <w:adjustRightInd w:val="0"/>
              <w:snapToGrid w:val="0"/>
              <w:spacing w:after="120"/>
              <w:rPr>
                <w:rFonts w:cs="Arial"/>
              </w:rPr>
            </w:pPr>
            <w:r>
              <w:rPr>
                <w:rFonts w:cs="Arial"/>
              </w:rPr>
              <w:lastRenderedPageBreak/>
              <w:t xml:space="preserve">A statement explaining how and when an interest in the contract may be expressed </w:t>
            </w:r>
          </w:p>
        </w:tc>
        <w:tc>
          <w:tcPr>
            <w:tcW w:w="5228" w:type="dxa"/>
          </w:tcPr>
          <w:p w14:paraId="42282A16" w14:textId="77777777" w:rsidR="00CF04CD" w:rsidRPr="00453EB6" w:rsidRDefault="00CF04CD">
            <w:pPr>
              <w:rPr>
                <w:rFonts w:cs="Arial"/>
              </w:rPr>
            </w:pPr>
          </w:p>
        </w:tc>
      </w:tr>
      <w:tr w:rsidR="00CF04CD" w:rsidRPr="00453EB6" w14:paraId="095D48F0" w14:textId="77777777">
        <w:trPr>
          <w:trHeight w:val="300"/>
        </w:trPr>
        <w:tc>
          <w:tcPr>
            <w:tcW w:w="5228" w:type="dxa"/>
          </w:tcPr>
          <w:p w14:paraId="16753F9D" w14:textId="0AFEFFEA" w:rsidR="00F41D76" w:rsidRDefault="00CC7524" w:rsidP="00BA7388">
            <w:pPr>
              <w:autoSpaceDE w:val="0"/>
              <w:autoSpaceDN w:val="0"/>
              <w:adjustRightInd w:val="0"/>
              <w:snapToGrid w:val="0"/>
              <w:spacing w:after="120"/>
              <w:rPr>
                <w:rFonts w:cs="Arial"/>
              </w:rPr>
            </w:pPr>
            <w:r>
              <w:rPr>
                <w:rFonts w:cs="Arial"/>
              </w:rPr>
              <w:t xml:space="preserve">Any other available information that would ordinarily be published under </w:t>
            </w:r>
            <w:r w:rsidR="00BA7388">
              <w:rPr>
                <w:rFonts w:cs="Arial"/>
              </w:rPr>
              <w:t xml:space="preserve">a tender notice for the relevant type of procedure </w:t>
            </w:r>
          </w:p>
        </w:tc>
        <w:tc>
          <w:tcPr>
            <w:tcW w:w="5228" w:type="dxa"/>
          </w:tcPr>
          <w:p w14:paraId="2B16162B" w14:textId="35E3D172" w:rsidR="00CF04CD" w:rsidRPr="00453EB6" w:rsidRDefault="00CF04CD">
            <w:pPr>
              <w:rPr>
                <w:rFonts w:cs="Arial"/>
              </w:rPr>
            </w:pPr>
          </w:p>
        </w:tc>
      </w:tr>
    </w:tbl>
    <w:p w14:paraId="3DC328E7" w14:textId="77777777" w:rsidR="00F41D76" w:rsidRDefault="00F41D76" w:rsidP="00F41D76">
      <w:pPr>
        <w:autoSpaceDE w:val="0"/>
        <w:autoSpaceDN w:val="0"/>
        <w:adjustRightInd w:val="0"/>
        <w:rPr>
          <w:rFonts w:ascii="Arial" w:hAnsi="Arial" w:cs="Arial"/>
        </w:rPr>
      </w:pPr>
    </w:p>
    <w:p w14:paraId="57A2F4C0" w14:textId="28B18835" w:rsidR="00F41D76" w:rsidRPr="00453EB6" w:rsidRDefault="00F41D76" w:rsidP="00F41D76">
      <w:pPr>
        <w:autoSpaceDE w:val="0"/>
        <w:autoSpaceDN w:val="0"/>
        <w:adjustRightInd w:val="0"/>
        <w:rPr>
          <w:rFonts w:ascii="Arial" w:hAnsi="Arial" w:cs="Arial"/>
        </w:rPr>
      </w:pPr>
      <w:r w:rsidRPr="00453EB6">
        <w:rPr>
          <w:rFonts w:ascii="Arial" w:hAnsi="Arial" w:cs="Arial"/>
        </w:rPr>
        <w:t xml:space="preserve">The Council may publish any other relevant information. </w:t>
      </w:r>
    </w:p>
    <w:p w14:paraId="0AC7D69A" w14:textId="77777777" w:rsidR="00537986" w:rsidRDefault="00537986">
      <w:pPr>
        <w:spacing w:after="0"/>
        <w:jc w:val="left"/>
        <w:rPr>
          <w:rFonts w:ascii="Arial" w:eastAsiaTheme="majorEastAsia" w:hAnsi="Arial" w:cs="Arial"/>
          <w:color w:val="0078A9" w:themeColor="accent1"/>
          <w:sz w:val="40"/>
          <w:szCs w:val="40"/>
        </w:rPr>
      </w:pPr>
      <w:r>
        <w:rPr>
          <w:rFonts w:ascii="Arial" w:hAnsi="Arial" w:cs="Arial"/>
        </w:rPr>
        <w:br w:type="page"/>
      </w:r>
    </w:p>
    <w:p w14:paraId="55C15981" w14:textId="5035D104" w:rsidR="00EF3381" w:rsidRDefault="00EF3381" w:rsidP="00BF43E0">
      <w:pPr>
        <w:pStyle w:val="Heading2"/>
        <w:rPr>
          <w:rFonts w:ascii="Arial" w:hAnsi="Arial" w:cs="Arial"/>
        </w:rPr>
      </w:pPr>
      <w:bookmarkStart w:id="126" w:name="_Toc191891871"/>
      <w:r w:rsidRPr="00453EB6">
        <w:rPr>
          <w:rFonts w:ascii="Arial" w:hAnsi="Arial" w:cs="Arial"/>
        </w:rPr>
        <w:lastRenderedPageBreak/>
        <w:t xml:space="preserve">Appendix </w:t>
      </w:r>
      <w:r w:rsidR="00942A7F">
        <w:rPr>
          <w:rFonts w:ascii="Arial" w:hAnsi="Arial" w:cs="Arial"/>
        </w:rPr>
        <w:t>5</w:t>
      </w:r>
      <w:r w:rsidRPr="00453EB6">
        <w:rPr>
          <w:rFonts w:ascii="Arial" w:hAnsi="Arial" w:cs="Arial"/>
        </w:rPr>
        <w:t xml:space="preserve"> – Preliminary market engagement (PME) Notice content</w:t>
      </w:r>
      <w:bookmarkEnd w:id="124"/>
      <w:bookmarkEnd w:id="126"/>
    </w:p>
    <w:p w14:paraId="237D3F9B" w14:textId="77777777" w:rsidR="0049002A" w:rsidRPr="0049002A" w:rsidRDefault="0049002A" w:rsidP="0049002A"/>
    <w:tbl>
      <w:tblPr>
        <w:tblStyle w:val="TableGrid"/>
        <w:tblW w:w="0" w:type="auto"/>
        <w:tblLayout w:type="fixed"/>
        <w:tblLook w:val="06A0" w:firstRow="1" w:lastRow="0" w:firstColumn="1" w:lastColumn="0" w:noHBand="1" w:noVBand="1"/>
      </w:tblPr>
      <w:tblGrid>
        <w:gridCol w:w="5228"/>
        <w:gridCol w:w="5228"/>
      </w:tblGrid>
      <w:tr w:rsidR="00EF3381" w:rsidRPr="00453EB6" w14:paraId="3AB494A3" w14:textId="77777777">
        <w:trPr>
          <w:trHeight w:val="300"/>
        </w:trPr>
        <w:tc>
          <w:tcPr>
            <w:tcW w:w="5228" w:type="dxa"/>
          </w:tcPr>
          <w:p w14:paraId="75938007" w14:textId="77777777" w:rsidR="00EF3381" w:rsidRPr="00453EB6" w:rsidRDefault="00EF3381">
            <w:pPr>
              <w:rPr>
                <w:rFonts w:cs="Arial"/>
              </w:rPr>
            </w:pPr>
            <w:r w:rsidRPr="00453EB6">
              <w:rPr>
                <w:rFonts w:cs="Arial"/>
                <w:b/>
                <w:bCs/>
              </w:rPr>
              <w:t>Information required</w:t>
            </w:r>
          </w:p>
        </w:tc>
        <w:tc>
          <w:tcPr>
            <w:tcW w:w="5228" w:type="dxa"/>
          </w:tcPr>
          <w:p w14:paraId="36A38866" w14:textId="77777777" w:rsidR="00EF3381" w:rsidRPr="00453EB6" w:rsidRDefault="00EF3381">
            <w:pPr>
              <w:rPr>
                <w:rFonts w:cs="Arial"/>
                <w:b/>
                <w:bCs/>
              </w:rPr>
            </w:pPr>
            <w:r w:rsidRPr="00453EB6">
              <w:rPr>
                <w:rFonts w:cs="Arial"/>
                <w:b/>
                <w:bCs/>
              </w:rPr>
              <w:t>Response</w:t>
            </w:r>
          </w:p>
        </w:tc>
      </w:tr>
      <w:tr w:rsidR="00EF3381" w:rsidRPr="00453EB6" w14:paraId="6BB6946E" w14:textId="77777777">
        <w:trPr>
          <w:trHeight w:val="300"/>
        </w:trPr>
        <w:tc>
          <w:tcPr>
            <w:tcW w:w="5228" w:type="dxa"/>
          </w:tcPr>
          <w:p w14:paraId="3CB6F40D" w14:textId="6D923440" w:rsidR="00EF3381" w:rsidRPr="00453EB6" w:rsidRDefault="00EF3381">
            <w:pPr>
              <w:rPr>
                <w:rFonts w:cs="Arial"/>
              </w:rPr>
            </w:pPr>
            <w:r w:rsidRPr="00453EB6">
              <w:rPr>
                <w:rFonts w:cs="Arial"/>
              </w:rPr>
              <w:t>Contracting authority information</w:t>
            </w:r>
          </w:p>
        </w:tc>
        <w:tc>
          <w:tcPr>
            <w:tcW w:w="5228" w:type="dxa"/>
          </w:tcPr>
          <w:p w14:paraId="51BD7176" w14:textId="77777777" w:rsidR="00EF3381" w:rsidRPr="00453EB6" w:rsidRDefault="00EF3381">
            <w:pPr>
              <w:rPr>
                <w:rFonts w:cs="Arial"/>
              </w:rPr>
            </w:pPr>
          </w:p>
        </w:tc>
      </w:tr>
      <w:tr w:rsidR="00EF3381" w:rsidRPr="00453EB6" w14:paraId="3DD41C8F" w14:textId="77777777">
        <w:trPr>
          <w:trHeight w:val="300"/>
        </w:trPr>
        <w:tc>
          <w:tcPr>
            <w:tcW w:w="5228" w:type="dxa"/>
          </w:tcPr>
          <w:p w14:paraId="566934A0" w14:textId="77777777" w:rsidR="00EF3381" w:rsidRPr="00453EB6" w:rsidRDefault="00EF3381">
            <w:pPr>
              <w:rPr>
                <w:rFonts w:cs="Arial"/>
              </w:rPr>
            </w:pPr>
            <w:r w:rsidRPr="00453EB6">
              <w:rPr>
                <w:rFonts w:cs="Arial"/>
              </w:rPr>
              <w:t>Title of the procurement</w:t>
            </w:r>
          </w:p>
        </w:tc>
        <w:tc>
          <w:tcPr>
            <w:tcW w:w="5228" w:type="dxa"/>
          </w:tcPr>
          <w:p w14:paraId="1D14B0EC" w14:textId="77777777" w:rsidR="00EF3381" w:rsidRPr="00453EB6" w:rsidRDefault="00EF3381">
            <w:pPr>
              <w:rPr>
                <w:rFonts w:cs="Arial"/>
              </w:rPr>
            </w:pPr>
          </w:p>
        </w:tc>
      </w:tr>
      <w:tr w:rsidR="00EF3381" w:rsidRPr="00453EB6" w14:paraId="6793CBAA" w14:textId="77777777">
        <w:trPr>
          <w:trHeight w:val="300"/>
        </w:trPr>
        <w:tc>
          <w:tcPr>
            <w:tcW w:w="5228" w:type="dxa"/>
          </w:tcPr>
          <w:p w14:paraId="0D587717" w14:textId="77777777" w:rsidR="00EF3381" w:rsidRPr="00453EB6" w:rsidRDefault="00EF3381">
            <w:pPr>
              <w:rPr>
                <w:rFonts w:cs="Arial"/>
              </w:rPr>
            </w:pPr>
            <w:r w:rsidRPr="00453EB6">
              <w:rPr>
                <w:rFonts w:cs="Arial"/>
              </w:rPr>
              <w:t xml:space="preserve">Unique identifier for the procurement </w:t>
            </w:r>
          </w:p>
        </w:tc>
        <w:tc>
          <w:tcPr>
            <w:tcW w:w="5228" w:type="dxa"/>
          </w:tcPr>
          <w:p w14:paraId="15DD585E" w14:textId="77777777" w:rsidR="00EF3381" w:rsidRPr="00453EB6" w:rsidRDefault="00EF3381">
            <w:pPr>
              <w:rPr>
                <w:rFonts w:cs="Arial"/>
              </w:rPr>
            </w:pPr>
          </w:p>
        </w:tc>
      </w:tr>
      <w:tr w:rsidR="00EF3381" w:rsidRPr="00453EB6" w14:paraId="1C26FEE6" w14:textId="77777777">
        <w:trPr>
          <w:trHeight w:val="300"/>
        </w:trPr>
        <w:tc>
          <w:tcPr>
            <w:tcW w:w="5228" w:type="dxa"/>
          </w:tcPr>
          <w:p w14:paraId="2BF91778" w14:textId="77777777" w:rsidR="00EF3381" w:rsidRPr="00453EB6" w:rsidRDefault="00EF3381">
            <w:pPr>
              <w:rPr>
                <w:rFonts w:cs="Arial"/>
              </w:rPr>
            </w:pPr>
            <w:r w:rsidRPr="00453EB6">
              <w:rPr>
                <w:rFonts w:cs="Arial"/>
              </w:rPr>
              <w:t xml:space="preserve">Contract subject-matter </w:t>
            </w:r>
          </w:p>
        </w:tc>
        <w:tc>
          <w:tcPr>
            <w:tcW w:w="5228" w:type="dxa"/>
          </w:tcPr>
          <w:p w14:paraId="0E0620DA" w14:textId="77777777" w:rsidR="00EF3381" w:rsidRPr="00453EB6" w:rsidRDefault="00EF3381">
            <w:pPr>
              <w:rPr>
                <w:rFonts w:cs="Arial"/>
              </w:rPr>
            </w:pPr>
          </w:p>
        </w:tc>
      </w:tr>
      <w:tr w:rsidR="00EF3381" w:rsidRPr="00453EB6" w14:paraId="5B8F8591" w14:textId="77777777">
        <w:trPr>
          <w:trHeight w:val="300"/>
        </w:trPr>
        <w:tc>
          <w:tcPr>
            <w:tcW w:w="5228" w:type="dxa"/>
          </w:tcPr>
          <w:p w14:paraId="1F0D7DC5" w14:textId="77777777" w:rsidR="00EF3381" w:rsidRPr="00453EB6" w:rsidRDefault="00EF3381">
            <w:pPr>
              <w:rPr>
                <w:rFonts w:cs="Arial"/>
              </w:rPr>
            </w:pPr>
            <w:r w:rsidRPr="00453EB6">
              <w:rPr>
                <w:rFonts w:cs="Arial"/>
              </w:rPr>
              <w:t xml:space="preserve">The date when the Council intends to close the PME OR the date when the PME closed </w:t>
            </w:r>
          </w:p>
        </w:tc>
        <w:tc>
          <w:tcPr>
            <w:tcW w:w="5228" w:type="dxa"/>
          </w:tcPr>
          <w:p w14:paraId="639EBB97" w14:textId="77777777" w:rsidR="00EF3381" w:rsidRPr="00453EB6" w:rsidRDefault="00EF3381">
            <w:pPr>
              <w:rPr>
                <w:rFonts w:cs="Arial"/>
              </w:rPr>
            </w:pPr>
          </w:p>
        </w:tc>
      </w:tr>
      <w:tr w:rsidR="00EF3381" w:rsidRPr="00453EB6" w14:paraId="6B27E781" w14:textId="77777777">
        <w:trPr>
          <w:trHeight w:val="300"/>
        </w:trPr>
        <w:tc>
          <w:tcPr>
            <w:tcW w:w="5228" w:type="dxa"/>
          </w:tcPr>
          <w:p w14:paraId="2C03F33A" w14:textId="77777777" w:rsidR="00EF3381" w:rsidRPr="00453EB6" w:rsidRDefault="00EF3381">
            <w:pPr>
              <w:rPr>
                <w:rFonts w:cs="Arial"/>
              </w:rPr>
            </w:pPr>
            <w:r w:rsidRPr="00453EB6">
              <w:rPr>
                <w:rFonts w:cs="Arial"/>
              </w:rPr>
              <w:t>A description of the process by which the Council proposes to engage, or has engaged, with suppliers during the PME</w:t>
            </w:r>
          </w:p>
        </w:tc>
        <w:tc>
          <w:tcPr>
            <w:tcW w:w="5228" w:type="dxa"/>
          </w:tcPr>
          <w:p w14:paraId="2E96D2F6" w14:textId="77777777" w:rsidR="00EF3381" w:rsidRPr="00453EB6" w:rsidRDefault="00EF3381">
            <w:pPr>
              <w:rPr>
                <w:rFonts w:cs="Arial"/>
              </w:rPr>
            </w:pPr>
            <w:r w:rsidRPr="00453EB6">
              <w:rPr>
                <w:rFonts w:cs="Arial"/>
              </w:rPr>
              <w:t>[</w:t>
            </w:r>
            <w:r w:rsidRPr="00453EB6">
              <w:rPr>
                <w:rFonts w:cs="Arial"/>
                <w:i/>
                <w:iCs/>
              </w:rPr>
              <w:t>Relevant information may include the location, date and time of events, or any period for the submission of expressions of interest and information by suppliers</w:t>
            </w:r>
            <w:r w:rsidRPr="00453EB6">
              <w:rPr>
                <w:rFonts w:cs="Arial"/>
              </w:rPr>
              <w:t>]</w:t>
            </w:r>
          </w:p>
        </w:tc>
      </w:tr>
    </w:tbl>
    <w:p w14:paraId="0C5C745B" w14:textId="77777777" w:rsidR="00537986" w:rsidRDefault="00537986">
      <w:pPr>
        <w:spacing w:after="0"/>
        <w:jc w:val="left"/>
        <w:rPr>
          <w:rFonts w:ascii="Arial" w:eastAsiaTheme="majorEastAsia" w:hAnsi="Arial" w:cs="Arial"/>
          <w:color w:val="0078A9" w:themeColor="accent1"/>
          <w:sz w:val="40"/>
          <w:szCs w:val="40"/>
        </w:rPr>
      </w:pPr>
      <w:bookmarkStart w:id="127" w:name="_Ref180139520"/>
      <w:bookmarkStart w:id="128" w:name="_Ref180140267"/>
      <w:r>
        <w:rPr>
          <w:rFonts w:ascii="Arial" w:hAnsi="Arial" w:cs="Arial"/>
        </w:rPr>
        <w:br w:type="page"/>
      </w:r>
    </w:p>
    <w:p w14:paraId="74E92C48" w14:textId="15415066" w:rsidR="00EF3381" w:rsidRPr="00453EB6" w:rsidRDefault="00EF3381" w:rsidP="00BF43E0">
      <w:pPr>
        <w:pStyle w:val="Heading2"/>
        <w:rPr>
          <w:rFonts w:ascii="Arial" w:hAnsi="Arial" w:cs="Arial"/>
        </w:rPr>
      </w:pPr>
      <w:bookmarkStart w:id="129" w:name="_Ref187912547"/>
      <w:bookmarkStart w:id="130" w:name="_Ref187913319"/>
      <w:bookmarkStart w:id="131" w:name="_Toc191891872"/>
      <w:r w:rsidRPr="00453EB6">
        <w:rPr>
          <w:rFonts w:ascii="Arial" w:hAnsi="Arial" w:cs="Arial"/>
        </w:rPr>
        <w:lastRenderedPageBreak/>
        <w:t xml:space="preserve">Appendix </w:t>
      </w:r>
      <w:r w:rsidR="00942A7F">
        <w:rPr>
          <w:rFonts w:ascii="Arial" w:hAnsi="Arial" w:cs="Arial"/>
        </w:rPr>
        <w:t>6</w:t>
      </w:r>
      <w:r w:rsidRPr="00453EB6">
        <w:rPr>
          <w:rFonts w:ascii="Arial" w:hAnsi="Arial" w:cs="Arial"/>
        </w:rPr>
        <w:t xml:space="preserve"> – Tender Notice content</w:t>
      </w:r>
      <w:bookmarkEnd w:id="127"/>
      <w:bookmarkEnd w:id="128"/>
      <w:bookmarkEnd w:id="129"/>
      <w:bookmarkEnd w:id="130"/>
      <w:bookmarkEnd w:id="131"/>
      <w:r w:rsidRPr="00453EB6">
        <w:rPr>
          <w:rFonts w:ascii="Arial" w:hAnsi="Arial" w:cs="Arial"/>
        </w:rPr>
        <w:t xml:space="preserve"> </w:t>
      </w:r>
    </w:p>
    <w:p w14:paraId="3054C011" w14:textId="77777777" w:rsidR="00EF3381" w:rsidRDefault="00EF3381" w:rsidP="00CD6F08">
      <w:pPr>
        <w:pStyle w:val="Heading2"/>
        <w:numPr>
          <w:ilvl w:val="0"/>
          <w:numId w:val="19"/>
        </w:numPr>
        <w:rPr>
          <w:rFonts w:ascii="Arial" w:hAnsi="Arial" w:cs="Arial"/>
          <w:b/>
          <w:bCs/>
          <w:sz w:val="22"/>
          <w:szCs w:val="22"/>
        </w:rPr>
      </w:pPr>
      <w:bookmarkStart w:id="132" w:name="_Ref180139062"/>
      <w:bookmarkStart w:id="133" w:name="_Toc191891873"/>
      <w:r w:rsidRPr="00453EB6">
        <w:rPr>
          <w:rFonts w:ascii="Arial" w:hAnsi="Arial" w:cs="Arial"/>
          <w:b/>
          <w:bCs/>
          <w:sz w:val="22"/>
          <w:szCs w:val="22"/>
        </w:rPr>
        <w:t>Tender Notices: Open Procedure</w:t>
      </w:r>
      <w:bookmarkEnd w:id="132"/>
      <w:bookmarkEnd w:id="133"/>
    </w:p>
    <w:p w14:paraId="4B50D372" w14:textId="77777777" w:rsidR="0049002A" w:rsidRPr="0049002A" w:rsidRDefault="0049002A" w:rsidP="0049002A"/>
    <w:tbl>
      <w:tblPr>
        <w:tblStyle w:val="TableGrid"/>
        <w:tblW w:w="0" w:type="auto"/>
        <w:tblLayout w:type="fixed"/>
        <w:tblLook w:val="06A0" w:firstRow="1" w:lastRow="0" w:firstColumn="1" w:lastColumn="0" w:noHBand="1" w:noVBand="1"/>
      </w:tblPr>
      <w:tblGrid>
        <w:gridCol w:w="5228"/>
        <w:gridCol w:w="5228"/>
      </w:tblGrid>
      <w:tr w:rsidR="00EF3381" w:rsidRPr="00453EB6" w14:paraId="29DD1442" w14:textId="77777777">
        <w:trPr>
          <w:trHeight w:val="300"/>
        </w:trPr>
        <w:tc>
          <w:tcPr>
            <w:tcW w:w="5228" w:type="dxa"/>
          </w:tcPr>
          <w:p w14:paraId="3E591408" w14:textId="77777777" w:rsidR="00EF3381" w:rsidRPr="00453EB6" w:rsidRDefault="00EF3381">
            <w:pPr>
              <w:rPr>
                <w:rFonts w:cs="Arial"/>
              </w:rPr>
            </w:pPr>
            <w:r w:rsidRPr="00453EB6">
              <w:rPr>
                <w:rFonts w:cs="Arial"/>
                <w:b/>
                <w:bCs/>
              </w:rPr>
              <w:t>Information required</w:t>
            </w:r>
          </w:p>
        </w:tc>
        <w:tc>
          <w:tcPr>
            <w:tcW w:w="5228" w:type="dxa"/>
          </w:tcPr>
          <w:p w14:paraId="7A625829" w14:textId="77777777" w:rsidR="00EF3381" w:rsidRPr="00453EB6" w:rsidRDefault="00EF3381">
            <w:pPr>
              <w:rPr>
                <w:rFonts w:cs="Arial"/>
                <w:b/>
                <w:bCs/>
              </w:rPr>
            </w:pPr>
            <w:r w:rsidRPr="00453EB6">
              <w:rPr>
                <w:rFonts w:cs="Arial"/>
                <w:b/>
                <w:bCs/>
              </w:rPr>
              <w:t>Response</w:t>
            </w:r>
          </w:p>
        </w:tc>
      </w:tr>
      <w:tr w:rsidR="00EF3381" w:rsidRPr="00453EB6" w14:paraId="76EEC70D" w14:textId="77777777">
        <w:trPr>
          <w:trHeight w:val="300"/>
        </w:trPr>
        <w:tc>
          <w:tcPr>
            <w:tcW w:w="5228" w:type="dxa"/>
          </w:tcPr>
          <w:p w14:paraId="215EE917" w14:textId="0CDB51B5" w:rsidR="00EF3381" w:rsidRPr="00453EB6" w:rsidRDefault="00EF3381">
            <w:pPr>
              <w:rPr>
                <w:rFonts w:cs="Arial"/>
              </w:rPr>
            </w:pPr>
            <w:r w:rsidRPr="00453EB6">
              <w:rPr>
                <w:rFonts w:cs="Arial"/>
              </w:rPr>
              <w:t>Contracting authority information</w:t>
            </w:r>
          </w:p>
        </w:tc>
        <w:tc>
          <w:tcPr>
            <w:tcW w:w="5228" w:type="dxa"/>
          </w:tcPr>
          <w:p w14:paraId="5120EB46" w14:textId="77777777" w:rsidR="00EF3381" w:rsidRPr="00453EB6" w:rsidRDefault="00EF3381">
            <w:pPr>
              <w:rPr>
                <w:rFonts w:cs="Arial"/>
              </w:rPr>
            </w:pPr>
          </w:p>
        </w:tc>
      </w:tr>
      <w:tr w:rsidR="00EF3381" w:rsidRPr="00453EB6" w14:paraId="00E7A01D" w14:textId="77777777">
        <w:trPr>
          <w:trHeight w:val="300"/>
        </w:trPr>
        <w:tc>
          <w:tcPr>
            <w:tcW w:w="5228" w:type="dxa"/>
          </w:tcPr>
          <w:p w14:paraId="415729C5" w14:textId="77777777" w:rsidR="00EF3381" w:rsidRPr="00453EB6" w:rsidRDefault="00EF3381">
            <w:pPr>
              <w:rPr>
                <w:rFonts w:cs="Arial"/>
              </w:rPr>
            </w:pPr>
            <w:r w:rsidRPr="00453EB6">
              <w:rPr>
                <w:rFonts w:cs="Arial"/>
              </w:rPr>
              <w:t>Title of the procurement</w:t>
            </w:r>
          </w:p>
        </w:tc>
        <w:tc>
          <w:tcPr>
            <w:tcW w:w="5228" w:type="dxa"/>
          </w:tcPr>
          <w:p w14:paraId="47EA41B5" w14:textId="77777777" w:rsidR="00EF3381" w:rsidRPr="00453EB6" w:rsidRDefault="00EF3381">
            <w:pPr>
              <w:rPr>
                <w:rFonts w:cs="Arial"/>
              </w:rPr>
            </w:pPr>
          </w:p>
        </w:tc>
      </w:tr>
      <w:tr w:rsidR="00EF3381" w:rsidRPr="00453EB6" w14:paraId="2A7DC1C9" w14:textId="77777777">
        <w:trPr>
          <w:trHeight w:val="300"/>
        </w:trPr>
        <w:tc>
          <w:tcPr>
            <w:tcW w:w="5228" w:type="dxa"/>
          </w:tcPr>
          <w:p w14:paraId="50F62677" w14:textId="77777777" w:rsidR="00EF3381" w:rsidRPr="00453EB6" w:rsidRDefault="00EF3381">
            <w:pPr>
              <w:rPr>
                <w:rFonts w:cs="Arial"/>
              </w:rPr>
            </w:pPr>
            <w:r w:rsidRPr="00453EB6">
              <w:rPr>
                <w:rFonts w:cs="Arial"/>
              </w:rPr>
              <w:t xml:space="preserve">Unique identifier for the procurement </w:t>
            </w:r>
          </w:p>
        </w:tc>
        <w:tc>
          <w:tcPr>
            <w:tcW w:w="5228" w:type="dxa"/>
          </w:tcPr>
          <w:p w14:paraId="0E2E8A56" w14:textId="77777777" w:rsidR="00EF3381" w:rsidRPr="00453EB6" w:rsidRDefault="00EF3381">
            <w:pPr>
              <w:rPr>
                <w:rFonts w:cs="Arial"/>
              </w:rPr>
            </w:pPr>
          </w:p>
        </w:tc>
      </w:tr>
      <w:tr w:rsidR="00EF3381" w:rsidRPr="00453EB6" w14:paraId="51AB7FBA" w14:textId="77777777">
        <w:trPr>
          <w:trHeight w:val="300"/>
        </w:trPr>
        <w:tc>
          <w:tcPr>
            <w:tcW w:w="5228" w:type="dxa"/>
          </w:tcPr>
          <w:p w14:paraId="35800CDE" w14:textId="77777777" w:rsidR="00EF3381" w:rsidRPr="00453EB6" w:rsidRDefault="00EF3381">
            <w:pPr>
              <w:rPr>
                <w:rFonts w:cs="Arial"/>
              </w:rPr>
            </w:pPr>
            <w:r w:rsidRPr="00453EB6">
              <w:rPr>
                <w:rFonts w:cs="Arial"/>
              </w:rPr>
              <w:t>A statement that the Tender Notice is for the award of a public contract through an Open Procedure in accordance with section 20(1) and (2)(a) of the Procurement Act</w:t>
            </w:r>
          </w:p>
        </w:tc>
        <w:tc>
          <w:tcPr>
            <w:tcW w:w="5228" w:type="dxa"/>
          </w:tcPr>
          <w:p w14:paraId="0C7A7A1E" w14:textId="77777777" w:rsidR="00EF3381" w:rsidRPr="00453EB6" w:rsidRDefault="00EF3381">
            <w:pPr>
              <w:rPr>
                <w:rFonts w:cs="Arial"/>
              </w:rPr>
            </w:pPr>
          </w:p>
        </w:tc>
      </w:tr>
      <w:tr w:rsidR="00EF3381" w:rsidRPr="00453EB6" w14:paraId="5D0FC80C" w14:textId="77777777">
        <w:trPr>
          <w:trHeight w:val="300"/>
        </w:trPr>
        <w:tc>
          <w:tcPr>
            <w:tcW w:w="5228" w:type="dxa"/>
          </w:tcPr>
          <w:p w14:paraId="3B4FF091" w14:textId="77777777" w:rsidR="00EF3381" w:rsidRPr="00453EB6" w:rsidRDefault="00EF3381">
            <w:pPr>
              <w:rPr>
                <w:rFonts w:cs="Arial"/>
              </w:rPr>
            </w:pPr>
            <w:r w:rsidRPr="00453EB6">
              <w:rPr>
                <w:rFonts w:cs="Arial"/>
              </w:rPr>
              <w:t>Whether the Tender Notice relates to a special regime contract:</w:t>
            </w:r>
          </w:p>
          <w:p w14:paraId="04CCB708" w14:textId="77777777" w:rsidR="00EF3381" w:rsidRPr="00453EB6" w:rsidRDefault="00EF3381" w:rsidP="00CD6F08">
            <w:pPr>
              <w:pStyle w:val="ListParagraph"/>
              <w:numPr>
                <w:ilvl w:val="0"/>
                <w:numId w:val="87"/>
              </w:numPr>
            </w:pPr>
            <w:r w:rsidRPr="00453EB6">
              <w:t xml:space="preserve">concession </w:t>
            </w:r>
            <w:proofErr w:type="gramStart"/>
            <w:r w:rsidRPr="00453EB6">
              <w:t>contract;</w:t>
            </w:r>
            <w:proofErr w:type="gramEnd"/>
            <w:r w:rsidRPr="00453EB6">
              <w:t xml:space="preserve"> </w:t>
            </w:r>
          </w:p>
          <w:p w14:paraId="3C9664E7" w14:textId="77777777" w:rsidR="00EF3381" w:rsidRPr="00453EB6" w:rsidRDefault="00EF3381" w:rsidP="00CD6F08">
            <w:pPr>
              <w:pStyle w:val="ListParagraph"/>
              <w:numPr>
                <w:ilvl w:val="0"/>
                <w:numId w:val="87"/>
              </w:numPr>
            </w:pPr>
            <w:r w:rsidRPr="00453EB6">
              <w:t xml:space="preserve">defence and security </w:t>
            </w:r>
            <w:proofErr w:type="gramStart"/>
            <w:r w:rsidRPr="00453EB6">
              <w:t>contract;</w:t>
            </w:r>
            <w:proofErr w:type="gramEnd"/>
            <w:r w:rsidRPr="00453EB6">
              <w:t xml:space="preserve"> </w:t>
            </w:r>
          </w:p>
          <w:p w14:paraId="70A9D831" w14:textId="77777777" w:rsidR="00EF3381" w:rsidRPr="00453EB6" w:rsidRDefault="00EF3381" w:rsidP="00CD6F08">
            <w:pPr>
              <w:pStyle w:val="ListParagraph"/>
              <w:numPr>
                <w:ilvl w:val="0"/>
                <w:numId w:val="87"/>
              </w:numPr>
            </w:pPr>
            <w:r w:rsidRPr="00453EB6">
              <w:t>light touch contract; or</w:t>
            </w:r>
          </w:p>
          <w:p w14:paraId="3ED7CDAE" w14:textId="77777777" w:rsidR="00EF3381" w:rsidRPr="00453EB6" w:rsidRDefault="00EF3381" w:rsidP="00CD6F08">
            <w:pPr>
              <w:pStyle w:val="ListParagraph"/>
              <w:numPr>
                <w:ilvl w:val="0"/>
                <w:numId w:val="87"/>
              </w:numPr>
            </w:pPr>
            <w:r w:rsidRPr="00453EB6">
              <w:t>utilities contract.</w:t>
            </w:r>
          </w:p>
        </w:tc>
        <w:tc>
          <w:tcPr>
            <w:tcW w:w="5228" w:type="dxa"/>
          </w:tcPr>
          <w:p w14:paraId="77FA6C0B" w14:textId="77777777" w:rsidR="00EF3381" w:rsidRPr="00453EB6" w:rsidRDefault="00EF3381">
            <w:pPr>
              <w:rPr>
                <w:rFonts w:cs="Arial"/>
                <w:i/>
                <w:iCs/>
              </w:rPr>
            </w:pPr>
            <w:r w:rsidRPr="00453EB6">
              <w:rPr>
                <w:rFonts w:cs="Arial"/>
              </w:rPr>
              <w:t>[</w:t>
            </w:r>
            <w:r w:rsidRPr="00453EB6">
              <w:rPr>
                <w:rFonts w:cs="Arial"/>
                <w:i/>
                <w:iCs/>
              </w:rPr>
              <w:t>Please specify which applies</w:t>
            </w:r>
            <w:r w:rsidRPr="00453EB6">
              <w:rPr>
                <w:rFonts w:cs="Arial"/>
              </w:rPr>
              <w:t>]</w:t>
            </w:r>
          </w:p>
        </w:tc>
      </w:tr>
      <w:tr w:rsidR="00EF3381" w:rsidRPr="00453EB6" w14:paraId="41C0FB9D" w14:textId="77777777">
        <w:trPr>
          <w:trHeight w:val="300"/>
        </w:trPr>
        <w:tc>
          <w:tcPr>
            <w:tcW w:w="5228" w:type="dxa"/>
          </w:tcPr>
          <w:p w14:paraId="417A5D7C" w14:textId="77777777" w:rsidR="00EF3381" w:rsidRPr="00453EB6" w:rsidRDefault="00EF3381">
            <w:pPr>
              <w:rPr>
                <w:rFonts w:cs="Arial"/>
              </w:rPr>
            </w:pPr>
            <w:r w:rsidRPr="00453EB6">
              <w:rPr>
                <w:rFonts w:cs="Arial"/>
              </w:rPr>
              <w:t xml:space="preserve">The contract subject matter </w:t>
            </w:r>
          </w:p>
        </w:tc>
        <w:tc>
          <w:tcPr>
            <w:tcW w:w="5228" w:type="dxa"/>
          </w:tcPr>
          <w:p w14:paraId="0E6131D2" w14:textId="77777777" w:rsidR="00EF3381" w:rsidRPr="00453EB6" w:rsidRDefault="00EF3381">
            <w:pPr>
              <w:rPr>
                <w:rFonts w:cs="Arial"/>
              </w:rPr>
            </w:pPr>
          </w:p>
        </w:tc>
      </w:tr>
      <w:tr w:rsidR="00EF3381" w:rsidRPr="00453EB6" w14:paraId="182B1F23" w14:textId="77777777">
        <w:trPr>
          <w:trHeight w:val="300"/>
        </w:trPr>
        <w:tc>
          <w:tcPr>
            <w:tcW w:w="5228" w:type="dxa"/>
          </w:tcPr>
          <w:p w14:paraId="238183F6" w14:textId="77777777" w:rsidR="00EF3381" w:rsidRPr="00453EB6" w:rsidRDefault="00EF3381">
            <w:pPr>
              <w:rPr>
                <w:rFonts w:cs="Arial"/>
              </w:rPr>
            </w:pPr>
            <w:r w:rsidRPr="00453EB6">
              <w:rPr>
                <w:rFonts w:cs="Arial"/>
              </w:rPr>
              <w:t>The estimated value of the public contract</w:t>
            </w:r>
          </w:p>
        </w:tc>
        <w:tc>
          <w:tcPr>
            <w:tcW w:w="5228" w:type="dxa"/>
          </w:tcPr>
          <w:p w14:paraId="3AB04A9C" w14:textId="77777777" w:rsidR="00EF3381" w:rsidRPr="00453EB6" w:rsidRDefault="00EF3381">
            <w:pPr>
              <w:rPr>
                <w:rFonts w:cs="Arial"/>
              </w:rPr>
            </w:pPr>
          </w:p>
        </w:tc>
      </w:tr>
      <w:tr w:rsidR="00EF3381" w:rsidRPr="00453EB6" w14:paraId="703AB401" w14:textId="77777777">
        <w:trPr>
          <w:trHeight w:val="300"/>
        </w:trPr>
        <w:tc>
          <w:tcPr>
            <w:tcW w:w="5228" w:type="dxa"/>
          </w:tcPr>
          <w:p w14:paraId="49563ABC" w14:textId="77777777" w:rsidR="00EF3381" w:rsidRPr="00453EB6" w:rsidRDefault="00EF3381">
            <w:pPr>
              <w:rPr>
                <w:rFonts w:cs="Arial"/>
              </w:rPr>
            </w:pPr>
            <w:r w:rsidRPr="00453EB6">
              <w:rPr>
                <w:rFonts w:cs="Arial"/>
              </w:rPr>
              <w:t>Where the contract is for goods, services or works which the Council expects will be needed after the expiry of the contract:</w:t>
            </w:r>
          </w:p>
          <w:p w14:paraId="0C1820E8" w14:textId="77777777" w:rsidR="00EF3381" w:rsidRPr="00453EB6" w:rsidRDefault="00EF3381" w:rsidP="00CD6F08">
            <w:pPr>
              <w:pStyle w:val="ListParagraph"/>
              <w:numPr>
                <w:ilvl w:val="0"/>
                <w:numId w:val="88"/>
              </w:numPr>
            </w:pPr>
            <w:r w:rsidRPr="00453EB6">
              <w:t>whether the contracting authority intends to carry out a subsequent procurement of similar goods, services or works in reliance on the Direct Award justification in paragraph 8 of Schedule 5 to the Procurement Act, or</w:t>
            </w:r>
          </w:p>
          <w:p w14:paraId="14B31942" w14:textId="77777777" w:rsidR="00EF3381" w:rsidRPr="00453EB6" w:rsidRDefault="00EF3381" w:rsidP="00CD6F08">
            <w:pPr>
              <w:pStyle w:val="ListParagraph"/>
              <w:numPr>
                <w:ilvl w:val="0"/>
                <w:numId w:val="88"/>
              </w:numPr>
            </w:pPr>
            <w:r w:rsidRPr="00453EB6">
              <w:t>an estimate, if possible, of the date when any subsequent Tender Notice will be published</w:t>
            </w:r>
          </w:p>
        </w:tc>
        <w:tc>
          <w:tcPr>
            <w:tcW w:w="5228" w:type="dxa"/>
          </w:tcPr>
          <w:p w14:paraId="35DCBC90" w14:textId="77777777" w:rsidR="00EF3381" w:rsidRPr="00453EB6" w:rsidRDefault="00EF3381">
            <w:pPr>
              <w:rPr>
                <w:rFonts w:cs="Arial"/>
              </w:rPr>
            </w:pPr>
          </w:p>
        </w:tc>
      </w:tr>
      <w:tr w:rsidR="00EF3381" w:rsidRPr="00453EB6" w14:paraId="1C74A5BD" w14:textId="77777777">
        <w:trPr>
          <w:trHeight w:val="300"/>
        </w:trPr>
        <w:tc>
          <w:tcPr>
            <w:tcW w:w="5228" w:type="dxa"/>
          </w:tcPr>
          <w:p w14:paraId="17188673" w14:textId="77777777" w:rsidR="00EF3381" w:rsidRPr="00453EB6" w:rsidRDefault="00EF3381">
            <w:pPr>
              <w:rPr>
                <w:rFonts w:cs="Arial"/>
              </w:rPr>
            </w:pPr>
            <w:r w:rsidRPr="00453EB6">
              <w:rPr>
                <w:rFonts w:cs="Arial"/>
              </w:rPr>
              <w:t>Whether an electronic auction will be used and, if so, the technical details of how suppliers may participate in the electronic auction</w:t>
            </w:r>
          </w:p>
        </w:tc>
        <w:tc>
          <w:tcPr>
            <w:tcW w:w="5228" w:type="dxa"/>
          </w:tcPr>
          <w:p w14:paraId="22EA9576" w14:textId="77777777" w:rsidR="00EF3381" w:rsidRPr="00453EB6" w:rsidRDefault="00EF3381">
            <w:pPr>
              <w:rPr>
                <w:rFonts w:cs="Arial"/>
              </w:rPr>
            </w:pPr>
          </w:p>
        </w:tc>
      </w:tr>
      <w:tr w:rsidR="00EF3381" w:rsidRPr="00453EB6" w14:paraId="366C5964" w14:textId="77777777">
        <w:trPr>
          <w:trHeight w:val="300"/>
        </w:trPr>
        <w:tc>
          <w:tcPr>
            <w:tcW w:w="5228" w:type="dxa"/>
          </w:tcPr>
          <w:p w14:paraId="4206FD48" w14:textId="77777777" w:rsidR="00EF3381" w:rsidRPr="00453EB6" w:rsidRDefault="00EF3381">
            <w:pPr>
              <w:rPr>
                <w:rFonts w:cs="Arial"/>
              </w:rPr>
            </w:pPr>
            <w:r w:rsidRPr="00453EB6">
              <w:rPr>
                <w:rFonts w:cs="Arial"/>
              </w:rPr>
              <w:lastRenderedPageBreak/>
              <w:t>How tenders may be submitted and the date by when they must be submitted</w:t>
            </w:r>
          </w:p>
        </w:tc>
        <w:tc>
          <w:tcPr>
            <w:tcW w:w="5228" w:type="dxa"/>
          </w:tcPr>
          <w:p w14:paraId="212F80C9" w14:textId="77777777" w:rsidR="00EF3381" w:rsidRPr="00453EB6" w:rsidRDefault="00EF3381">
            <w:pPr>
              <w:rPr>
                <w:rFonts w:cs="Arial"/>
              </w:rPr>
            </w:pPr>
          </w:p>
        </w:tc>
      </w:tr>
      <w:tr w:rsidR="00EF3381" w:rsidRPr="00453EB6" w14:paraId="28D7E2D0" w14:textId="77777777">
        <w:trPr>
          <w:trHeight w:val="300"/>
        </w:trPr>
        <w:tc>
          <w:tcPr>
            <w:tcW w:w="5228" w:type="dxa"/>
          </w:tcPr>
          <w:p w14:paraId="75AE17E8" w14:textId="77777777" w:rsidR="00EF3381" w:rsidRPr="00453EB6" w:rsidRDefault="00EF3381">
            <w:pPr>
              <w:rPr>
                <w:rFonts w:cs="Arial"/>
              </w:rPr>
            </w:pPr>
            <w:r w:rsidRPr="00453EB6">
              <w:rPr>
                <w:rFonts w:cs="Arial"/>
              </w:rPr>
              <w:t>The award criteria, or a summary of the award criteria, for the public contract</w:t>
            </w:r>
          </w:p>
        </w:tc>
        <w:tc>
          <w:tcPr>
            <w:tcW w:w="5228" w:type="dxa"/>
          </w:tcPr>
          <w:p w14:paraId="32D82388" w14:textId="77777777" w:rsidR="00EF3381" w:rsidRPr="00453EB6" w:rsidRDefault="00EF3381">
            <w:pPr>
              <w:rPr>
                <w:rFonts w:cs="Arial"/>
              </w:rPr>
            </w:pPr>
          </w:p>
        </w:tc>
      </w:tr>
      <w:tr w:rsidR="00EF3381" w:rsidRPr="00453EB6" w14:paraId="4E2AA523" w14:textId="77777777">
        <w:trPr>
          <w:trHeight w:val="300"/>
        </w:trPr>
        <w:tc>
          <w:tcPr>
            <w:tcW w:w="5228" w:type="dxa"/>
          </w:tcPr>
          <w:p w14:paraId="7D250732" w14:textId="77777777" w:rsidR="00EF3381" w:rsidRPr="00453EB6" w:rsidRDefault="00EF3381">
            <w:pPr>
              <w:rPr>
                <w:rFonts w:cs="Arial"/>
              </w:rPr>
            </w:pPr>
            <w:r w:rsidRPr="00453EB6">
              <w:rPr>
                <w:rFonts w:cs="Arial"/>
              </w:rPr>
              <w:t>The languages in which tenders or enquiries in connection with the tendering procedure may be submitted</w:t>
            </w:r>
          </w:p>
        </w:tc>
        <w:tc>
          <w:tcPr>
            <w:tcW w:w="5228" w:type="dxa"/>
          </w:tcPr>
          <w:p w14:paraId="10920DDE" w14:textId="77777777" w:rsidR="00EF3381" w:rsidRPr="00453EB6" w:rsidRDefault="00EF3381">
            <w:pPr>
              <w:rPr>
                <w:rFonts w:cs="Arial"/>
              </w:rPr>
            </w:pPr>
          </w:p>
        </w:tc>
      </w:tr>
      <w:tr w:rsidR="00EF3381" w:rsidRPr="00453EB6" w14:paraId="251190C9" w14:textId="77777777">
        <w:trPr>
          <w:trHeight w:val="300"/>
        </w:trPr>
        <w:tc>
          <w:tcPr>
            <w:tcW w:w="5228" w:type="dxa"/>
          </w:tcPr>
          <w:p w14:paraId="550DFEFD" w14:textId="77777777" w:rsidR="00EF3381" w:rsidRPr="00453EB6" w:rsidRDefault="00EF3381">
            <w:pPr>
              <w:rPr>
                <w:rFonts w:cs="Arial"/>
              </w:rPr>
            </w:pPr>
            <w:r w:rsidRPr="00453EB6">
              <w:rPr>
                <w:rFonts w:cs="Arial"/>
              </w:rPr>
              <w:t>Whether the public contract is a contract for which the United Kingdom has obligations under the Agreement on Government Procurement 1994</w:t>
            </w:r>
          </w:p>
        </w:tc>
        <w:tc>
          <w:tcPr>
            <w:tcW w:w="5228" w:type="dxa"/>
          </w:tcPr>
          <w:p w14:paraId="14FC107F" w14:textId="77777777" w:rsidR="00EF3381" w:rsidRPr="00453EB6" w:rsidRDefault="00EF3381">
            <w:pPr>
              <w:rPr>
                <w:rFonts w:cs="Arial"/>
              </w:rPr>
            </w:pPr>
          </w:p>
        </w:tc>
      </w:tr>
      <w:tr w:rsidR="00EF3381" w:rsidRPr="00453EB6" w14:paraId="16903BA9" w14:textId="77777777">
        <w:trPr>
          <w:trHeight w:val="300"/>
        </w:trPr>
        <w:tc>
          <w:tcPr>
            <w:tcW w:w="5228" w:type="dxa"/>
          </w:tcPr>
          <w:p w14:paraId="2DEC2EC9" w14:textId="77777777" w:rsidR="00EF3381" w:rsidRPr="00453EB6" w:rsidRDefault="00EF3381">
            <w:pPr>
              <w:rPr>
                <w:rFonts w:cs="Arial"/>
              </w:rPr>
            </w:pPr>
            <w:r w:rsidRPr="00453EB6">
              <w:rPr>
                <w:rFonts w:cs="Arial"/>
              </w:rPr>
              <w:t>Whether the public contract is a contract for which the United Kingdom has obligations under the Comprehensive and Progressive Agreement for Trans-Pacific Partnership (</w:t>
            </w:r>
            <w:r w:rsidRPr="00453EB6">
              <w:rPr>
                <w:rFonts w:cs="Arial"/>
                <w:b/>
                <w:bCs/>
              </w:rPr>
              <w:t>CPTPP</w:t>
            </w:r>
            <w:r w:rsidRPr="00453EB6">
              <w:rPr>
                <w:rFonts w:cs="Arial"/>
              </w:rPr>
              <w:t>)</w:t>
            </w:r>
            <w:r w:rsidRPr="00453EB6">
              <w:rPr>
                <w:rStyle w:val="FootnoteReference"/>
                <w:rFonts w:cs="Arial"/>
              </w:rPr>
              <w:footnoteReference w:id="3"/>
            </w:r>
          </w:p>
        </w:tc>
        <w:tc>
          <w:tcPr>
            <w:tcW w:w="5228" w:type="dxa"/>
          </w:tcPr>
          <w:p w14:paraId="58CB9E99" w14:textId="77777777" w:rsidR="00EF3381" w:rsidRPr="00453EB6" w:rsidRDefault="00EF3381">
            <w:pPr>
              <w:rPr>
                <w:rFonts w:cs="Arial"/>
              </w:rPr>
            </w:pPr>
          </w:p>
        </w:tc>
      </w:tr>
      <w:tr w:rsidR="00EF3381" w:rsidRPr="00453EB6" w14:paraId="2D88D808" w14:textId="77777777">
        <w:trPr>
          <w:trHeight w:val="300"/>
        </w:trPr>
        <w:tc>
          <w:tcPr>
            <w:tcW w:w="5228" w:type="dxa"/>
          </w:tcPr>
          <w:p w14:paraId="364D8156" w14:textId="77777777" w:rsidR="00EF3381" w:rsidRPr="00453EB6" w:rsidRDefault="00EF3381">
            <w:pPr>
              <w:rPr>
                <w:rFonts w:cs="Arial"/>
              </w:rPr>
            </w:pPr>
            <w:r w:rsidRPr="00453EB6">
              <w:rPr>
                <w:rFonts w:cs="Arial"/>
              </w:rPr>
              <w:t>Whether the public contract is awarded by reference to lots and, if so, for each lot:</w:t>
            </w:r>
          </w:p>
          <w:p w14:paraId="566789E5" w14:textId="77777777" w:rsidR="00EF3381" w:rsidRPr="00453EB6" w:rsidRDefault="00EF3381" w:rsidP="00CD6F08">
            <w:pPr>
              <w:pStyle w:val="ListParagraph"/>
              <w:numPr>
                <w:ilvl w:val="0"/>
                <w:numId w:val="89"/>
              </w:numPr>
            </w:pPr>
            <w:r w:rsidRPr="00453EB6">
              <w:t xml:space="preserve">the title of the </w:t>
            </w:r>
            <w:proofErr w:type="gramStart"/>
            <w:r w:rsidRPr="00453EB6">
              <w:t>lot;</w:t>
            </w:r>
            <w:proofErr w:type="gramEnd"/>
          </w:p>
          <w:p w14:paraId="5D22053C" w14:textId="77777777" w:rsidR="00EF3381" w:rsidRPr="00453EB6" w:rsidRDefault="00EF3381" w:rsidP="00CD6F08">
            <w:pPr>
              <w:pStyle w:val="ListParagraph"/>
              <w:numPr>
                <w:ilvl w:val="0"/>
                <w:numId w:val="89"/>
              </w:numPr>
            </w:pPr>
            <w:r w:rsidRPr="00453EB6">
              <w:t xml:space="preserve">the distinct number given to the </w:t>
            </w:r>
            <w:proofErr w:type="gramStart"/>
            <w:r w:rsidRPr="00453EB6">
              <w:t>lot;</w:t>
            </w:r>
            <w:proofErr w:type="gramEnd"/>
            <w:r w:rsidRPr="00453EB6">
              <w:t xml:space="preserve"> </w:t>
            </w:r>
          </w:p>
          <w:p w14:paraId="7D2FAFFA" w14:textId="77777777" w:rsidR="00EF3381" w:rsidRPr="00453EB6" w:rsidRDefault="00EF3381" w:rsidP="00CD6F08">
            <w:pPr>
              <w:pStyle w:val="ListParagraph"/>
              <w:numPr>
                <w:ilvl w:val="0"/>
                <w:numId w:val="89"/>
              </w:numPr>
            </w:pPr>
            <w:r w:rsidRPr="00453EB6">
              <w:t xml:space="preserve">a description of the kinds of goods, services or works which will be </w:t>
            </w:r>
            <w:proofErr w:type="gramStart"/>
            <w:r w:rsidRPr="00453EB6">
              <w:t>supplied;</w:t>
            </w:r>
            <w:proofErr w:type="gramEnd"/>
          </w:p>
          <w:p w14:paraId="297EFA37" w14:textId="77777777" w:rsidR="00EF3381" w:rsidRPr="00453EB6" w:rsidRDefault="00EF3381" w:rsidP="00CD6F08">
            <w:pPr>
              <w:pStyle w:val="ListParagraph"/>
              <w:numPr>
                <w:ilvl w:val="0"/>
                <w:numId w:val="89"/>
              </w:numPr>
            </w:pPr>
            <w:r w:rsidRPr="00453EB6">
              <w:t xml:space="preserve">a summary of how those goods, services or works will be </w:t>
            </w:r>
            <w:proofErr w:type="gramStart"/>
            <w:r w:rsidRPr="00453EB6">
              <w:t>supplied;</w:t>
            </w:r>
            <w:proofErr w:type="gramEnd"/>
          </w:p>
          <w:p w14:paraId="0751D525" w14:textId="77777777" w:rsidR="00EF3381" w:rsidRPr="00453EB6" w:rsidRDefault="00EF3381" w:rsidP="00CD6F08">
            <w:pPr>
              <w:pStyle w:val="ListParagraph"/>
              <w:numPr>
                <w:ilvl w:val="0"/>
                <w:numId w:val="89"/>
              </w:numPr>
            </w:pPr>
            <w:r w:rsidRPr="00453EB6">
              <w:t xml:space="preserve">the estimated date when, or period over which, the goods, services or works will be </w:t>
            </w:r>
            <w:proofErr w:type="gramStart"/>
            <w:r w:rsidRPr="00453EB6">
              <w:t>supplied;</w:t>
            </w:r>
            <w:proofErr w:type="gramEnd"/>
          </w:p>
          <w:p w14:paraId="696A92A7" w14:textId="77777777" w:rsidR="00EF3381" w:rsidRPr="00453EB6" w:rsidRDefault="00EF3381" w:rsidP="00CD6F08">
            <w:pPr>
              <w:pStyle w:val="ListParagraph"/>
              <w:numPr>
                <w:ilvl w:val="0"/>
                <w:numId w:val="89"/>
              </w:numPr>
            </w:pPr>
            <w:r w:rsidRPr="00453EB6">
              <w:t xml:space="preserve">the estimated amount of goods, services or works which will be </w:t>
            </w:r>
            <w:proofErr w:type="gramStart"/>
            <w:r w:rsidRPr="00453EB6">
              <w:t>supplied;</w:t>
            </w:r>
            <w:proofErr w:type="gramEnd"/>
          </w:p>
          <w:p w14:paraId="388902EF" w14:textId="77777777" w:rsidR="00EF3381" w:rsidRPr="00453EB6" w:rsidRDefault="00EF3381" w:rsidP="00CD6F08">
            <w:pPr>
              <w:pStyle w:val="ListParagraph"/>
              <w:numPr>
                <w:ilvl w:val="0"/>
                <w:numId w:val="89"/>
              </w:numPr>
            </w:pPr>
            <w:r w:rsidRPr="00453EB6">
              <w:t xml:space="preserve">the estimated value of the </w:t>
            </w:r>
            <w:proofErr w:type="gramStart"/>
            <w:r w:rsidRPr="00453EB6">
              <w:t>lot;</w:t>
            </w:r>
            <w:proofErr w:type="gramEnd"/>
          </w:p>
          <w:p w14:paraId="7B4264BC" w14:textId="77777777" w:rsidR="00EF3381" w:rsidRPr="00453EB6" w:rsidRDefault="00EF3381" w:rsidP="00CD6F08">
            <w:pPr>
              <w:pStyle w:val="ListParagraph"/>
              <w:numPr>
                <w:ilvl w:val="0"/>
                <w:numId w:val="89"/>
              </w:numPr>
            </w:pPr>
            <w:r w:rsidRPr="00453EB6">
              <w:t xml:space="preserve">the relevant CPV </w:t>
            </w:r>
            <w:proofErr w:type="gramStart"/>
            <w:r w:rsidRPr="00453EB6">
              <w:t>codes;</w:t>
            </w:r>
            <w:proofErr w:type="gramEnd"/>
          </w:p>
          <w:p w14:paraId="3D1F7F4D" w14:textId="77777777" w:rsidR="00EF3381" w:rsidRPr="00453EB6" w:rsidRDefault="00EF3381" w:rsidP="00CD6F08">
            <w:pPr>
              <w:pStyle w:val="ListParagraph"/>
              <w:numPr>
                <w:ilvl w:val="0"/>
                <w:numId w:val="89"/>
              </w:numPr>
            </w:pPr>
            <w:r w:rsidRPr="00453EB6">
              <w:t xml:space="preserve">the relevant award criteria in relation to the </w:t>
            </w:r>
            <w:proofErr w:type="gramStart"/>
            <w:r w:rsidRPr="00453EB6">
              <w:t>lot;</w:t>
            </w:r>
            <w:proofErr w:type="gramEnd"/>
          </w:p>
          <w:p w14:paraId="7C638250" w14:textId="77777777" w:rsidR="00EF3381" w:rsidRPr="00453EB6" w:rsidRDefault="00EF3381" w:rsidP="00CD6F08">
            <w:pPr>
              <w:pStyle w:val="ListParagraph"/>
              <w:numPr>
                <w:ilvl w:val="0"/>
                <w:numId w:val="89"/>
              </w:numPr>
            </w:pPr>
            <w:r w:rsidRPr="00453EB6">
              <w:t xml:space="preserve">any option in relation to the </w:t>
            </w:r>
            <w:proofErr w:type="gramStart"/>
            <w:r w:rsidRPr="00453EB6">
              <w:t>lot;</w:t>
            </w:r>
            <w:proofErr w:type="gramEnd"/>
          </w:p>
          <w:p w14:paraId="108B32FF" w14:textId="77777777" w:rsidR="00EF3381" w:rsidRPr="00453EB6" w:rsidRDefault="00EF3381" w:rsidP="00CD6F08">
            <w:pPr>
              <w:pStyle w:val="ListParagraph"/>
              <w:numPr>
                <w:ilvl w:val="0"/>
                <w:numId w:val="89"/>
              </w:numPr>
            </w:pPr>
            <w:r w:rsidRPr="00453EB6">
              <w:t xml:space="preserve">the geographical classification, where it is possible to describe </w:t>
            </w:r>
            <w:proofErr w:type="gramStart"/>
            <w:r w:rsidRPr="00453EB6">
              <w:t>this;</w:t>
            </w:r>
            <w:proofErr w:type="gramEnd"/>
          </w:p>
          <w:p w14:paraId="2371C9AA" w14:textId="77777777" w:rsidR="0049002A" w:rsidRDefault="00EF3381" w:rsidP="00CD6F08">
            <w:pPr>
              <w:pStyle w:val="ListParagraph"/>
              <w:numPr>
                <w:ilvl w:val="0"/>
                <w:numId w:val="89"/>
              </w:numPr>
            </w:pPr>
            <w:r w:rsidRPr="00453EB6">
              <w:lastRenderedPageBreak/>
              <w:t xml:space="preserve">whether a supplier may only submit a tender for a maximum number of lots and, if so, the maximum </w:t>
            </w:r>
            <w:proofErr w:type="gramStart"/>
            <w:r w:rsidRPr="00453EB6">
              <w:t>number;</w:t>
            </w:r>
            <w:proofErr w:type="gramEnd"/>
          </w:p>
          <w:p w14:paraId="6E380952" w14:textId="77777777" w:rsidR="0049002A" w:rsidRDefault="00EF3381" w:rsidP="00CD6F08">
            <w:pPr>
              <w:pStyle w:val="ListParagraph"/>
              <w:numPr>
                <w:ilvl w:val="0"/>
                <w:numId w:val="89"/>
              </w:numPr>
            </w:pPr>
            <w:r w:rsidRPr="0049002A">
              <w:t xml:space="preserve">whether a supplier may only be awarded a maximum number of lots and, if so, the maximum number; and </w:t>
            </w:r>
          </w:p>
          <w:p w14:paraId="49AD6827" w14:textId="49877FA0" w:rsidR="00EF3381" w:rsidRPr="0049002A" w:rsidRDefault="00EF3381" w:rsidP="00CD6F08">
            <w:pPr>
              <w:pStyle w:val="ListParagraph"/>
              <w:numPr>
                <w:ilvl w:val="0"/>
                <w:numId w:val="89"/>
              </w:numPr>
            </w:pPr>
            <w:r w:rsidRPr="0049002A">
              <w:t>whether the authority will award multiple lots to the same supplier in accordance with criteria and, if so, a summary of the criteria.</w:t>
            </w:r>
          </w:p>
        </w:tc>
        <w:tc>
          <w:tcPr>
            <w:tcW w:w="5228" w:type="dxa"/>
          </w:tcPr>
          <w:p w14:paraId="1C817597" w14:textId="77777777" w:rsidR="00EF3381" w:rsidRPr="00453EB6" w:rsidRDefault="00EF3381">
            <w:pPr>
              <w:rPr>
                <w:rFonts w:cs="Arial"/>
              </w:rPr>
            </w:pPr>
          </w:p>
        </w:tc>
      </w:tr>
      <w:tr w:rsidR="00EF3381" w:rsidRPr="00453EB6" w14:paraId="684E15A2" w14:textId="77777777">
        <w:trPr>
          <w:trHeight w:val="300"/>
        </w:trPr>
        <w:tc>
          <w:tcPr>
            <w:tcW w:w="5228" w:type="dxa"/>
          </w:tcPr>
          <w:p w14:paraId="75D46AE4" w14:textId="77777777" w:rsidR="00EF3381" w:rsidRPr="00453EB6" w:rsidRDefault="00EF3381">
            <w:pPr>
              <w:rPr>
                <w:rFonts w:cs="Arial"/>
              </w:rPr>
            </w:pPr>
            <w:r w:rsidRPr="00453EB6">
              <w:rPr>
                <w:rFonts w:cs="Arial"/>
              </w:rPr>
              <w:t xml:space="preserve">Where the Council considers that the public contract could be awarded by reference to </w:t>
            </w:r>
            <w:proofErr w:type="gramStart"/>
            <w:r w:rsidRPr="00453EB6">
              <w:rPr>
                <w:rFonts w:cs="Arial"/>
              </w:rPr>
              <w:t>lots</w:t>
            </w:r>
            <w:proofErr w:type="gramEnd"/>
            <w:r w:rsidRPr="00453EB6">
              <w:rPr>
                <w:rFonts w:cs="Arial"/>
              </w:rPr>
              <w:t xml:space="preserve"> but it is not, the reasons for this, except in the case of a utilities contract or a light touch contract</w:t>
            </w:r>
          </w:p>
        </w:tc>
        <w:tc>
          <w:tcPr>
            <w:tcW w:w="5228" w:type="dxa"/>
          </w:tcPr>
          <w:p w14:paraId="7115B1AC" w14:textId="77777777" w:rsidR="00EF3381" w:rsidRPr="00453EB6" w:rsidRDefault="00EF3381">
            <w:pPr>
              <w:rPr>
                <w:rFonts w:cs="Arial"/>
              </w:rPr>
            </w:pPr>
          </w:p>
        </w:tc>
      </w:tr>
      <w:tr w:rsidR="00EF3381" w:rsidRPr="00453EB6" w14:paraId="1D2BAD34" w14:textId="77777777">
        <w:trPr>
          <w:trHeight w:val="300"/>
        </w:trPr>
        <w:tc>
          <w:tcPr>
            <w:tcW w:w="5228" w:type="dxa"/>
          </w:tcPr>
          <w:p w14:paraId="16A0D553" w14:textId="77777777" w:rsidR="00EF3381" w:rsidRPr="00453EB6" w:rsidRDefault="00EF3381">
            <w:pPr>
              <w:rPr>
                <w:rFonts w:cs="Arial"/>
              </w:rPr>
            </w:pPr>
            <w:r w:rsidRPr="00453EB6">
              <w:rPr>
                <w:rFonts w:cs="Arial"/>
              </w:rPr>
              <w:t>A description of any option which will be included in the public contract to supply additional goods, services or works, or to extend or renew the term of the contract</w:t>
            </w:r>
          </w:p>
        </w:tc>
        <w:tc>
          <w:tcPr>
            <w:tcW w:w="5228" w:type="dxa"/>
          </w:tcPr>
          <w:p w14:paraId="33249317" w14:textId="77777777" w:rsidR="00EF3381" w:rsidRPr="00453EB6" w:rsidRDefault="00EF3381">
            <w:pPr>
              <w:rPr>
                <w:rFonts w:cs="Arial"/>
              </w:rPr>
            </w:pPr>
          </w:p>
        </w:tc>
      </w:tr>
      <w:tr w:rsidR="00EF3381" w:rsidRPr="00453EB6" w14:paraId="0E63BB5C" w14:textId="77777777">
        <w:trPr>
          <w:trHeight w:val="300"/>
        </w:trPr>
        <w:tc>
          <w:tcPr>
            <w:tcW w:w="5228" w:type="dxa"/>
          </w:tcPr>
          <w:p w14:paraId="2FA0612F" w14:textId="77777777" w:rsidR="00EF3381" w:rsidRPr="00453EB6" w:rsidRDefault="00EF3381">
            <w:pPr>
              <w:rPr>
                <w:rFonts w:cs="Arial"/>
              </w:rPr>
            </w:pPr>
            <w:r w:rsidRPr="00453EB6">
              <w:rPr>
                <w:rFonts w:cs="Arial"/>
              </w:rPr>
              <w:t>Whether the Council proposes to set the shortest minimum tendering period by reference to one of the entries in the table in section 54(4) of the Procurement Act</w:t>
            </w:r>
          </w:p>
        </w:tc>
        <w:tc>
          <w:tcPr>
            <w:tcW w:w="5228" w:type="dxa"/>
          </w:tcPr>
          <w:p w14:paraId="36BD11E1" w14:textId="77777777" w:rsidR="00EF3381" w:rsidRPr="00453EB6" w:rsidRDefault="00EF3381">
            <w:pPr>
              <w:rPr>
                <w:rFonts w:cs="Arial"/>
                <w:i/>
                <w:iCs/>
              </w:rPr>
            </w:pPr>
            <w:r w:rsidRPr="00453EB6">
              <w:rPr>
                <w:rFonts w:cs="Arial"/>
              </w:rPr>
              <w:t>[</w:t>
            </w:r>
            <w:r w:rsidRPr="00453EB6">
              <w:rPr>
                <w:rFonts w:cs="Arial"/>
                <w:i/>
                <w:iCs/>
              </w:rPr>
              <w:t>Please specify which entry</w:t>
            </w:r>
            <w:r w:rsidRPr="00453EB6">
              <w:rPr>
                <w:rFonts w:cs="Arial"/>
              </w:rPr>
              <w:t>]</w:t>
            </w:r>
          </w:p>
        </w:tc>
      </w:tr>
      <w:tr w:rsidR="00EF3381" w:rsidRPr="00453EB6" w14:paraId="012E1BC7" w14:textId="77777777">
        <w:trPr>
          <w:trHeight w:val="300"/>
        </w:trPr>
        <w:tc>
          <w:tcPr>
            <w:tcW w:w="5228" w:type="dxa"/>
          </w:tcPr>
          <w:p w14:paraId="23176B00" w14:textId="77777777" w:rsidR="00EF3381" w:rsidRPr="00453EB6" w:rsidRDefault="00EF3381">
            <w:pPr>
              <w:rPr>
                <w:rFonts w:cs="Arial"/>
              </w:rPr>
            </w:pPr>
            <w:r w:rsidRPr="00453EB6">
              <w:rPr>
                <w:rFonts w:cs="Arial"/>
              </w:rPr>
              <w:t>Whether the Council considers that the public contract or any lot forming part of the contract may be particularly suitable to be awarded to a small and medium-sized enterprise, or to a value-driven NGO which principally reinvests its surplus to further social, environmental or cultural objectives</w:t>
            </w:r>
          </w:p>
        </w:tc>
        <w:tc>
          <w:tcPr>
            <w:tcW w:w="5228" w:type="dxa"/>
          </w:tcPr>
          <w:p w14:paraId="5470A9C7" w14:textId="77777777" w:rsidR="00EF3381" w:rsidRPr="00453EB6" w:rsidRDefault="00EF3381">
            <w:pPr>
              <w:rPr>
                <w:rFonts w:cs="Arial"/>
                <w:i/>
                <w:iCs/>
              </w:rPr>
            </w:pPr>
            <w:r w:rsidRPr="00453EB6">
              <w:rPr>
                <w:rFonts w:cs="Arial"/>
              </w:rPr>
              <w:t>[</w:t>
            </w:r>
            <w:r w:rsidRPr="00453EB6">
              <w:rPr>
                <w:rFonts w:cs="Arial"/>
                <w:i/>
                <w:iCs/>
              </w:rPr>
              <w:t>Please specify which body</w:t>
            </w:r>
            <w:r w:rsidRPr="00453EB6">
              <w:rPr>
                <w:rFonts w:cs="Arial"/>
              </w:rPr>
              <w:t>]</w:t>
            </w:r>
          </w:p>
        </w:tc>
      </w:tr>
      <w:tr w:rsidR="00EF3381" w:rsidRPr="00453EB6" w14:paraId="7406D985" w14:textId="77777777">
        <w:trPr>
          <w:trHeight w:val="300"/>
        </w:trPr>
        <w:tc>
          <w:tcPr>
            <w:tcW w:w="5228" w:type="dxa"/>
          </w:tcPr>
          <w:p w14:paraId="011848B6" w14:textId="77777777" w:rsidR="0049002A" w:rsidRDefault="00EF3381" w:rsidP="0049002A">
            <w:pPr>
              <w:rPr>
                <w:rFonts w:cs="Arial"/>
              </w:rPr>
            </w:pPr>
            <w:r w:rsidRPr="00453EB6">
              <w:rPr>
                <w:rFonts w:cs="Arial"/>
              </w:rPr>
              <w:t xml:space="preserve">Whether associated tender documents are being provided in accordance with the Tender Notice </w:t>
            </w:r>
            <w:proofErr w:type="gramStart"/>
            <w:r w:rsidRPr="00453EB6">
              <w:rPr>
                <w:rFonts w:cs="Arial"/>
              </w:rPr>
              <w:t>at the same time that</w:t>
            </w:r>
            <w:proofErr w:type="gramEnd"/>
            <w:r w:rsidRPr="00453EB6">
              <w:rPr>
                <w:rFonts w:cs="Arial"/>
              </w:rPr>
              <w:t xml:space="preserve"> the Notice is published and, if so:</w:t>
            </w:r>
          </w:p>
          <w:p w14:paraId="0EF0310C" w14:textId="77777777" w:rsidR="0049002A" w:rsidRPr="0049002A" w:rsidRDefault="00EF3381" w:rsidP="00CD6F08">
            <w:pPr>
              <w:pStyle w:val="ListParagraph"/>
              <w:numPr>
                <w:ilvl w:val="0"/>
                <w:numId w:val="90"/>
              </w:numPr>
            </w:pPr>
            <w:r w:rsidRPr="0049002A">
              <w:t xml:space="preserve">the title of each associated tender </w:t>
            </w:r>
            <w:proofErr w:type="gramStart"/>
            <w:r w:rsidRPr="0049002A">
              <w:t>document;</w:t>
            </w:r>
            <w:proofErr w:type="gramEnd"/>
          </w:p>
          <w:p w14:paraId="1D96AB35" w14:textId="77777777" w:rsidR="0049002A" w:rsidRPr="0049002A" w:rsidRDefault="00EF3381" w:rsidP="00CD6F08">
            <w:pPr>
              <w:pStyle w:val="ListParagraph"/>
              <w:numPr>
                <w:ilvl w:val="0"/>
                <w:numId w:val="90"/>
              </w:numPr>
            </w:pPr>
            <w:r w:rsidRPr="0049002A">
              <w:t>whether each associated tender document is attached to the Tender Notice; and</w:t>
            </w:r>
          </w:p>
          <w:p w14:paraId="34043C11" w14:textId="44E4EE4C" w:rsidR="00EF3381" w:rsidRPr="0049002A" w:rsidRDefault="00EF3381" w:rsidP="00CD6F08">
            <w:pPr>
              <w:pStyle w:val="ListParagraph"/>
              <w:numPr>
                <w:ilvl w:val="0"/>
                <w:numId w:val="90"/>
              </w:numPr>
            </w:pPr>
            <w:r w:rsidRPr="0049002A">
              <w:t>if an associated tender document is not attached to the Tender Notice, a link to the web page where it is provided.</w:t>
            </w:r>
          </w:p>
        </w:tc>
        <w:tc>
          <w:tcPr>
            <w:tcW w:w="5228" w:type="dxa"/>
          </w:tcPr>
          <w:p w14:paraId="21812F78" w14:textId="77777777" w:rsidR="00EF3381" w:rsidRPr="00453EB6" w:rsidRDefault="00EF3381">
            <w:pPr>
              <w:rPr>
                <w:rFonts w:cs="Arial"/>
              </w:rPr>
            </w:pPr>
          </w:p>
        </w:tc>
      </w:tr>
      <w:tr w:rsidR="00EF3381" w:rsidRPr="00453EB6" w14:paraId="3714054A" w14:textId="77777777">
        <w:trPr>
          <w:trHeight w:val="300"/>
        </w:trPr>
        <w:tc>
          <w:tcPr>
            <w:tcW w:w="5228" w:type="dxa"/>
          </w:tcPr>
          <w:p w14:paraId="45D3B5BB" w14:textId="77777777" w:rsidR="00EF3381" w:rsidRPr="00453EB6" w:rsidRDefault="00EF3381">
            <w:pPr>
              <w:rPr>
                <w:rFonts w:cs="Arial"/>
              </w:rPr>
            </w:pPr>
            <w:r w:rsidRPr="00453EB6">
              <w:rPr>
                <w:rFonts w:cs="Arial"/>
              </w:rPr>
              <w:t>Whether an associated tender document is being, or may be, provided in accordance with the Tender Notice after the date when that Notice is published and, if so, a link to the web page where it will be provided, or an explanation of how the document will be provided</w:t>
            </w:r>
          </w:p>
        </w:tc>
        <w:tc>
          <w:tcPr>
            <w:tcW w:w="5228" w:type="dxa"/>
          </w:tcPr>
          <w:p w14:paraId="65EFAEDB" w14:textId="77777777" w:rsidR="00EF3381" w:rsidRPr="00453EB6" w:rsidRDefault="00EF3381">
            <w:pPr>
              <w:rPr>
                <w:rFonts w:cs="Arial"/>
              </w:rPr>
            </w:pPr>
          </w:p>
        </w:tc>
      </w:tr>
      <w:tr w:rsidR="00EF3381" w:rsidRPr="00453EB6" w14:paraId="2C8463B8" w14:textId="77777777">
        <w:trPr>
          <w:trHeight w:val="300"/>
        </w:trPr>
        <w:tc>
          <w:tcPr>
            <w:tcW w:w="5228" w:type="dxa"/>
          </w:tcPr>
          <w:p w14:paraId="161BB9C8" w14:textId="77777777" w:rsidR="00EF3381" w:rsidRPr="00453EB6" w:rsidRDefault="00EF3381">
            <w:pPr>
              <w:rPr>
                <w:rFonts w:cs="Arial"/>
              </w:rPr>
            </w:pPr>
            <w:r w:rsidRPr="00453EB6">
              <w:rPr>
                <w:rFonts w:cs="Arial"/>
              </w:rPr>
              <w:lastRenderedPageBreak/>
              <w:t>A description of any technical specifications which are expected to be met or a cross reference to where they can be accessed</w:t>
            </w:r>
          </w:p>
        </w:tc>
        <w:tc>
          <w:tcPr>
            <w:tcW w:w="5228" w:type="dxa"/>
          </w:tcPr>
          <w:p w14:paraId="40B2F596" w14:textId="77777777" w:rsidR="00EF3381" w:rsidRPr="00453EB6" w:rsidRDefault="00EF3381">
            <w:pPr>
              <w:rPr>
                <w:rFonts w:cs="Arial"/>
              </w:rPr>
            </w:pPr>
          </w:p>
        </w:tc>
      </w:tr>
      <w:tr w:rsidR="00EF3381" w:rsidRPr="00453EB6" w14:paraId="61B87544" w14:textId="77777777">
        <w:trPr>
          <w:trHeight w:val="300"/>
        </w:trPr>
        <w:tc>
          <w:tcPr>
            <w:tcW w:w="5228" w:type="dxa"/>
          </w:tcPr>
          <w:p w14:paraId="6DF256B8" w14:textId="77777777" w:rsidR="00EF3381" w:rsidRPr="00453EB6" w:rsidRDefault="00EF3381">
            <w:pPr>
              <w:rPr>
                <w:rFonts w:cs="Arial"/>
              </w:rPr>
            </w:pPr>
            <w:r w:rsidRPr="00453EB6">
              <w:rPr>
                <w:rFonts w:cs="Arial"/>
              </w:rPr>
              <w:t>A description of any Conditions of Participation under section 22 of the Procurement Act</w:t>
            </w:r>
          </w:p>
        </w:tc>
        <w:tc>
          <w:tcPr>
            <w:tcW w:w="5228" w:type="dxa"/>
          </w:tcPr>
          <w:p w14:paraId="04F5B8A0" w14:textId="77777777" w:rsidR="00EF3381" w:rsidRPr="00453EB6" w:rsidRDefault="00EF3381">
            <w:pPr>
              <w:rPr>
                <w:rFonts w:cs="Arial"/>
              </w:rPr>
            </w:pPr>
          </w:p>
        </w:tc>
      </w:tr>
      <w:tr w:rsidR="00EF3381" w:rsidRPr="00453EB6" w14:paraId="6E19DB7A" w14:textId="77777777">
        <w:trPr>
          <w:trHeight w:val="300"/>
        </w:trPr>
        <w:tc>
          <w:tcPr>
            <w:tcW w:w="5228" w:type="dxa"/>
          </w:tcPr>
          <w:p w14:paraId="7C7792CF" w14:textId="77777777" w:rsidR="00EF3381" w:rsidRPr="00453EB6" w:rsidRDefault="00EF3381">
            <w:pPr>
              <w:rPr>
                <w:rFonts w:cs="Arial"/>
              </w:rPr>
            </w:pPr>
            <w:r w:rsidRPr="00453EB6">
              <w:rPr>
                <w:rFonts w:cs="Arial"/>
              </w:rPr>
              <w:t>Any payment terms</w:t>
            </w:r>
          </w:p>
        </w:tc>
        <w:tc>
          <w:tcPr>
            <w:tcW w:w="5228" w:type="dxa"/>
          </w:tcPr>
          <w:p w14:paraId="1247F8A0" w14:textId="77777777" w:rsidR="00EF3381" w:rsidRPr="00453EB6" w:rsidRDefault="00EF3381">
            <w:pPr>
              <w:rPr>
                <w:rFonts w:cs="Arial"/>
              </w:rPr>
            </w:pPr>
          </w:p>
        </w:tc>
      </w:tr>
      <w:tr w:rsidR="00EF3381" w:rsidRPr="00453EB6" w14:paraId="780DA2A1" w14:textId="77777777">
        <w:trPr>
          <w:trHeight w:val="300"/>
        </w:trPr>
        <w:tc>
          <w:tcPr>
            <w:tcW w:w="5228" w:type="dxa"/>
          </w:tcPr>
          <w:p w14:paraId="7105D0DA" w14:textId="77777777" w:rsidR="00EF3381" w:rsidRPr="00453EB6" w:rsidRDefault="00EF3381">
            <w:pPr>
              <w:rPr>
                <w:rFonts w:cs="Arial"/>
              </w:rPr>
            </w:pPr>
            <w:r w:rsidRPr="00453EB6">
              <w:rPr>
                <w:rFonts w:cs="Arial"/>
              </w:rPr>
              <w:t>A description identifying any risk that the contracting authority considers could jeopardise the satisfactory performance of the public contract, but because of its nature, may not be addressed in the public contract as awarded, and may require a subsequent modification to the public contract under paragraph 5 of Schedule 8 to the PA 2023 (modification of contract following materialisation of a known risk)</w:t>
            </w:r>
          </w:p>
        </w:tc>
        <w:tc>
          <w:tcPr>
            <w:tcW w:w="5228" w:type="dxa"/>
          </w:tcPr>
          <w:p w14:paraId="072A2D04" w14:textId="77777777" w:rsidR="00EF3381" w:rsidRPr="00453EB6" w:rsidRDefault="00EF3381">
            <w:pPr>
              <w:rPr>
                <w:rFonts w:cs="Arial"/>
              </w:rPr>
            </w:pPr>
          </w:p>
        </w:tc>
      </w:tr>
      <w:tr w:rsidR="00EF3381" w:rsidRPr="00453EB6" w14:paraId="32256012" w14:textId="77777777">
        <w:trPr>
          <w:trHeight w:val="300"/>
        </w:trPr>
        <w:tc>
          <w:tcPr>
            <w:tcW w:w="5228" w:type="dxa"/>
          </w:tcPr>
          <w:p w14:paraId="3E24F2D3" w14:textId="77777777" w:rsidR="00EF3381" w:rsidRPr="00453EB6" w:rsidRDefault="00EF3381">
            <w:pPr>
              <w:rPr>
                <w:rFonts w:cs="Arial"/>
              </w:rPr>
            </w:pPr>
            <w:r w:rsidRPr="00453EB6">
              <w:rPr>
                <w:rFonts w:cs="Arial"/>
              </w:rPr>
              <w:t>The estimated date when the public contract will be awarded</w:t>
            </w:r>
          </w:p>
        </w:tc>
        <w:tc>
          <w:tcPr>
            <w:tcW w:w="5228" w:type="dxa"/>
          </w:tcPr>
          <w:p w14:paraId="2A8457B4" w14:textId="77777777" w:rsidR="00EF3381" w:rsidRPr="00453EB6" w:rsidRDefault="00EF3381">
            <w:pPr>
              <w:rPr>
                <w:rFonts w:cs="Arial"/>
              </w:rPr>
            </w:pPr>
          </w:p>
        </w:tc>
      </w:tr>
    </w:tbl>
    <w:p w14:paraId="5EE3578C" w14:textId="77777777" w:rsidR="00EF3381" w:rsidRDefault="00EF3381" w:rsidP="00CD6F08">
      <w:pPr>
        <w:pStyle w:val="Heading2"/>
        <w:numPr>
          <w:ilvl w:val="0"/>
          <w:numId w:val="19"/>
        </w:numPr>
        <w:rPr>
          <w:rFonts w:ascii="Arial" w:hAnsi="Arial" w:cs="Arial"/>
          <w:b/>
          <w:bCs/>
          <w:sz w:val="22"/>
          <w:szCs w:val="22"/>
        </w:rPr>
      </w:pPr>
      <w:bookmarkStart w:id="134" w:name="_Ref180139252"/>
      <w:bookmarkStart w:id="135" w:name="_Toc191891874"/>
      <w:r w:rsidRPr="00453EB6">
        <w:rPr>
          <w:rFonts w:ascii="Arial" w:hAnsi="Arial" w:cs="Arial"/>
          <w:b/>
          <w:bCs/>
          <w:sz w:val="22"/>
          <w:szCs w:val="22"/>
        </w:rPr>
        <w:t>Tender Notices: Competitive Flexible Procedure</w:t>
      </w:r>
      <w:bookmarkEnd w:id="134"/>
      <w:bookmarkEnd w:id="135"/>
      <w:r w:rsidRPr="00453EB6">
        <w:rPr>
          <w:rFonts w:ascii="Arial" w:hAnsi="Arial" w:cs="Arial"/>
          <w:b/>
          <w:bCs/>
          <w:sz w:val="22"/>
          <w:szCs w:val="22"/>
        </w:rPr>
        <w:t xml:space="preserve"> </w:t>
      </w:r>
    </w:p>
    <w:p w14:paraId="0D8A8C89" w14:textId="77777777" w:rsidR="0049002A" w:rsidRPr="0049002A" w:rsidRDefault="0049002A" w:rsidP="0049002A"/>
    <w:tbl>
      <w:tblPr>
        <w:tblStyle w:val="TableGrid"/>
        <w:tblW w:w="0" w:type="auto"/>
        <w:tblLayout w:type="fixed"/>
        <w:tblLook w:val="06A0" w:firstRow="1" w:lastRow="0" w:firstColumn="1" w:lastColumn="0" w:noHBand="1" w:noVBand="1"/>
      </w:tblPr>
      <w:tblGrid>
        <w:gridCol w:w="5228"/>
        <w:gridCol w:w="5228"/>
      </w:tblGrid>
      <w:tr w:rsidR="00EF3381" w:rsidRPr="00453EB6" w14:paraId="285E0921" w14:textId="77777777">
        <w:trPr>
          <w:trHeight w:val="300"/>
        </w:trPr>
        <w:tc>
          <w:tcPr>
            <w:tcW w:w="5228" w:type="dxa"/>
          </w:tcPr>
          <w:p w14:paraId="52A27ADD" w14:textId="77777777" w:rsidR="00EF3381" w:rsidRPr="00453EB6" w:rsidRDefault="00EF3381">
            <w:pPr>
              <w:rPr>
                <w:rFonts w:cs="Arial"/>
              </w:rPr>
            </w:pPr>
            <w:r w:rsidRPr="00453EB6">
              <w:rPr>
                <w:rFonts w:cs="Arial"/>
                <w:b/>
                <w:bCs/>
              </w:rPr>
              <w:t>Information required</w:t>
            </w:r>
          </w:p>
        </w:tc>
        <w:tc>
          <w:tcPr>
            <w:tcW w:w="5228" w:type="dxa"/>
          </w:tcPr>
          <w:p w14:paraId="3E50446E" w14:textId="77777777" w:rsidR="00EF3381" w:rsidRPr="00453EB6" w:rsidRDefault="00EF3381">
            <w:pPr>
              <w:rPr>
                <w:rFonts w:cs="Arial"/>
                <w:b/>
                <w:bCs/>
              </w:rPr>
            </w:pPr>
            <w:r w:rsidRPr="00453EB6">
              <w:rPr>
                <w:rFonts w:cs="Arial"/>
                <w:b/>
                <w:bCs/>
              </w:rPr>
              <w:t>Response</w:t>
            </w:r>
          </w:p>
        </w:tc>
      </w:tr>
      <w:tr w:rsidR="00EF3381" w:rsidRPr="00453EB6" w14:paraId="29F3C2C8" w14:textId="77777777">
        <w:trPr>
          <w:trHeight w:val="300"/>
        </w:trPr>
        <w:tc>
          <w:tcPr>
            <w:tcW w:w="5228" w:type="dxa"/>
          </w:tcPr>
          <w:p w14:paraId="3A90F04F" w14:textId="77777777" w:rsidR="00EF3381" w:rsidRPr="00453EB6" w:rsidRDefault="00EF3381">
            <w:pPr>
              <w:rPr>
                <w:rFonts w:cs="Arial"/>
              </w:rPr>
            </w:pPr>
            <w:r w:rsidRPr="00453EB6">
              <w:rPr>
                <w:rFonts w:cs="Arial"/>
              </w:rPr>
              <w:t>The Council’s information</w:t>
            </w:r>
          </w:p>
        </w:tc>
        <w:tc>
          <w:tcPr>
            <w:tcW w:w="5228" w:type="dxa"/>
          </w:tcPr>
          <w:p w14:paraId="655FDED0" w14:textId="77777777" w:rsidR="00EF3381" w:rsidRPr="00453EB6" w:rsidRDefault="00EF3381">
            <w:pPr>
              <w:rPr>
                <w:rFonts w:cs="Arial"/>
              </w:rPr>
            </w:pPr>
          </w:p>
        </w:tc>
      </w:tr>
      <w:tr w:rsidR="00EF3381" w:rsidRPr="00453EB6" w14:paraId="24BECBE1" w14:textId="77777777">
        <w:trPr>
          <w:trHeight w:val="300"/>
        </w:trPr>
        <w:tc>
          <w:tcPr>
            <w:tcW w:w="5228" w:type="dxa"/>
          </w:tcPr>
          <w:p w14:paraId="078437BE" w14:textId="77777777" w:rsidR="00EF3381" w:rsidRPr="00453EB6" w:rsidRDefault="00EF3381">
            <w:pPr>
              <w:rPr>
                <w:rFonts w:cs="Arial"/>
              </w:rPr>
            </w:pPr>
            <w:r w:rsidRPr="00453EB6">
              <w:rPr>
                <w:rFonts w:cs="Arial"/>
              </w:rPr>
              <w:t>Title of the procurement</w:t>
            </w:r>
          </w:p>
        </w:tc>
        <w:tc>
          <w:tcPr>
            <w:tcW w:w="5228" w:type="dxa"/>
          </w:tcPr>
          <w:p w14:paraId="765B39A1" w14:textId="77777777" w:rsidR="00EF3381" w:rsidRPr="00453EB6" w:rsidRDefault="00EF3381">
            <w:pPr>
              <w:rPr>
                <w:rFonts w:cs="Arial"/>
              </w:rPr>
            </w:pPr>
          </w:p>
        </w:tc>
      </w:tr>
      <w:tr w:rsidR="00EF3381" w:rsidRPr="00453EB6" w14:paraId="61AFA57E" w14:textId="77777777">
        <w:trPr>
          <w:trHeight w:val="300"/>
        </w:trPr>
        <w:tc>
          <w:tcPr>
            <w:tcW w:w="5228" w:type="dxa"/>
          </w:tcPr>
          <w:p w14:paraId="46A029EA" w14:textId="77777777" w:rsidR="00EF3381" w:rsidRPr="00453EB6" w:rsidRDefault="00EF3381">
            <w:pPr>
              <w:rPr>
                <w:rFonts w:cs="Arial"/>
              </w:rPr>
            </w:pPr>
            <w:r w:rsidRPr="00453EB6">
              <w:rPr>
                <w:rFonts w:cs="Arial"/>
              </w:rPr>
              <w:t xml:space="preserve">Unique identifier for the procurement </w:t>
            </w:r>
          </w:p>
        </w:tc>
        <w:tc>
          <w:tcPr>
            <w:tcW w:w="5228" w:type="dxa"/>
          </w:tcPr>
          <w:p w14:paraId="0974D22C" w14:textId="77777777" w:rsidR="00EF3381" w:rsidRPr="00453EB6" w:rsidRDefault="00EF3381">
            <w:pPr>
              <w:rPr>
                <w:rFonts w:cs="Arial"/>
              </w:rPr>
            </w:pPr>
          </w:p>
        </w:tc>
      </w:tr>
      <w:tr w:rsidR="00EF3381" w:rsidRPr="00453EB6" w14:paraId="656C624B" w14:textId="77777777">
        <w:trPr>
          <w:trHeight w:val="300"/>
        </w:trPr>
        <w:tc>
          <w:tcPr>
            <w:tcW w:w="5228" w:type="dxa"/>
          </w:tcPr>
          <w:p w14:paraId="2A6CC5DD" w14:textId="77777777" w:rsidR="00EF3381" w:rsidRPr="00453EB6" w:rsidRDefault="00EF3381">
            <w:pPr>
              <w:rPr>
                <w:rFonts w:cs="Arial"/>
              </w:rPr>
            </w:pPr>
            <w:r w:rsidRPr="00453EB6">
              <w:rPr>
                <w:rFonts w:cs="Arial"/>
              </w:rPr>
              <w:t>A statement that the Tender Notice is for the award of a public contract through a Competitive Flexible Procedure in accordance with section 20(1) and (2)(a) of the Procurement Act</w:t>
            </w:r>
          </w:p>
        </w:tc>
        <w:tc>
          <w:tcPr>
            <w:tcW w:w="5228" w:type="dxa"/>
          </w:tcPr>
          <w:p w14:paraId="29EF8920" w14:textId="77777777" w:rsidR="00EF3381" w:rsidRPr="00453EB6" w:rsidRDefault="00EF3381">
            <w:pPr>
              <w:rPr>
                <w:rFonts w:cs="Arial"/>
              </w:rPr>
            </w:pPr>
          </w:p>
        </w:tc>
      </w:tr>
      <w:tr w:rsidR="00EF3381" w:rsidRPr="00453EB6" w14:paraId="5212B533" w14:textId="77777777">
        <w:trPr>
          <w:trHeight w:val="300"/>
        </w:trPr>
        <w:tc>
          <w:tcPr>
            <w:tcW w:w="5228" w:type="dxa"/>
          </w:tcPr>
          <w:p w14:paraId="0A03D701" w14:textId="77777777" w:rsidR="00EF3381" w:rsidRPr="00453EB6" w:rsidRDefault="00EF3381">
            <w:pPr>
              <w:rPr>
                <w:rFonts w:cs="Arial"/>
              </w:rPr>
            </w:pPr>
            <w:r w:rsidRPr="00453EB6">
              <w:rPr>
                <w:rFonts w:cs="Arial"/>
              </w:rPr>
              <w:t>Whether the Tender Notice relates to a special regime contract:</w:t>
            </w:r>
          </w:p>
          <w:p w14:paraId="505BE939" w14:textId="77777777" w:rsidR="00EF3381" w:rsidRPr="00453EB6" w:rsidRDefault="00EF3381" w:rsidP="00CD6F08">
            <w:pPr>
              <w:pStyle w:val="ListParagraph"/>
              <w:numPr>
                <w:ilvl w:val="0"/>
                <w:numId w:val="91"/>
              </w:numPr>
            </w:pPr>
            <w:r w:rsidRPr="00453EB6">
              <w:t xml:space="preserve">concession </w:t>
            </w:r>
            <w:proofErr w:type="gramStart"/>
            <w:r w:rsidRPr="00453EB6">
              <w:t>contract;</w:t>
            </w:r>
            <w:proofErr w:type="gramEnd"/>
            <w:r w:rsidRPr="00453EB6">
              <w:t xml:space="preserve"> </w:t>
            </w:r>
          </w:p>
          <w:p w14:paraId="710F21D2" w14:textId="77777777" w:rsidR="00EF3381" w:rsidRPr="00453EB6" w:rsidRDefault="00EF3381" w:rsidP="00CD6F08">
            <w:pPr>
              <w:pStyle w:val="ListParagraph"/>
              <w:numPr>
                <w:ilvl w:val="0"/>
                <w:numId w:val="91"/>
              </w:numPr>
            </w:pPr>
            <w:r w:rsidRPr="00453EB6">
              <w:t xml:space="preserve">defence and security </w:t>
            </w:r>
            <w:proofErr w:type="gramStart"/>
            <w:r w:rsidRPr="00453EB6">
              <w:t>contract;</w:t>
            </w:r>
            <w:proofErr w:type="gramEnd"/>
            <w:r w:rsidRPr="00453EB6">
              <w:t xml:space="preserve"> </w:t>
            </w:r>
          </w:p>
          <w:p w14:paraId="6C9167A1" w14:textId="77777777" w:rsidR="00EF3381" w:rsidRPr="00453EB6" w:rsidRDefault="00EF3381" w:rsidP="00CD6F08">
            <w:pPr>
              <w:pStyle w:val="ListParagraph"/>
              <w:numPr>
                <w:ilvl w:val="0"/>
                <w:numId w:val="91"/>
              </w:numPr>
            </w:pPr>
            <w:r w:rsidRPr="00453EB6">
              <w:t>light touch contract; or</w:t>
            </w:r>
          </w:p>
          <w:p w14:paraId="21416C86" w14:textId="77777777" w:rsidR="00EF3381" w:rsidRPr="00453EB6" w:rsidRDefault="00EF3381" w:rsidP="00CD6F08">
            <w:pPr>
              <w:pStyle w:val="ListParagraph"/>
              <w:numPr>
                <w:ilvl w:val="0"/>
                <w:numId w:val="91"/>
              </w:numPr>
            </w:pPr>
            <w:r w:rsidRPr="00453EB6">
              <w:t>utilities contract.</w:t>
            </w:r>
          </w:p>
        </w:tc>
        <w:tc>
          <w:tcPr>
            <w:tcW w:w="5228" w:type="dxa"/>
          </w:tcPr>
          <w:p w14:paraId="65ED0CD8" w14:textId="77777777" w:rsidR="00EF3381" w:rsidRPr="00453EB6" w:rsidRDefault="00EF3381">
            <w:pPr>
              <w:rPr>
                <w:rFonts w:cs="Arial"/>
                <w:i/>
                <w:iCs/>
              </w:rPr>
            </w:pPr>
            <w:r w:rsidRPr="00453EB6">
              <w:rPr>
                <w:rFonts w:cs="Arial"/>
              </w:rPr>
              <w:t>[</w:t>
            </w:r>
            <w:r w:rsidRPr="00453EB6">
              <w:rPr>
                <w:rFonts w:cs="Arial"/>
                <w:i/>
                <w:iCs/>
              </w:rPr>
              <w:t>Please specify which applies</w:t>
            </w:r>
            <w:r w:rsidRPr="00453EB6">
              <w:rPr>
                <w:rFonts w:cs="Arial"/>
              </w:rPr>
              <w:t>]</w:t>
            </w:r>
          </w:p>
        </w:tc>
      </w:tr>
      <w:tr w:rsidR="00EF3381" w:rsidRPr="00453EB6" w14:paraId="0D626229" w14:textId="77777777">
        <w:trPr>
          <w:trHeight w:val="300"/>
        </w:trPr>
        <w:tc>
          <w:tcPr>
            <w:tcW w:w="5228" w:type="dxa"/>
          </w:tcPr>
          <w:p w14:paraId="32BE5399" w14:textId="77777777" w:rsidR="00EF3381" w:rsidRPr="00453EB6" w:rsidRDefault="00EF3381">
            <w:pPr>
              <w:rPr>
                <w:rFonts w:cs="Arial"/>
              </w:rPr>
            </w:pPr>
            <w:r w:rsidRPr="00453EB6">
              <w:rPr>
                <w:rFonts w:cs="Arial"/>
              </w:rPr>
              <w:t xml:space="preserve">The contract subject matter </w:t>
            </w:r>
          </w:p>
        </w:tc>
        <w:tc>
          <w:tcPr>
            <w:tcW w:w="5228" w:type="dxa"/>
          </w:tcPr>
          <w:p w14:paraId="4A99E7E7" w14:textId="77777777" w:rsidR="00EF3381" w:rsidRPr="00453EB6" w:rsidRDefault="00EF3381">
            <w:pPr>
              <w:rPr>
                <w:rFonts w:cs="Arial"/>
              </w:rPr>
            </w:pPr>
          </w:p>
        </w:tc>
      </w:tr>
      <w:tr w:rsidR="00EF3381" w:rsidRPr="00453EB6" w14:paraId="59C437C4" w14:textId="77777777">
        <w:trPr>
          <w:trHeight w:val="300"/>
        </w:trPr>
        <w:tc>
          <w:tcPr>
            <w:tcW w:w="5228" w:type="dxa"/>
          </w:tcPr>
          <w:p w14:paraId="125C7F30" w14:textId="77777777" w:rsidR="00EF3381" w:rsidRPr="00453EB6" w:rsidRDefault="00EF3381">
            <w:pPr>
              <w:rPr>
                <w:rFonts w:cs="Arial"/>
              </w:rPr>
            </w:pPr>
            <w:r w:rsidRPr="00453EB6">
              <w:rPr>
                <w:rFonts w:cs="Arial"/>
              </w:rPr>
              <w:t>The estimated value of the public contract</w:t>
            </w:r>
          </w:p>
        </w:tc>
        <w:tc>
          <w:tcPr>
            <w:tcW w:w="5228" w:type="dxa"/>
          </w:tcPr>
          <w:p w14:paraId="01880213" w14:textId="77777777" w:rsidR="00EF3381" w:rsidRPr="00453EB6" w:rsidRDefault="00EF3381">
            <w:pPr>
              <w:rPr>
                <w:rFonts w:cs="Arial"/>
              </w:rPr>
            </w:pPr>
          </w:p>
        </w:tc>
      </w:tr>
      <w:tr w:rsidR="00EF3381" w:rsidRPr="00453EB6" w14:paraId="65655125" w14:textId="77777777">
        <w:trPr>
          <w:trHeight w:val="300"/>
        </w:trPr>
        <w:tc>
          <w:tcPr>
            <w:tcW w:w="5228" w:type="dxa"/>
          </w:tcPr>
          <w:p w14:paraId="579C4221" w14:textId="77777777" w:rsidR="00EF3381" w:rsidRPr="00453EB6" w:rsidRDefault="00EF3381">
            <w:pPr>
              <w:rPr>
                <w:rFonts w:cs="Arial"/>
              </w:rPr>
            </w:pPr>
            <w:r w:rsidRPr="00453EB6">
              <w:rPr>
                <w:rFonts w:cs="Arial"/>
              </w:rPr>
              <w:lastRenderedPageBreak/>
              <w:t>Where the contract is for goods, services or works which the Council expects will be needed after the expiry of the contract:</w:t>
            </w:r>
          </w:p>
          <w:p w14:paraId="20A1CED2" w14:textId="77777777" w:rsidR="00EF3381" w:rsidRPr="00453EB6" w:rsidRDefault="00EF3381" w:rsidP="00CD6F08">
            <w:pPr>
              <w:pStyle w:val="ListParagraph"/>
              <w:numPr>
                <w:ilvl w:val="0"/>
                <w:numId w:val="92"/>
              </w:numPr>
            </w:pPr>
            <w:r w:rsidRPr="00453EB6">
              <w:t>whether the contracting authority intends to carry out a subsequent procurement of similar goods, services or works in reliance on the Direct Award justification in paragraph 8 of Schedule 5 to the Procurement Act, or</w:t>
            </w:r>
          </w:p>
          <w:p w14:paraId="7A88182A" w14:textId="77777777" w:rsidR="00EF3381" w:rsidRPr="00453EB6" w:rsidRDefault="00EF3381" w:rsidP="00CD6F08">
            <w:pPr>
              <w:pStyle w:val="ListParagraph"/>
              <w:numPr>
                <w:ilvl w:val="0"/>
                <w:numId w:val="92"/>
              </w:numPr>
            </w:pPr>
            <w:r w:rsidRPr="00453EB6">
              <w:t>an estimate, if possible, of the date when any subsequent Tender Notice will be published</w:t>
            </w:r>
          </w:p>
        </w:tc>
        <w:tc>
          <w:tcPr>
            <w:tcW w:w="5228" w:type="dxa"/>
          </w:tcPr>
          <w:p w14:paraId="52140735" w14:textId="77777777" w:rsidR="00EF3381" w:rsidRPr="00453EB6" w:rsidRDefault="00EF3381">
            <w:pPr>
              <w:rPr>
                <w:rFonts w:cs="Arial"/>
              </w:rPr>
            </w:pPr>
          </w:p>
        </w:tc>
      </w:tr>
      <w:tr w:rsidR="00EF3381" w:rsidRPr="00453EB6" w14:paraId="3885FCC3" w14:textId="77777777">
        <w:trPr>
          <w:trHeight w:val="300"/>
        </w:trPr>
        <w:tc>
          <w:tcPr>
            <w:tcW w:w="5228" w:type="dxa"/>
          </w:tcPr>
          <w:p w14:paraId="7AE6F0EC" w14:textId="77777777" w:rsidR="00EF3381" w:rsidRPr="00453EB6" w:rsidRDefault="00EF3381">
            <w:pPr>
              <w:rPr>
                <w:rFonts w:cs="Arial"/>
              </w:rPr>
            </w:pPr>
            <w:r w:rsidRPr="00453EB6">
              <w:rPr>
                <w:rFonts w:cs="Arial"/>
              </w:rPr>
              <w:t>Whether an electronic auction will be used and, if so, the technical details of how suppliers may participate in the electronic auction</w:t>
            </w:r>
          </w:p>
        </w:tc>
        <w:tc>
          <w:tcPr>
            <w:tcW w:w="5228" w:type="dxa"/>
          </w:tcPr>
          <w:p w14:paraId="08B590F0" w14:textId="77777777" w:rsidR="00EF3381" w:rsidRPr="00453EB6" w:rsidRDefault="00EF3381">
            <w:pPr>
              <w:rPr>
                <w:rFonts w:cs="Arial"/>
              </w:rPr>
            </w:pPr>
          </w:p>
        </w:tc>
      </w:tr>
      <w:tr w:rsidR="00EF3381" w:rsidRPr="00453EB6" w14:paraId="0A352DC5" w14:textId="77777777">
        <w:trPr>
          <w:trHeight w:val="300"/>
        </w:trPr>
        <w:tc>
          <w:tcPr>
            <w:tcW w:w="5228" w:type="dxa"/>
          </w:tcPr>
          <w:p w14:paraId="4B8D79A3" w14:textId="77777777" w:rsidR="0049002A" w:rsidRDefault="00EF3381" w:rsidP="0049002A">
            <w:pPr>
              <w:rPr>
                <w:rFonts w:cs="Arial"/>
              </w:rPr>
            </w:pPr>
            <w:r w:rsidRPr="00453EB6">
              <w:rPr>
                <w:rFonts w:cs="Arial"/>
              </w:rPr>
              <w:t xml:space="preserve"> A description of the process to be followed during the procedure, including: </w:t>
            </w:r>
          </w:p>
          <w:p w14:paraId="4C895EEC" w14:textId="77777777" w:rsidR="0049002A" w:rsidRPr="0049002A" w:rsidRDefault="00EF3381" w:rsidP="00CD6F08">
            <w:pPr>
              <w:pStyle w:val="ListParagraph"/>
              <w:numPr>
                <w:ilvl w:val="0"/>
                <w:numId w:val="93"/>
              </w:numPr>
            </w:pPr>
            <w:r w:rsidRPr="0049002A">
              <w:t xml:space="preserve">whether the procedure may include negotiation at any stage; and </w:t>
            </w:r>
          </w:p>
          <w:p w14:paraId="0B16B69A" w14:textId="14DBBA5E" w:rsidR="00EF3381" w:rsidRPr="0049002A" w:rsidRDefault="00EF3381" w:rsidP="00CD6F08">
            <w:pPr>
              <w:pStyle w:val="ListParagraph"/>
              <w:numPr>
                <w:ilvl w:val="0"/>
                <w:numId w:val="93"/>
              </w:numPr>
            </w:pPr>
            <w:r w:rsidRPr="0049002A">
              <w:t xml:space="preserve">if the contracting authority proposes to rely on section 24 of the Procurement Act (refining award criteria), a summary of how it will rely on that section </w:t>
            </w:r>
          </w:p>
        </w:tc>
        <w:tc>
          <w:tcPr>
            <w:tcW w:w="5228" w:type="dxa"/>
          </w:tcPr>
          <w:p w14:paraId="0167E7D3" w14:textId="77777777" w:rsidR="00EF3381" w:rsidRPr="00453EB6" w:rsidRDefault="00EF3381">
            <w:pPr>
              <w:rPr>
                <w:rFonts w:cs="Arial"/>
              </w:rPr>
            </w:pPr>
          </w:p>
        </w:tc>
      </w:tr>
      <w:tr w:rsidR="00EF3381" w:rsidRPr="00453EB6" w14:paraId="6CC937D3" w14:textId="77777777">
        <w:trPr>
          <w:trHeight w:val="300"/>
        </w:trPr>
        <w:tc>
          <w:tcPr>
            <w:tcW w:w="5228" w:type="dxa"/>
          </w:tcPr>
          <w:p w14:paraId="3529A72D" w14:textId="77777777" w:rsidR="00EF3381" w:rsidRPr="00453EB6" w:rsidRDefault="00EF3381">
            <w:pPr>
              <w:rPr>
                <w:rFonts w:cs="Arial"/>
              </w:rPr>
            </w:pPr>
            <w:r w:rsidRPr="00453EB6">
              <w:rPr>
                <w:rFonts w:cs="Arial"/>
              </w:rPr>
              <w:t>The award criteria, or a summary of the award criteria, for the public contract</w:t>
            </w:r>
          </w:p>
        </w:tc>
        <w:tc>
          <w:tcPr>
            <w:tcW w:w="5228" w:type="dxa"/>
          </w:tcPr>
          <w:p w14:paraId="19FF28B4" w14:textId="77777777" w:rsidR="00EF3381" w:rsidRPr="00453EB6" w:rsidRDefault="00EF3381">
            <w:pPr>
              <w:rPr>
                <w:rFonts w:cs="Arial"/>
              </w:rPr>
            </w:pPr>
          </w:p>
        </w:tc>
      </w:tr>
      <w:tr w:rsidR="00EF3381" w:rsidRPr="00453EB6" w14:paraId="64AA83F4" w14:textId="77777777">
        <w:trPr>
          <w:trHeight w:val="300"/>
        </w:trPr>
        <w:tc>
          <w:tcPr>
            <w:tcW w:w="5228" w:type="dxa"/>
          </w:tcPr>
          <w:p w14:paraId="7E6F8535" w14:textId="77777777" w:rsidR="00EF3381" w:rsidRPr="00453EB6" w:rsidRDefault="00EF3381">
            <w:pPr>
              <w:rPr>
                <w:rFonts w:cs="Arial"/>
              </w:rPr>
            </w:pPr>
            <w:r w:rsidRPr="00453EB6">
              <w:rPr>
                <w:rFonts w:cs="Arial"/>
              </w:rPr>
              <w:t>The languages in which tenders or enquiries in connection with the tendering procedure may be submitted</w:t>
            </w:r>
          </w:p>
        </w:tc>
        <w:tc>
          <w:tcPr>
            <w:tcW w:w="5228" w:type="dxa"/>
          </w:tcPr>
          <w:p w14:paraId="17564BE6" w14:textId="77777777" w:rsidR="00EF3381" w:rsidRPr="00453EB6" w:rsidRDefault="00EF3381">
            <w:pPr>
              <w:rPr>
                <w:rFonts w:cs="Arial"/>
              </w:rPr>
            </w:pPr>
          </w:p>
        </w:tc>
      </w:tr>
      <w:tr w:rsidR="00EF3381" w:rsidRPr="00453EB6" w14:paraId="2A13F3FD" w14:textId="77777777">
        <w:trPr>
          <w:trHeight w:val="300"/>
        </w:trPr>
        <w:tc>
          <w:tcPr>
            <w:tcW w:w="5228" w:type="dxa"/>
          </w:tcPr>
          <w:p w14:paraId="7C9519D4" w14:textId="77777777" w:rsidR="00EF3381" w:rsidRPr="00453EB6" w:rsidRDefault="00EF3381">
            <w:pPr>
              <w:rPr>
                <w:rFonts w:cs="Arial"/>
              </w:rPr>
            </w:pPr>
            <w:r w:rsidRPr="00453EB6">
              <w:rPr>
                <w:rFonts w:cs="Arial"/>
              </w:rPr>
              <w:t>Whether the public contract is a contract for which the United Kingdom has obligations under the Agreement on Government Procurement 1994</w:t>
            </w:r>
          </w:p>
        </w:tc>
        <w:tc>
          <w:tcPr>
            <w:tcW w:w="5228" w:type="dxa"/>
          </w:tcPr>
          <w:p w14:paraId="7F0CD352" w14:textId="77777777" w:rsidR="00EF3381" w:rsidRPr="00453EB6" w:rsidRDefault="00EF3381">
            <w:pPr>
              <w:rPr>
                <w:rFonts w:cs="Arial"/>
              </w:rPr>
            </w:pPr>
          </w:p>
        </w:tc>
      </w:tr>
      <w:tr w:rsidR="00EF3381" w:rsidRPr="00453EB6" w14:paraId="38645290" w14:textId="77777777">
        <w:trPr>
          <w:trHeight w:val="300"/>
        </w:trPr>
        <w:tc>
          <w:tcPr>
            <w:tcW w:w="5228" w:type="dxa"/>
          </w:tcPr>
          <w:p w14:paraId="5A840CD9" w14:textId="77777777" w:rsidR="00EF3381" w:rsidRPr="00453EB6" w:rsidRDefault="00EF3381">
            <w:pPr>
              <w:rPr>
                <w:rFonts w:cs="Arial"/>
              </w:rPr>
            </w:pPr>
            <w:r w:rsidRPr="00453EB6">
              <w:rPr>
                <w:rFonts w:cs="Arial"/>
              </w:rPr>
              <w:t>Whether the public contract is a contract for which the United Kingdom has obligations under the Comprehensive and Progressive Agreement for Trans-Pacific Partnership</w:t>
            </w:r>
          </w:p>
        </w:tc>
        <w:tc>
          <w:tcPr>
            <w:tcW w:w="5228" w:type="dxa"/>
          </w:tcPr>
          <w:p w14:paraId="16EDB5CE" w14:textId="77777777" w:rsidR="00EF3381" w:rsidRPr="00453EB6" w:rsidRDefault="00EF3381">
            <w:pPr>
              <w:rPr>
                <w:rFonts w:cs="Arial"/>
              </w:rPr>
            </w:pPr>
          </w:p>
        </w:tc>
      </w:tr>
      <w:tr w:rsidR="00EF3381" w:rsidRPr="00453EB6" w14:paraId="20A93AD7" w14:textId="77777777">
        <w:trPr>
          <w:trHeight w:val="300"/>
        </w:trPr>
        <w:tc>
          <w:tcPr>
            <w:tcW w:w="5228" w:type="dxa"/>
          </w:tcPr>
          <w:p w14:paraId="7BC03706" w14:textId="77777777" w:rsidR="00EF3381" w:rsidRPr="00453EB6" w:rsidRDefault="00EF3381">
            <w:pPr>
              <w:rPr>
                <w:rFonts w:cs="Arial"/>
              </w:rPr>
            </w:pPr>
            <w:r w:rsidRPr="00453EB6">
              <w:rPr>
                <w:rFonts w:cs="Arial"/>
              </w:rPr>
              <w:t>Whether the public contract is awarded by reference to lots and, if so, for each lot:</w:t>
            </w:r>
          </w:p>
          <w:p w14:paraId="180BE3C8" w14:textId="77777777" w:rsidR="00EF3381" w:rsidRPr="00453EB6" w:rsidRDefault="00EF3381" w:rsidP="00CD6F08">
            <w:pPr>
              <w:pStyle w:val="ListParagraph"/>
              <w:numPr>
                <w:ilvl w:val="0"/>
                <w:numId w:val="94"/>
              </w:numPr>
            </w:pPr>
            <w:r w:rsidRPr="00453EB6">
              <w:t xml:space="preserve">the title of the </w:t>
            </w:r>
            <w:proofErr w:type="gramStart"/>
            <w:r w:rsidRPr="00453EB6">
              <w:t>lot;</w:t>
            </w:r>
            <w:proofErr w:type="gramEnd"/>
          </w:p>
          <w:p w14:paraId="1B2E3A36" w14:textId="77777777" w:rsidR="00EF3381" w:rsidRPr="00453EB6" w:rsidRDefault="00EF3381" w:rsidP="00CD6F08">
            <w:pPr>
              <w:pStyle w:val="ListParagraph"/>
              <w:numPr>
                <w:ilvl w:val="0"/>
                <w:numId w:val="94"/>
              </w:numPr>
            </w:pPr>
            <w:r w:rsidRPr="00453EB6">
              <w:t xml:space="preserve">the distinct number given to the </w:t>
            </w:r>
            <w:proofErr w:type="gramStart"/>
            <w:r w:rsidRPr="00453EB6">
              <w:t>lot;</w:t>
            </w:r>
            <w:proofErr w:type="gramEnd"/>
            <w:r w:rsidRPr="00453EB6">
              <w:t xml:space="preserve"> </w:t>
            </w:r>
          </w:p>
          <w:p w14:paraId="577BF931" w14:textId="77777777" w:rsidR="00EF3381" w:rsidRPr="00453EB6" w:rsidRDefault="00EF3381" w:rsidP="00CD6F08">
            <w:pPr>
              <w:pStyle w:val="ListParagraph"/>
              <w:numPr>
                <w:ilvl w:val="0"/>
                <w:numId w:val="94"/>
              </w:numPr>
            </w:pPr>
            <w:r w:rsidRPr="00453EB6">
              <w:lastRenderedPageBreak/>
              <w:t xml:space="preserve">a description of the kinds of goods, services or works which will be </w:t>
            </w:r>
            <w:proofErr w:type="gramStart"/>
            <w:r w:rsidRPr="00453EB6">
              <w:t>supplied;</w:t>
            </w:r>
            <w:proofErr w:type="gramEnd"/>
          </w:p>
          <w:p w14:paraId="4A13A2E5" w14:textId="77777777" w:rsidR="00EF3381" w:rsidRPr="00453EB6" w:rsidRDefault="00EF3381" w:rsidP="00CD6F08">
            <w:pPr>
              <w:pStyle w:val="ListParagraph"/>
              <w:numPr>
                <w:ilvl w:val="0"/>
                <w:numId w:val="94"/>
              </w:numPr>
            </w:pPr>
            <w:r w:rsidRPr="00453EB6">
              <w:t xml:space="preserve">a summary of how those goods, services or works will be </w:t>
            </w:r>
            <w:proofErr w:type="gramStart"/>
            <w:r w:rsidRPr="00453EB6">
              <w:t>supplied;</w:t>
            </w:r>
            <w:proofErr w:type="gramEnd"/>
          </w:p>
          <w:p w14:paraId="6E5CF9B7" w14:textId="77777777" w:rsidR="00EF3381" w:rsidRPr="00453EB6" w:rsidRDefault="00EF3381" w:rsidP="00CD6F08">
            <w:pPr>
              <w:pStyle w:val="ListParagraph"/>
              <w:numPr>
                <w:ilvl w:val="0"/>
                <w:numId w:val="94"/>
              </w:numPr>
            </w:pPr>
            <w:r w:rsidRPr="00453EB6">
              <w:t xml:space="preserve">the estimated date when, or period over which, the goods, services or works will be </w:t>
            </w:r>
            <w:proofErr w:type="gramStart"/>
            <w:r w:rsidRPr="00453EB6">
              <w:t>supplied;</w:t>
            </w:r>
            <w:proofErr w:type="gramEnd"/>
          </w:p>
          <w:p w14:paraId="7FE4C91A" w14:textId="77777777" w:rsidR="00EF3381" w:rsidRPr="00453EB6" w:rsidRDefault="00EF3381" w:rsidP="00CD6F08">
            <w:pPr>
              <w:pStyle w:val="ListParagraph"/>
              <w:numPr>
                <w:ilvl w:val="0"/>
                <w:numId w:val="94"/>
              </w:numPr>
            </w:pPr>
            <w:r w:rsidRPr="00453EB6">
              <w:t xml:space="preserve">the estimated amount of goods, services or works which will be </w:t>
            </w:r>
            <w:proofErr w:type="gramStart"/>
            <w:r w:rsidRPr="00453EB6">
              <w:t>supplied;</w:t>
            </w:r>
            <w:proofErr w:type="gramEnd"/>
          </w:p>
          <w:p w14:paraId="0703F2BE" w14:textId="77777777" w:rsidR="00EF3381" w:rsidRPr="00453EB6" w:rsidRDefault="00EF3381" w:rsidP="00CD6F08">
            <w:pPr>
              <w:pStyle w:val="ListParagraph"/>
              <w:numPr>
                <w:ilvl w:val="0"/>
                <w:numId w:val="94"/>
              </w:numPr>
            </w:pPr>
            <w:r w:rsidRPr="00453EB6">
              <w:t xml:space="preserve">the estimated value of the </w:t>
            </w:r>
            <w:proofErr w:type="gramStart"/>
            <w:r w:rsidRPr="00453EB6">
              <w:t>lot;</w:t>
            </w:r>
            <w:proofErr w:type="gramEnd"/>
          </w:p>
          <w:p w14:paraId="3D842616" w14:textId="77777777" w:rsidR="00EF3381" w:rsidRPr="00453EB6" w:rsidRDefault="00EF3381" w:rsidP="00CD6F08">
            <w:pPr>
              <w:pStyle w:val="ListParagraph"/>
              <w:numPr>
                <w:ilvl w:val="0"/>
                <w:numId w:val="94"/>
              </w:numPr>
            </w:pPr>
            <w:r w:rsidRPr="00453EB6">
              <w:t xml:space="preserve">the relevant CPV </w:t>
            </w:r>
            <w:proofErr w:type="gramStart"/>
            <w:r w:rsidRPr="00453EB6">
              <w:t>codes;</w:t>
            </w:r>
            <w:proofErr w:type="gramEnd"/>
          </w:p>
          <w:p w14:paraId="11B5E346" w14:textId="77777777" w:rsidR="00EF3381" w:rsidRPr="00453EB6" w:rsidRDefault="00EF3381" w:rsidP="00CD6F08">
            <w:pPr>
              <w:pStyle w:val="ListParagraph"/>
              <w:numPr>
                <w:ilvl w:val="0"/>
                <w:numId w:val="94"/>
              </w:numPr>
            </w:pPr>
            <w:r w:rsidRPr="00453EB6">
              <w:t xml:space="preserve">the relevant award criteria in relation to the </w:t>
            </w:r>
            <w:proofErr w:type="gramStart"/>
            <w:r w:rsidRPr="00453EB6">
              <w:t>lot;</w:t>
            </w:r>
            <w:proofErr w:type="gramEnd"/>
          </w:p>
          <w:p w14:paraId="09DCC0A3" w14:textId="77777777" w:rsidR="00EF3381" w:rsidRPr="00453EB6" w:rsidRDefault="00EF3381" w:rsidP="00CD6F08">
            <w:pPr>
              <w:pStyle w:val="ListParagraph"/>
              <w:numPr>
                <w:ilvl w:val="0"/>
                <w:numId w:val="94"/>
              </w:numPr>
            </w:pPr>
            <w:r w:rsidRPr="00453EB6">
              <w:t xml:space="preserve">any option in relation to the </w:t>
            </w:r>
            <w:proofErr w:type="gramStart"/>
            <w:r w:rsidRPr="00453EB6">
              <w:t>lot;</w:t>
            </w:r>
            <w:proofErr w:type="gramEnd"/>
          </w:p>
          <w:p w14:paraId="74D6D646" w14:textId="77777777" w:rsidR="00EF3381" w:rsidRPr="00453EB6" w:rsidRDefault="00EF3381" w:rsidP="00CD6F08">
            <w:pPr>
              <w:pStyle w:val="ListParagraph"/>
              <w:numPr>
                <w:ilvl w:val="0"/>
                <w:numId w:val="94"/>
              </w:numPr>
            </w:pPr>
            <w:r w:rsidRPr="00453EB6">
              <w:t xml:space="preserve">the geographical classification, where it is possible to describe </w:t>
            </w:r>
            <w:proofErr w:type="gramStart"/>
            <w:r w:rsidRPr="00453EB6">
              <w:t>this;</w:t>
            </w:r>
            <w:proofErr w:type="gramEnd"/>
          </w:p>
          <w:p w14:paraId="70E729F2" w14:textId="77777777" w:rsidR="00EF3381" w:rsidRPr="00453EB6" w:rsidRDefault="00EF3381" w:rsidP="00CD6F08">
            <w:pPr>
              <w:pStyle w:val="ListParagraph"/>
              <w:numPr>
                <w:ilvl w:val="0"/>
                <w:numId w:val="94"/>
              </w:numPr>
            </w:pPr>
            <w:r w:rsidRPr="00453EB6">
              <w:t xml:space="preserve">whether a supplier may only submit a tender for a maximum number of lots and, if so, the maximum </w:t>
            </w:r>
            <w:proofErr w:type="gramStart"/>
            <w:r w:rsidRPr="00453EB6">
              <w:t>number;</w:t>
            </w:r>
            <w:proofErr w:type="gramEnd"/>
          </w:p>
          <w:p w14:paraId="6F41261E" w14:textId="77777777" w:rsidR="00EF3381" w:rsidRPr="00453EB6" w:rsidRDefault="00EF3381" w:rsidP="00CD6F08">
            <w:pPr>
              <w:pStyle w:val="ListParagraph"/>
              <w:numPr>
                <w:ilvl w:val="0"/>
                <w:numId w:val="94"/>
              </w:numPr>
            </w:pPr>
            <w:r w:rsidRPr="00453EB6">
              <w:t xml:space="preserve">whether a supplier may only be awarded a maximum number of lots and, if so, the maximum number; and </w:t>
            </w:r>
          </w:p>
          <w:p w14:paraId="31603AD2" w14:textId="77777777" w:rsidR="00EF3381" w:rsidRPr="00453EB6" w:rsidRDefault="00EF3381" w:rsidP="00CD6F08">
            <w:pPr>
              <w:pStyle w:val="ListParagraph"/>
              <w:numPr>
                <w:ilvl w:val="0"/>
                <w:numId w:val="94"/>
              </w:numPr>
            </w:pPr>
            <w:r w:rsidRPr="00453EB6">
              <w:t>whether the authority will award multiple lots to the same supplier in accordance with criteria and, if so, a summary of the criteria.</w:t>
            </w:r>
          </w:p>
        </w:tc>
        <w:tc>
          <w:tcPr>
            <w:tcW w:w="5228" w:type="dxa"/>
          </w:tcPr>
          <w:p w14:paraId="53BD4FBF" w14:textId="77777777" w:rsidR="00EF3381" w:rsidRPr="00453EB6" w:rsidRDefault="00EF3381">
            <w:pPr>
              <w:rPr>
                <w:rFonts w:cs="Arial"/>
              </w:rPr>
            </w:pPr>
          </w:p>
        </w:tc>
      </w:tr>
      <w:tr w:rsidR="00EF3381" w:rsidRPr="00453EB6" w14:paraId="52F78046" w14:textId="77777777">
        <w:trPr>
          <w:trHeight w:val="300"/>
        </w:trPr>
        <w:tc>
          <w:tcPr>
            <w:tcW w:w="5228" w:type="dxa"/>
          </w:tcPr>
          <w:p w14:paraId="17430587" w14:textId="77777777" w:rsidR="00EF3381" w:rsidRPr="00453EB6" w:rsidRDefault="00EF3381">
            <w:pPr>
              <w:rPr>
                <w:rFonts w:cs="Arial"/>
              </w:rPr>
            </w:pPr>
            <w:r w:rsidRPr="00453EB6">
              <w:rPr>
                <w:rFonts w:cs="Arial"/>
              </w:rPr>
              <w:t xml:space="preserve">Where the Council considers that the public contract could be awarded by reference to </w:t>
            </w:r>
            <w:proofErr w:type="gramStart"/>
            <w:r w:rsidRPr="00453EB6">
              <w:rPr>
                <w:rFonts w:cs="Arial"/>
              </w:rPr>
              <w:t>lots</w:t>
            </w:r>
            <w:proofErr w:type="gramEnd"/>
            <w:r w:rsidRPr="00453EB6">
              <w:rPr>
                <w:rFonts w:cs="Arial"/>
              </w:rPr>
              <w:t xml:space="preserve"> but it is not, the reasons for this, except in the case of a utilities contract or a light touch contract</w:t>
            </w:r>
          </w:p>
        </w:tc>
        <w:tc>
          <w:tcPr>
            <w:tcW w:w="5228" w:type="dxa"/>
          </w:tcPr>
          <w:p w14:paraId="0137C119" w14:textId="77777777" w:rsidR="00EF3381" w:rsidRPr="00453EB6" w:rsidRDefault="00EF3381">
            <w:pPr>
              <w:rPr>
                <w:rFonts w:cs="Arial"/>
              </w:rPr>
            </w:pPr>
          </w:p>
        </w:tc>
      </w:tr>
      <w:tr w:rsidR="00EF3381" w:rsidRPr="00453EB6" w14:paraId="44EFA464" w14:textId="77777777">
        <w:trPr>
          <w:trHeight w:val="300"/>
        </w:trPr>
        <w:tc>
          <w:tcPr>
            <w:tcW w:w="5228" w:type="dxa"/>
          </w:tcPr>
          <w:p w14:paraId="7C00CD00" w14:textId="77777777" w:rsidR="00EF3381" w:rsidRPr="00453EB6" w:rsidRDefault="00EF3381">
            <w:pPr>
              <w:rPr>
                <w:rFonts w:cs="Arial"/>
              </w:rPr>
            </w:pPr>
            <w:r w:rsidRPr="00453EB6">
              <w:rPr>
                <w:rFonts w:cs="Arial"/>
              </w:rPr>
              <w:t>A description of any option which will be included in the public contract to supply additional goods, services or works, or to extend or renew the term of the contract</w:t>
            </w:r>
          </w:p>
        </w:tc>
        <w:tc>
          <w:tcPr>
            <w:tcW w:w="5228" w:type="dxa"/>
          </w:tcPr>
          <w:p w14:paraId="45C580EB" w14:textId="77777777" w:rsidR="00EF3381" w:rsidRPr="00453EB6" w:rsidRDefault="00EF3381">
            <w:pPr>
              <w:rPr>
                <w:rFonts w:cs="Arial"/>
              </w:rPr>
            </w:pPr>
          </w:p>
        </w:tc>
      </w:tr>
      <w:tr w:rsidR="00EF3381" w:rsidRPr="00453EB6" w14:paraId="5C1F7590" w14:textId="77777777">
        <w:trPr>
          <w:trHeight w:val="300"/>
        </w:trPr>
        <w:tc>
          <w:tcPr>
            <w:tcW w:w="5228" w:type="dxa"/>
          </w:tcPr>
          <w:p w14:paraId="3882752F" w14:textId="77777777" w:rsidR="00EF3381" w:rsidRPr="00453EB6" w:rsidRDefault="00EF3381">
            <w:pPr>
              <w:rPr>
                <w:rFonts w:cs="Arial"/>
              </w:rPr>
            </w:pPr>
            <w:r w:rsidRPr="00453EB6">
              <w:rPr>
                <w:rFonts w:cs="Arial"/>
              </w:rPr>
              <w:t>Whether the Council proposes to set the shortest minimum tendering period by reference to one of the entries in the table in section 54(4) of the Procurement Act</w:t>
            </w:r>
          </w:p>
        </w:tc>
        <w:tc>
          <w:tcPr>
            <w:tcW w:w="5228" w:type="dxa"/>
          </w:tcPr>
          <w:p w14:paraId="7FD65247" w14:textId="77777777" w:rsidR="00EF3381" w:rsidRPr="00453EB6" w:rsidRDefault="00EF3381">
            <w:pPr>
              <w:rPr>
                <w:rFonts w:cs="Arial"/>
                <w:i/>
                <w:iCs/>
              </w:rPr>
            </w:pPr>
            <w:r w:rsidRPr="00453EB6">
              <w:rPr>
                <w:rFonts w:cs="Arial"/>
              </w:rPr>
              <w:t>[</w:t>
            </w:r>
            <w:r w:rsidRPr="00453EB6">
              <w:rPr>
                <w:rFonts w:cs="Arial"/>
                <w:i/>
                <w:iCs/>
              </w:rPr>
              <w:t>Please specify which entry</w:t>
            </w:r>
            <w:r w:rsidRPr="00453EB6">
              <w:rPr>
                <w:rFonts w:cs="Arial"/>
              </w:rPr>
              <w:t>]</w:t>
            </w:r>
          </w:p>
        </w:tc>
      </w:tr>
      <w:tr w:rsidR="00EF3381" w:rsidRPr="00453EB6" w14:paraId="1B023E10" w14:textId="77777777">
        <w:trPr>
          <w:trHeight w:val="300"/>
        </w:trPr>
        <w:tc>
          <w:tcPr>
            <w:tcW w:w="5228" w:type="dxa"/>
          </w:tcPr>
          <w:p w14:paraId="3DEDF43F" w14:textId="77777777" w:rsidR="00EF3381" w:rsidRPr="00453EB6" w:rsidRDefault="00EF3381">
            <w:pPr>
              <w:rPr>
                <w:rFonts w:cs="Arial"/>
              </w:rPr>
            </w:pPr>
            <w:r w:rsidRPr="00453EB6">
              <w:rPr>
                <w:rFonts w:cs="Arial"/>
              </w:rPr>
              <w:t xml:space="preserve">Whether the Council considers that the public contract or any lot forming part of the contract may be particularly suitable to be awarded to a small and </w:t>
            </w:r>
            <w:r w:rsidRPr="00453EB6">
              <w:rPr>
                <w:rFonts w:cs="Arial"/>
              </w:rPr>
              <w:lastRenderedPageBreak/>
              <w:t>medium-sized enterprise, or to a value-driven NGO which principally reinvests its surplus to further social, environmental or cultural objectives</w:t>
            </w:r>
          </w:p>
        </w:tc>
        <w:tc>
          <w:tcPr>
            <w:tcW w:w="5228" w:type="dxa"/>
          </w:tcPr>
          <w:p w14:paraId="6CBFF40B" w14:textId="77777777" w:rsidR="00EF3381" w:rsidRPr="00453EB6" w:rsidRDefault="00EF3381">
            <w:pPr>
              <w:rPr>
                <w:rFonts w:cs="Arial"/>
                <w:i/>
                <w:iCs/>
              </w:rPr>
            </w:pPr>
            <w:r w:rsidRPr="00453EB6">
              <w:rPr>
                <w:rFonts w:cs="Arial"/>
              </w:rPr>
              <w:lastRenderedPageBreak/>
              <w:t>[</w:t>
            </w:r>
            <w:r w:rsidRPr="00453EB6">
              <w:rPr>
                <w:rFonts w:cs="Arial"/>
                <w:i/>
                <w:iCs/>
              </w:rPr>
              <w:t>Please specify which body</w:t>
            </w:r>
            <w:r w:rsidRPr="00453EB6">
              <w:rPr>
                <w:rFonts w:cs="Arial"/>
              </w:rPr>
              <w:t>]</w:t>
            </w:r>
          </w:p>
        </w:tc>
      </w:tr>
      <w:tr w:rsidR="00EF3381" w:rsidRPr="00453EB6" w14:paraId="4119611C" w14:textId="77777777">
        <w:trPr>
          <w:trHeight w:val="300"/>
        </w:trPr>
        <w:tc>
          <w:tcPr>
            <w:tcW w:w="5228" w:type="dxa"/>
          </w:tcPr>
          <w:p w14:paraId="4013AD3A" w14:textId="77777777" w:rsidR="00EF3381" w:rsidRPr="00453EB6" w:rsidRDefault="00EF3381">
            <w:pPr>
              <w:rPr>
                <w:rFonts w:cs="Arial"/>
              </w:rPr>
            </w:pPr>
            <w:r w:rsidRPr="00453EB6">
              <w:rPr>
                <w:rFonts w:cs="Arial"/>
              </w:rPr>
              <w:t xml:space="preserve">Whether associated tender documents are being provided in accordance with the Tender Notice </w:t>
            </w:r>
            <w:proofErr w:type="gramStart"/>
            <w:r w:rsidRPr="00453EB6">
              <w:rPr>
                <w:rFonts w:cs="Arial"/>
              </w:rPr>
              <w:t>at the same time that</w:t>
            </w:r>
            <w:proofErr w:type="gramEnd"/>
            <w:r w:rsidRPr="00453EB6">
              <w:rPr>
                <w:rFonts w:cs="Arial"/>
              </w:rPr>
              <w:t xml:space="preserve"> the Notice is published and, if so:</w:t>
            </w:r>
          </w:p>
          <w:p w14:paraId="4DE95380" w14:textId="77777777" w:rsidR="00EF3381" w:rsidRPr="00453EB6" w:rsidRDefault="00EF3381" w:rsidP="00CD6F08">
            <w:pPr>
              <w:pStyle w:val="ListParagraph"/>
              <w:numPr>
                <w:ilvl w:val="0"/>
                <w:numId w:val="95"/>
              </w:numPr>
            </w:pPr>
            <w:r w:rsidRPr="00453EB6">
              <w:t xml:space="preserve">the title of each associated tender </w:t>
            </w:r>
            <w:proofErr w:type="gramStart"/>
            <w:r w:rsidRPr="00453EB6">
              <w:t>document;</w:t>
            </w:r>
            <w:proofErr w:type="gramEnd"/>
          </w:p>
          <w:p w14:paraId="0B352FA4" w14:textId="77777777" w:rsidR="00EF3381" w:rsidRPr="00453EB6" w:rsidRDefault="00EF3381" w:rsidP="00CD6F08">
            <w:pPr>
              <w:pStyle w:val="ListParagraph"/>
              <w:numPr>
                <w:ilvl w:val="0"/>
                <w:numId w:val="95"/>
              </w:numPr>
            </w:pPr>
            <w:r w:rsidRPr="00453EB6">
              <w:t>whether each associated tender document is attached to the Tender Notice; and</w:t>
            </w:r>
          </w:p>
          <w:p w14:paraId="12716DC3" w14:textId="77777777" w:rsidR="00EF3381" w:rsidRPr="00453EB6" w:rsidRDefault="00EF3381" w:rsidP="00CD6F08">
            <w:pPr>
              <w:pStyle w:val="ListParagraph"/>
              <w:numPr>
                <w:ilvl w:val="0"/>
                <w:numId w:val="95"/>
              </w:numPr>
            </w:pPr>
            <w:r w:rsidRPr="00453EB6">
              <w:t>if an associated tender document is not attached to the Tender Notice, a link to the web page where it is provided.</w:t>
            </w:r>
          </w:p>
        </w:tc>
        <w:tc>
          <w:tcPr>
            <w:tcW w:w="5228" w:type="dxa"/>
          </w:tcPr>
          <w:p w14:paraId="248C9ABF" w14:textId="77777777" w:rsidR="00EF3381" w:rsidRPr="00453EB6" w:rsidRDefault="00EF3381">
            <w:pPr>
              <w:rPr>
                <w:rFonts w:cs="Arial"/>
              </w:rPr>
            </w:pPr>
          </w:p>
        </w:tc>
      </w:tr>
      <w:tr w:rsidR="00EF3381" w:rsidRPr="00453EB6" w14:paraId="5301585C" w14:textId="77777777">
        <w:trPr>
          <w:trHeight w:val="300"/>
        </w:trPr>
        <w:tc>
          <w:tcPr>
            <w:tcW w:w="5228" w:type="dxa"/>
          </w:tcPr>
          <w:p w14:paraId="05AF5334" w14:textId="77777777" w:rsidR="00EF3381" w:rsidRPr="00453EB6" w:rsidRDefault="00EF3381">
            <w:pPr>
              <w:rPr>
                <w:rFonts w:cs="Arial"/>
              </w:rPr>
            </w:pPr>
            <w:r w:rsidRPr="00453EB6">
              <w:rPr>
                <w:rFonts w:cs="Arial"/>
              </w:rPr>
              <w:t>Whether an associated tender document is being, or may be, provided in accordance with the Tender Notice after the date when that Notice is published and, if so, a link to the web page where it will be provided, or an explanation of how the document will be provided</w:t>
            </w:r>
          </w:p>
        </w:tc>
        <w:tc>
          <w:tcPr>
            <w:tcW w:w="5228" w:type="dxa"/>
          </w:tcPr>
          <w:p w14:paraId="3217B82D" w14:textId="77777777" w:rsidR="00EF3381" w:rsidRPr="00453EB6" w:rsidRDefault="00EF3381">
            <w:pPr>
              <w:rPr>
                <w:rFonts w:cs="Arial"/>
              </w:rPr>
            </w:pPr>
          </w:p>
        </w:tc>
      </w:tr>
      <w:tr w:rsidR="00EF3381" w:rsidRPr="00453EB6" w14:paraId="339E4C22" w14:textId="77777777">
        <w:trPr>
          <w:trHeight w:val="300"/>
        </w:trPr>
        <w:tc>
          <w:tcPr>
            <w:tcW w:w="5228" w:type="dxa"/>
          </w:tcPr>
          <w:p w14:paraId="75A79C3B" w14:textId="77777777" w:rsidR="00EF3381" w:rsidRPr="00453EB6" w:rsidRDefault="00EF3381">
            <w:pPr>
              <w:rPr>
                <w:rFonts w:cs="Arial"/>
              </w:rPr>
            </w:pPr>
            <w:r w:rsidRPr="00453EB6">
              <w:rPr>
                <w:rFonts w:cs="Arial"/>
              </w:rPr>
              <w:t>A description of any technical specifications which are expected to be met or a cross reference to where they can be accessed</w:t>
            </w:r>
          </w:p>
        </w:tc>
        <w:tc>
          <w:tcPr>
            <w:tcW w:w="5228" w:type="dxa"/>
          </w:tcPr>
          <w:p w14:paraId="3A218955" w14:textId="77777777" w:rsidR="00EF3381" w:rsidRPr="00453EB6" w:rsidRDefault="00EF3381">
            <w:pPr>
              <w:rPr>
                <w:rFonts w:cs="Arial"/>
              </w:rPr>
            </w:pPr>
          </w:p>
        </w:tc>
      </w:tr>
      <w:tr w:rsidR="00EF3381" w:rsidRPr="00453EB6" w14:paraId="1A939C05" w14:textId="77777777">
        <w:trPr>
          <w:trHeight w:val="300"/>
        </w:trPr>
        <w:tc>
          <w:tcPr>
            <w:tcW w:w="5228" w:type="dxa"/>
          </w:tcPr>
          <w:p w14:paraId="5ADB8E6A" w14:textId="77777777" w:rsidR="00EF3381" w:rsidRPr="00453EB6" w:rsidRDefault="00EF3381">
            <w:pPr>
              <w:rPr>
                <w:rFonts w:cs="Arial"/>
              </w:rPr>
            </w:pPr>
            <w:r w:rsidRPr="00453EB6">
              <w:rPr>
                <w:rFonts w:cs="Arial"/>
              </w:rPr>
              <w:t>A description of any Conditions of Participation under section 22 of the Procurement Act</w:t>
            </w:r>
          </w:p>
        </w:tc>
        <w:tc>
          <w:tcPr>
            <w:tcW w:w="5228" w:type="dxa"/>
          </w:tcPr>
          <w:p w14:paraId="33F35F16" w14:textId="77777777" w:rsidR="00EF3381" w:rsidRPr="00453EB6" w:rsidRDefault="00EF3381">
            <w:pPr>
              <w:rPr>
                <w:rFonts w:cs="Arial"/>
              </w:rPr>
            </w:pPr>
          </w:p>
        </w:tc>
      </w:tr>
      <w:tr w:rsidR="00EF3381" w:rsidRPr="00453EB6" w14:paraId="268B5D17" w14:textId="77777777">
        <w:trPr>
          <w:trHeight w:val="300"/>
        </w:trPr>
        <w:tc>
          <w:tcPr>
            <w:tcW w:w="5228" w:type="dxa"/>
          </w:tcPr>
          <w:p w14:paraId="2BD53B2B" w14:textId="77777777" w:rsidR="00EF3381" w:rsidRPr="00453EB6" w:rsidRDefault="00EF3381">
            <w:pPr>
              <w:rPr>
                <w:rFonts w:cs="Arial"/>
              </w:rPr>
            </w:pPr>
            <w:r w:rsidRPr="00453EB6">
              <w:rPr>
                <w:rFonts w:cs="Arial"/>
              </w:rPr>
              <w:t>Any payment terms</w:t>
            </w:r>
          </w:p>
        </w:tc>
        <w:tc>
          <w:tcPr>
            <w:tcW w:w="5228" w:type="dxa"/>
          </w:tcPr>
          <w:p w14:paraId="2E4BA1CF" w14:textId="77777777" w:rsidR="00EF3381" w:rsidRPr="00453EB6" w:rsidRDefault="00EF3381">
            <w:pPr>
              <w:rPr>
                <w:rFonts w:cs="Arial"/>
              </w:rPr>
            </w:pPr>
          </w:p>
        </w:tc>
      </w:tr>
      <w:tr w:rsidR="00EF3381" w:rsidRPr="00453EB6" w14:paraId="79383AA2" w14:textId="77777777">
        <w:trPr>
          <w:trHeight w:val="300"/>
        </w:trPr>
        <w:tc>
          <w:tcPr>
            <w:tcW w:w="5228" w:type="dxa"/>
          </w:tcPr>
          <w:p w14:paraId="4B7EFB7E" w14:textId="77777777" w:rsidR="00EF3381" w:rsidRPr="00453EB6" w:rsidRDefault="00EF3381">
            <w:pPr>
              <w:rPr>
                <w:rFonts w:cs="Arial"/>
              </w:rPr>
            </w:pPr>
            <w:r w:rsidRPr="00453EB6">
              <w:rPr>
                <w:rFonts w:cs="Arial"/>
              </w:rPr>
              <w:t>A description identifying any risk that the contracting authority considers could jeopardise the satisfactory performance of the public contract, but because of its nature, may not be addressed in the public contract as awarded, and may require a subsequent modification to the public contract under paragraph 5 of Schedule 8 to the PA 2023 (modification of contract following materialisation of a known risk)</w:t>
            </w:r>
          </w:p>
        </w:tc>
        <w:tc>
          <w:tcPr>
            <w:tcW w:w="5228" w:type="dxa"/>
          </w:tcPr>
          <w:p w14:paraId="6182FD31" w14:textId="77777777" w:rsidR="00EF3381" w:rsidRPr="00453EB6" w:rsidRDefault="00EF3381">
            <w:pPr>
              <w:rPr>
                <w:rFonts w:cs="Arial"/>
              </w:rPr>
            </w:pPr>
          </w:p>
        </w:tc>
      </w:tr>
      <w:tr w:rsidR="00EF3381" w:rsidRPr="00453EB6" w14:paraId="2E8E8755" w14:textId="77777777">
        <w:trPr>
          <w:trHeight w:val="300"/>
        </w:trPr>
        <w:tc>
          <w:tcPr>
            <w:tcW w:w="5228" w:type="dxa"/>
          </w:tcPr>
          <w:p w14:paraId="7D2E4006" w14:textId="77777777" w:rsidR="00EF3381" w:rsidRPr="00453EB6" w:rsidRDefault="00EF3381">
            <w:pPr>
              <w:rPr>
                <w:rFonts w:cs="Arial"/>
              </w:rPr>
            </w:pPr>
            <w:r w:rsidRPr="00453EB6">
              <w:rPr>
                <w:rFonts w:cs="Arial"/>
              </w:rPr>
              <w:t>The estimated date when the public contract will be awarded</w:t>
            </w:r>
          </w:p>
        </w:tc>
        <w:tc>
          <w:tcPr>
            <w:tcW w:w="5228" w:type="dxa"/>
          </w:tcPr>
          <w:p w14:paraId="725B2B06" w14:textId="77777777" w:rsidR="00EF3381" w:rsidRPr="00453EB6" w:rsidRDefault="00EF3381">
            <w:pPr>
              <w:rPr>
                <w:rFonts w:cs="Arial"/>
              </w:rPr>
            </w:pPr>
          </w:p>
        </w:tc>
      </w:tr>
      <w:tr w:rsidR="00EF3381" w:rsidRPr="00453EB6" w14:paraId="62F6F5AD" w14:textId="77777777">
        <w:trPr>
          <w:trHeight w:val="300"/>
        </w:trPr>
        <w:tc>
          <w:tcPr>
            <w:tcW w:w="5228" w:type="dxa"/>
          </w:tcPr>
          <w:p w14:paraId="2CEA8EFD" w14:textId="77777777" w:rsidR="00EF3381" w:rsidRPr="00453EB6" w:rsidRDefault="00EF3381">
            <w:pPr>
              <w:rPr>
                <w:rFonts w:cs="Arial"/>
              </w:rPr>
            </w:pPr>
            <w:r w:rsidRPr="00453EB6">
              <w:rPr>
                <w:rFonts w:cs="Arial"/>
              </w:rPr>
              <w:t xml:space="preserve">Where the number of suppliers is, or may be, no more or no less than an intended maximum number of suppliers, generally or in respect of </w:t>
            </w:r>
            <w:proofErr w:type="gramStart"/>
            <w:r w:rsidRPr="00453EB6">
              <w:rPr>
                <w:rFonts w:cs="Arial"/>
              </w:rPr>
              <w:t>particular tendering</w:t>
            </w:r>
            <w:proofErr w:type="gramEnd"/>
            <w:r w:rsidRPr="00453EB6">
              <w:rPr>
                <w:rFonts w:cs="Arial"/>
              </w:rPr>
              <w:t xml:space="preserve"> rounds or other selection processes, the intended maximum or minimum number of suppliers </w:t>
            </w:r>
            <w:r w:rsidRPr="00453EB6">
              <w:rPr>
                <w:rFonts w:cs="Arial"/>
              </w:rPr>
              <w:lastRenderedPageBreak/>
              <w:t>and (where there is a maximum number) the criteria used to select the limited number of suppliers</w:t>
            </w:r>
          </w:p>
        </w:tc>
        <w:tc>
          <w:tcPr>
            <w:tcW w:w="5228" w:type="dxa"/>
          </w:tcPr>
          <w:p w14:paraId="3D7C41D9" w14:textId="77777777" w:rsidR="00EF3381" w:rsidRPr="00453EB6" w:rsidRDefault="00EF3381">
            <w:pPr>
              <w:rPr>
                <w:rFonts w:cs="Arial"/>
              </w:rPr>
            </w:pPr>
          </w:p>
        </w:tc>
      </w:tr>
      <w:tr w:rsidR="00EF3381" w:rsidRPr="00453EB6" w14:paraId="308975BD" w14:textId="77777777">
        <w:trPr>
          <w:trHeight w:val="300"/>
        </w:trPr>
        <w:tc>
          <w:tcPr>
            <w:tcW w:w="5228" w:type="dxa"/>
          </w:tcPr>
          <w:p w14:paraId="373BD181" w14:textId="77777777" w:rsidR="00EF3381" w:rsidRPr="00453EB6" w:rsidRDefault="00EF3381">
            <w:pPr>
              <w:spacing w:line="259" w:lineRule="auto"/>
              <w:rPr>
                <w:rFonts w:cs="Arial"/>
              </w:rPr>
            </w:pPr>
            <w:r w:rsidRPr="00453EB6">
              <w:rPr>
                <w:rFonts w:cs="Arial"/>
              </w:rPr>
              <w:t>Where the Tender Notice is being used for the purpose of inviting suppliers to submit a request to participate, how requests to participate may be submitted and the date by which they must be submitted</w:t>
            </w:r>
          </w:p>
        </w:tc>
        <w:tc>
          <w:tcPr>
            <w:tcW w:w="5228" w:type="dxa"/>
          </w:tcPr>
          <w:p w14:paraId="0CE10BAC" w14:textId="77777777" w:rsidR="00EF3381" w:rsidRPr="00453EB6" w:rsidRDefault="00EF3381">
            <w:pPr>
              <w:rPr>
                <w:rFonts w:cs="Arial"/>
              </w:rPr>
            </w:pPr>
          </w:p>
        </w:tc>
      </w:tr>
      <w:tr w:rsidR="00EF3381" w:rsidRPr="00453EB6" w14:paraId="5C4D4FAF" w14:textId="77777777">
        <w:trPr>
          <w:trHeight w:val="300"/>
        </w:trPr>
        <w:tc>
          <w:tcPr>
            <w:tcW w:w="5228" w:type="dxa"/>
          </w:tcPr>
          <w:p w14:paraId="2476AC9A" w14:textId="77777777" w:rsidR="00EF3381" w:rsidRPr="00453EB6" w:rsidRDefault="00EF3381">
            <w:pPr>
              <w:spacing w:line="259" w:lineRule="auto"/>
              <w:rPr>
                <w:rFonts w:cs="Arial"/>
              </w:rPr>
            </w:pPr>
            <w:r w:rsidRPr="00453EB6">
              <w:rPr>
                <w:rFonts w:cs="Arial"/>
              </w:rPr>
              <w:t>Where the Tender Notice is being used for the purpose of inviting suppliers to submit their first, or only, tender, how any tenders may be submitted and the date by which they must be submitted</w:t>
            </w:r>
          </w:p>
        </w:tc>
        <w:tc>
          <w:tcPr>
            <w:tcW w:w="5228" w:type="dxa"/>
          </w:tcPr>
          <w:p w14:paraId="77C85AB8" w14:textId="77777777" w:rsidR="00EF3381" w:rsidRPr="00453EB6" w:rsidRDefault="00EF3381">
            <w:pPr>
              <w:rPr>
                <w:rFonts w:cs="Arial"/>
              </w:rPr>
            </w:pPr>
          </w:p>
        </w:tc>
      </w:tr>
      <w:tr w:rsidR="00EF3381" w:rsidRPr="00453EB6" w14:paraId="3D1FDB85" w14:textId="77777777">
        <w:trPr>
          <w:trHeight w:val="300"/>
        </w:trPr>
        <w:tc>
          <w:tcPr>
            <w:tcW w:w="5228" w:type="dxa"/>
          </w:tcPr>
          <w:p w14:paraId="1CF6DCBF" w14:textId="77777777" w:rsidR="00EF3381" w:rsidRPr="00453EB6" w:rsidRDefault="00EF3381">
            <w:pPr>
              <w:spacing w:line="259" w:lineRule="auto"/>
              <w:rPr>
                <w:rFonts w:cs="Arial"/>
              </w:rPr>
            </w:pPr>
            <w:r w:rsidRPr="00453EB6">
              <w:rPr>
                <w:rFonts w:cs="Arial"/>
              </w:rPr>
              <w:t xml:space="preserve">Whether the Tender Notice is being used to reserve a contract to supported employment providers or to public service mutuals </w:t>
            </w:r>
          </w:p>
        </w:tc>
        <w:tc>
          <w:tcPr>
            <w:tcW w:w="5228" w:type="dxa"/>
          </w:tcPr>
          <w:p w14:paraId="457F3BA4" w14:textId="77777777" w:rsidR="00EF3381" w:rsidRPr="00453EB6" w:rsidRDefault="00EF3381">
            <w:pPr>
              <w:rPr>
                <w:rFonts w:cs="Arial"/>
              </w:rPr>
            </w:pPr>
          </w:p>
        </w:tc>
      </w:tr>
    </w:tbl>
    <w:p w14:paraId="0A354819" w14:textId="77777777" w:rsidR="00EF3381" w:rsidRPr="00453EB6" w:rsidRDefault="00EF3381" w:rsidP="00EF3381">
      <w:pPr>
        <w:rPr>
          <w:rFonts w:ascii="Arial" w:hAnsi="Arial" w:cs="Arial"/>
        </w:rPr>
      </w:pPr>
    </w:p>
    <w:p w14:paraId="391BA533" w14:textId="1E24F1B7" w:rsidR="00EF3381" w:rsidRDefault="00EF3381" w:rsidP="00CD6F08">
      <w:pPr>
        <w:pStyle w:val="Heading2"/>
        <w:numPr>
          <w:ilvl w:val="0"/>
          <w:numId w:val="19"/>
        </w:numPr>
        <w:rPr>
          <w:rFonts w:ascii="Arial" w:hAnsi="Arial" w:cs="Arial"/>
          <w:b/>
          <w:bCs/>
          <w:sz w:val="22"/>
          <w:szCs w:val="22"/>
        </w:rPr>
      </w:pPr>
      <w:bookmarkStart w:id="136" w:name="_Ref180139101"/>
      <w:bookmarkStart w:id="137" w:name="_Toc191891875"/>
      <w:r w:rsidRPr="00453EB6">
        <w:rPr>
          <w:rFonts w:ascii="Arial" w:hAnsi="Arial" w:cs="Arial"/>
          <w:b/>
          <w:bCs/>
          <w:sz w:val="22"/>
          <w:szCs w:val="22"/>
        </w:rPr>
        <w:t>Tender Notices: Frameworks</w:t>
      </w:r>
      <w:bookmarkEnd w:id="136"/>
      <w:bookmarkEnd w:id="137"/>
      <w:r w:rsidRPr="00453EB6">
        <w:rPr>
          <w:rFonts w:ascii="Arial" w:hAnsi="Arial" w:cs="Arial"/>
          <w:b/>
          <w:bCs/>
          <w:sz w:val="22"/>
          <w:szCs w:val="22"/>
        </w:rPr>
        <w:t xml:space="preserve"> </w:t>
      </w:r>
    </w:p>
    <w:p w14:paraId="7D95FA7D" w14:textId="77777777" w:rsidR="0049002A" w:rsidRPr="0049002A" w:rsidRDefault="0049002A" w:rsidP="0049002A"/>
    <w:p w14:paraId="749D5F41" w14:textId="77777777" w:rsidR="00EF3381" w:rsidRPr="00453EB6" w:rsidRDefault="00EF3381" w:rsidP="00EF3381">
      <w:pPr>
        <w:rPr>
          <w:rFonts w:ascii="Arial" w:hAnsi="Arial" w:cs="Arial"/>
        </w:rPr>
      </w:pPr>
      <w:r w:rsidRPr="00453EB6">
        <w:rPr>
          <w:rFonts w:ascii="Arial" w:hAnsi="Arial" w:cs="Arial"/>
        </w:rPr>
        <w:t xml:space="preserve">Where an Open Procedure is being used, the same information referred to in Table 1 of Appendix 3 must be included. Where a Competitive Flexible Procedure is being used, the same information referred to in Table 2 of Appendix 3 must be included. </w:t>
      </w:r>
    </w:p>
    <w:p w14:paraId="545C36A0" w14:textId="77777777" w:rsidR="00EF3381" w:rsidRPr="00453EB6" w:rsidRDefault="00EF3381" w:rsidP="00EF3381">
      <w:pPr>
        <w:rPr>
          <w:rFonts w:ascii="Arial" w:hAnsi="Arial" w:cs="Arial"/>
        </w:rPr>
      </w:pPr>
      <w:r w:rsidRPr="00453EB6">
        <w:rPr>
          <w:rFonts w:ascii="Arial" w:hAnsi="Arial" w:cs="Arial"/>
        </w:rPr>
        <w:t xml:space="preserve">The following additional information must also be included for notices for the award of a Framework: </w:t>
      </w:r>
    </w:p>
    <w:tbl>
      <w:tblPr>
        <w:tblStyle w:val="TableGrid"/>
        <w:tblW w:w="0" w:type="auto"/>
        <w:tblLayout w:type="fixed"/>
        <w:tblLook w:val="06A0" w:firstRow="1" w:lastRow="0" w:firstColumn="1" w:lastColumn="0" w:noHBand="1" w:noVBand="1"/>
      </w:tblPr>
      <w:tblGrid>
        <w:gridCol w:w="5228"/>
        <w:gridCol w:w="5228"/>
      </w:tblGrid>
      <w:tr w:rsidR="00EF3381" w:rsidRPr="00453EB6" w14:paraId="749C9625" w14:textId="77777777">
        <w:trPr>
          <w:trHeight w:val="300"/>
        </w:trPr>
        <w:tc>
          <w:tcPr>
            <w:tcW w:w="5228" w:type="dxa"/>
          </w:tcPr>
          <w:p w14:paraId="70A87542" w14:textId="77777777" w:rsidR="00EF3381" w:rsidRPr="00453EB6" w:rsidRDefault="00EF3381">
            <w:pPr>
              <w:rPr>
                <w:rFonts w:cs="Arial"/>
              </w:rPr>
            </w:pPr>
            <w:r w:rsidRPr="00453EB6">
              <w:rPr>
                <w:rFonts w:cs="Arial"/>
                <w:b/>
                <w:bCs/>
              </w:rPr>
              <w:t>Information required</w:t>
            </w:r>
          </w:p>
        </w:tc>
        <w:tc>
          <w:tcPr>
            <w:tcW w:w="5228" w:type="dxa"/>
          </w:tcPr>
          <w:p w14:paraId="09A75CB7" w14:textId="77777777" w:rsidR="00EF3381" w:rsidRPr="00453EB6" w:rsidRDefault="00EF3381">
            <w:pPr>
              <w:rPr>
                <w:rFonts w:cs="Arial"/>
                <w:b/>
                <w:bCs/>
              </w:rPr>
            </w:pPr>
            <w:r w:rsidRPr="00453EB6">
              <w:rPr>
                <w:rFonts w:cs="Arial"/>
                <w:b/>
                <w:bCs/>
              </w:rPr>
              <w:t>Response</w:t>
            </w:r>
          </w:p>
        </w:tc>
      </w:tr>
      <w:tr w:rsidR="00EF3381" w:rsidRPr="00453EB6" w14:paraId="0212BAB5" w14:textId="77777777">
        <w:trPr>
          <w:trHeight w:val="300"/>
        </w:trPr>
        <w:tc>
          <w:tcPr>
            <w:tcW w:w="5228" w:type="dxa"/>
          </w:tcPr>
          <w:p w14:paraId="3638F617" w14:textId="77777777" w:rsidR="00EF3381" w:rsidRPr="00453EB6" w:rsidRDefault="00EF3381">
            <w:pPr>
              <w:rPr>
                <w:rFonts w:cs="Arial"/>
              </w:rPr>
            </w:pPr>
            <w:r w:rsidRPr="00453EB6">
              <w:rPr>
                <w:rFonts w:cs="Arial"/>
              </w:rPr>
              <w:t>Details of the selection process to be applied on the award of contracts</w:t>
            </w:r>
          </w:p>
        </w:tc>
        <w:tc>
          <w:tcPr>
            <w:tcW w:w="5228" w:type="dxa"/>
          </w:tcPr>
          <w:p w14:paraId="42459284" w14:textId="77777777" w:rsidR="00EF3381" w:rsidRPr="00453EB6" w:rsidRDefault="00EF3381">
            <w:pPr>
              <w:rPr>
                <w:rFonts w:cs="Arial"/>
              </w:rPr>
            </w:pPr>
          </w:p>
        </w:tc>
      </w:tr>
      <w:tr w:rsidR="00EF3381" w:rsidRPr="00453EB6" w14:paraId="23649DEC" w14:textId="77777777">
        <w:trPr>
          <w:trHeight w:val="300"/>
        </w:trPr>
        <w:tc>
          <w:tcPr>
            <w:tcW w:w="5228" w:type="dxa"/>
          </w:tcPr>
          <w:p w14:paraId="239162AF" w14:textId="77777777" w:rsidR="00EF3381" w:rsidRPr="00453EB6" w:rsidRDefault="00EF3381">
            <w:pPr>
              <w:rPr>
                <w:rFonts w:cs="Arial"/>
              </w:rPr>
            </w:pPr>
            <w:r w:rsidRPr="00453EB6">
              <w:rPr>
                <w:rFonts w:cs="Arial"/>
              </w:rPr>
              <w:t>The term of the Framework</w:t>
            </w:r>
          </w:p>
        </w:tc>
        <w:tc>
          <w:tcPr>
            <w:tcW w:w="5228" w:type="dxa"/>
          </w:tcPr>
          <w:p w14:paraId="1B839E82" w14:textId="77777777" w:rsidR="00EF3381" w:rsidRPr="00453EB6" w:rsidRDefault="00EF3381">
            <w:pPr>
              <w:rPr>
                <w:rFonts w:cs="Arial"/>
              </w:rPr>
            </w:pPr>
          </w:p>
        </w:tc>
      </w:tr>
      <w:tr w:rsidR="00EF3381" w:rsidRPr="00453EB6" w14:paraId="31574C0F" w14:textId="77777777">
        <w:trPr>
          <w:trHeight w:val="300"/>
        </w:trPr>
        <w:tc>
          <w:tcPr>
            <w:tcW w:w="5228" w:type="dxa"/>
          </w:tcPr>
          <w:p w14:paraId="660B1F27" w14:textId="77777777" w:rsidR="00EF3381" w:rsidRPr="00453EB6" w:rsidRDefault="00EF3381">
            <w:pPr>
              <w:rPr>
                <w:rFonts w:cs="Arial"/>
              </w:rPr>
            </w:pPr>
            <w:r w:rsidRPr="00453EB6">
              <w:rPr>
                <w:rFonts w:cs="Arial"/>
              </w:rPr>
              <w:t>The contracting authorities entitled to award contracts in accordance with the Frameworks</w:t>
            </w:r>
          </w:p>
        </w:tc>
        <w:tc>
          <w:tcPr>
            <w:tcW w:w="5228" w:type="dxa"/>
          </w:tcPr>
          <w:p w14:paraId="53B712C1" w14:textId="77777777" w:rsidR="00EF3381" w:rsidRPr="00453EB6" w:rsidRDefault="00EF3381">
            <w:pPr>
              <w:rPr>
                <w:rFonts w:cs="Arial"/>
                <w:i/>
                <w:iCs/>
              </w:rPr>
            </w:pPr>
            <w:r w:rsidRPr="00453EB6">
              <w:rPr>
                <w:rFonts w:cs="Arial"/>
              </w:rPr>
              <w:t>[</w:t>
            </w:r>
            <w:r w:rsidRPr="00453EB6">
              <w:rPr>
                <w:rFonts w:cs="Arial"/>
                <w:i/>
                <w:iCs/>
              </w:rPr>
              <w:t>Please list the authorities by name, or provide a description of the different categories of authorities</w:t>
            </w:r>
            <w:r w:rsidRPr="00453EB6">
              <w:rPr>
                <w:rFonts w:cs="Arial"/>
              </w:rPr>
              <w:t>]</w:t>
            </w:r>
          </w:p>
        </w:tc>
      </w:tr>
      <w:tr w:rsidR="00EF3381" w:rsidRPr="00453EB6" w14:paraId="2DF420E6" w14:textId="77777777">
        <w:trPr>
          <w:trHeight w:val="300"/>
        </w:trPr>
        <w:tc>
          <w:tcPr>
            <w:tcW w:w="5228" w:type="dxa"/>
          </w:tcPr>
          <w:p w14:paraId="7D0D9C09" w14:textId="77777777" w:rsidR="00EF3381" w:rsidRPr="00453EB6" w:rsidRDefault="00EF3381">
            <w:pPr>
              <w:rPr>
                <w:rFonts w:cs="Arial"/>
              </w:rPr>
            </w:pPr>
            <w:r w:rsidRPr="00453EB6">
              <w:rPr>
                <w:rFonts w:cs="Arial"/>
              </w:rPr>
              <w:t>Whether the Framework is being awarded under an open Framework and, if so, the unique identifier for the procurement of the last Framework awarded under the open Framework (unless no Framework has previously been awarded under the open Framework), and the estimated end date of the open Framework</w:t>
            </w:r>
          </w:p>
        </w:tc>
        <w:tc>
          <w:tcPr>
            <w:tcW w:w="5228" w:type="dxa"/>
          </w:tcPr>
          <w:p w14:paraId="0E27F524" w14:textId="77777777" w:rsidR="00EF3381" w:rsidRPr="00453EB6" w:rsidRDefault="00EF3381">
            <w:pPr>
              <w:rPr>
                <w:rFonts w:cs="Arial"/>
              </w:rPr>
            </w:pPr>
          </w:p>
        </w:tc>
      </w:tr>
      <w:tr w:rsidR="00EF3381" w:rsidRPr="00453EB6" w14:paraId="6B295F3E" w14:textId="77777777">
        <w:trPr>
          <w:trHeight w:val="300"/>
        </w:trPr>
        <w:tc>
          <w:tcPr>
            <w:tcW w:w="5228" w:type="dxa"/>
          </w:tcPr>
          <w:p w14:paraId="099EE196" w14:textId="77777777" w:rsidR="00EF3381" w:rsidRPr="00453EB6" w:rsidRDefault="00EF3381">
            <w:pPr>
              <w:rPr>
                <w:rFonts w:cs="Arial"/>
              </w:rPr>
            </w:pPr>
            <w:r w:rsidRPr="00453EB6">
              <w:rPr>
                <w:rFonts w:cs="Arial"/>
              </w:rPr>
              <w:t xml:space="preserve">Whether the intention is to award the Framework to a single supplier, a maximum number of suppliers </w:t>
            </w:r>
            <w:r w:rsidRPr="00453EB6">
              <w:rPr>
                <w:rFonts w:cs="Arial"/>
              </w:rPr>
              <w:lastRenderedPageBreak/>
              <w:t>(in which case, please state this number), or an unlimited number of suppliers</w:t>
            </w:r>
          </w:p>
        </w:tc>
        <w:tc>
          <w:tcPr>
            <w:tcW w:w="5228" w:type="dxa"/>
          </w:tcPr>
          <w:p w14:paraId="2F40FCA7" w14:textId="77777777" w:rsidR="00EF3381" w:rsidRPr="00453EB6" w:rsidRDefault="00EF3381">
            <w:pPr>
              <w:rPr>
                <w:rFonts w:cs="Arial"/>
              </w:rPr>
            </w:pPr>
          </w:p>
        </w:tc>
      </w:tr>
      <w:tr w:rsidR="00EF3381" w:rsidRPr="00453EB6" w14:paraId="0A275620" w14:textId="77777777">
        <w:trPr>
          <w:trHeight w:val="300"/>
        </w:trPr>
        <w:tc>
          <w:tcPr>
            <w:tcW w:w="5228" w:type="dxa"/>
          </w:tcPr>
          <w:p w14:paraId="2D37BFCA" w14:textId="77777777" w:rsidR="00EF3381" w:rsidRPr="00453EB6" w:rsidRDefault="00EF3381">
            <w:pPr>
              <w:rPr>
                <w:rFonts w:cs="Arial"/>
              </w:rPr>
            </w:pPr>
            <w:r w:rsidRPr="00453EB6">
              <w:rPr>
                <w:rFonts w:cs="Arial"/>
              </w:rPr>
              <w:t xml:space="preserve">Whether the Framework provides for the charging of fees under section 45(7) of the Procurement Act and, if so, the fixed percentage of the estimated value of any contract awarded to the supplier in accordance with the Framework and any other information needed </w:t>
            </w:r>
            <w:proofErr w:type="gramStart"/>
            <w:r w:rsidRPr="00453EB6">
              <w:rPr>
                <w:rFonts w:cs="Arial"/>
              </w:rPr>
              <w:t>in order to</w:t>
            </w:r>
            <w:proofErr w:type="gramEnd"/>
            <w:r w:rsidRPr="00453EB6">
              <w:rPr>
                <w:rFonts w:cs="Arial"/>
              </w:rPr>
              <w:t xml:space="preserve"> enable suppliers to understand how fees will be charged</w:t>
            </w:r>
          </w:p>
        </w:tc>
        <w:tc>
          <w:tcPr>
            <w:tcW w:w="5228" w:type="dxa"/>
          </w:tcPr>
          <w:p w14:paraId="4EC5825F" w14:textId="77777777" w:rsidR="00EF3381" w:rsidRPr="00453EB6" w:rsidRDefault="00EF3381">
            <w:pPr>
              <w:rPr>
                <w:rFonts w:cs="Arial"/>
              </w:rPr>
            </w:pPr>
          </w:p>
        </w:tc>
      </w:tr>
      <w:tr w:rsidR="00EF3381" w:rsidRPr="00453EB6" w14:paraId="16F2CCEE" w14:textId="77777777">
        <w:trPr>
          <w:trHeight w:val="300"/>
        </w:trPr>
        <w:tc>
          <w:tcPr>
            <w:tcW w:w="5228" w:type="dxa"/>
          </w:tcPr>
          <w:p w14:paraId="709B1B78" w14:textId="77777777" w:rsidR="0049002A" w:rsidRDefault="00EF3381" w:rsidP="0049002A">
            <w:pPr>
              <w:rPr>
                <w:rFonts w:cs="Arial"/>
              </w:rPr>
            </w:pPr>
            <w:r w:rsidRPr="00453EB6">
              <w:rPr>
                <w:rFonts w:cs="Arial"/>
              </w:rPr>
              <w:t xml:space="preserve">Whether the Framework is being awarded by reference to suppliers’ membership of a Dynamic Market, and if so: </w:t>
            </w:r>
          </w:p>
          <w:p w14:paraId="7DBDD61C" w14:textId="77777777" w:rsidR="0049002A" w:rsidRPr="0049002A" w:rsidRDefault="00EF3381" w:rsidP="00CD6F08">
            <w:pPr>
              <w:pStyle w:val="ListParagraph"/>
              <w:numPr>
                <w:ilvl w:val="0"/>
                <w:numId w:val="96"/>
              </w:numPr>
            </w:pPr>
            <w:r w:rsidRPr="0049002A">
              <w:t xml:space="preserve">the unique identifier for the Dynamic Market against which the public contract is being </w:t>
            </w:r>
            <w:proofErr w:type="gramStart"/>
            <w:r w:rsidRPr="0049002A">
              <w:t>awarded;</w:t>
            </w:r>
            <w:proofErr w:type="gramEnd"/>
            <w:r w:rsidRPr="0049002A">
              <w:t xml:space="preserve"> </w:t>
            </w:r>
          </w:p>
          <w:p w14:paraId="32824E36" w14:textId="77777777" w:rsidR="0049002A" w:rsidRPr="0049002A" w:rsidRDefault="00EF3381" w:rsidP="00CD6F08">
            <w:pPr>
              <w:pStyle w:val="ListParagraph"/>
              <w:numPr>
                <w:ilvl w:val="0"/>
                <w:numId w:val="96"/>
              </w:numPr>
            </w:pPr>
            <w:r w:rsidRPr="0049002A">
              <w:t xml:space="preserve">a statement that the Tender Notice is for the award of a public contract which is to be awarded by reference to suppliers’ membership of a Dynamic Market; and </w:t>
            </w:r>
          </w:p>
          <w:p w14:paraId="6261E596" w14:textId="7CD27FEB" w:rsidR="00EF3381" w:rsidRPr="0049002A" w:rsidRDefault="00EF3381" w:rsidP="00CD6F08">
            <w:pPr>
              <w:pStyle w:val="ListParagraph"/>
              <w:numPr>
                <w:ilvl w:val="0"/>
                <w:numId w:val="96"/>
              </w:numPr>
            </w:pPr>
            <w:r w:rsidRPr="0049002A">
              <w:t>where the public contract is being awarded under an appropriate part of a Dynamic Market, the title of that part and the distinct number given to it by the person who established the Dynamic Market</w:t>
            </w:r>
          </w:p>
        </w:tc>
        <w:tc>
          <w:tcPr>
            <w:tcW w:w="5228" w:type="dxa"/>
          </w:tcPr>
          <w:p w14:paraId="60B1901F" w14:textId="77777777" w:rsidR="00EF3381" w:rsidRPr="00453EB6" w:rsidRDefault="00EF3381">
            <w:pPr>
              <w:rPr>
                <w:rFonts w:cs="Arial"/>
              </w:rPr>
            </w:pPr>
          </w:p>
        </w:tc>
      </w:tr>
    </w:tbl>
    <w:p w14:paraId="7BAC8DDD" w14:textId="77777777" w:rsidR="00EF3381" w:rsidRPr="00453EB6" w:rsidRDefault="00EF3381" w:rsidP="00EF3381">
      <w:pPr>
        <w:rPr>
          <w:rFonts w:ascii="Arial" w:hAnsi="Arial" w:cs="Arial"/>
        </w:rPr>
      </w:pPr>
    </w:p>
    <w:p w14:paraId="25CB5B76" w14:textId="4E5F4A58" w:rsidR="00EF3381" w:rsidRPr="00453EB6" w:rsidRDefault="00EF3381" w:rsidP="00CD6F08">
      <w:pPr>
        <w:pStyle w:val="Heading2"/>
        <w:numPr>
          <w:ilvl w:val="0"/>
          <w:numId w:val="19"/>
        </w:numPr>
        <w:rPr>
          <w:rFonts w:ascii="Arial" w:hAnsi="Arial" w:cs="Arial"/>
          <w:b/>
          <w:bCs/>
          <w:sz w:val="22"/>
          <w:szCs w:val="22"/>
        </w:rPr>
      </w:pPr>
      <w:bookmarkStart w:id="138" w:name="_Toc191891876"/>
      <w:r w:rsidRPr="00453EB6">
        <w:rPr>
          <w:rFonts w:ascii="Arial" w:hAnsi="Arial" w:cs="Arial"/>
          <w:b/>
          <w:bCs/>
          <w:sz w:val="22"/>
          <w:szCs w:val="22"/>
        </w:rPr>
        <w:t>Tender Notices: Dynamic Markets except qualifying utilities Dynamic Markets</w:t>
      </w:r>
      <w:bookmarkEnd w:id="138"/>
    </w:p>
    <w:p w14:paraId="0580813B" w14:textId="77777777" w:rsidR="00EF3381" w:rsidRPr="00453EB6" w:rsidRDefault="00EF3381" w:rsidP="00EF3381">
      <w:pPr>
        <w:rPr>
          <w:rFonts w:ascii="Arial" w:hAnsi="Arial" w:cs="Arial"/>
        </w:rPr>
      </w:pPr>
      <w:r w:rsidRPr="00453EB6">
        <w:rPr>
          <w:rFonts w:ascii="Arial" w:hAnsi="Arial" w:cs="Arial"/>
        </w:rPr>
        <w:t xml:space="preserve">The same information referred to in Table 3 of Appendix 3 must be included. </w:t>
      </w:r>
    </w:p>
    <w:p w14:paraId="2DEA733A" w14:textId="77777777" w:rsidR="00EF3381" w:rsidRPr="00453EB6" w:rsidRDefault="00EF3381" w:rsidP="00EF3381">
      <w:pPr>
        <w:rPr>
          <w:rFonts w:ascii="Arial" w:hAnsi="Arial" w:cs="Arial"/>
        </w:rPr>
      </w:pPr>
      <w:r w:rsidRPr="00453EB6">
        <w:rPr>
          <w:rFonts w:ascii="Arial" w:hAnsi="Arial" w:cs="Arial"/>
        </w:rPr>
        <w:t xml:space="preserve">The following additional information must also be included for notices for the award of a Dynamic Market except qualifying utilities Dynamic Markets: </w:t>
      </w:r>
    </w:p>
    <w:tbl>
      <w:tblPr>
        <w:tblStyle w:val="TableGrid"/>
        <w:tblW w:w="0" w:type="auto"/>
        <w:tblLayout w:type="fixed"/>
        <w:tblLook w:val="06A0" w:firstRow="1" w:lastRow="0" w:firstColumn="1" w:lastColumn="0" w:noHBand="1" w:noVBand="1"/>
      </w:tblPr>
      <w:tblGrid>
        <w:gridCol w:w="5228"/>
        <w:gridCol w:w="5228"/>
      </w:tblGrid>
      <w:tr w:rsidR="00EF3381" w:rsidRPr="00453EB6" w14:paraId="5FFD99C4" w14:textId="77777777">
        <w:trPr>
          <w:trHeight w:val="300"/>
        </w:trPr>
        <w:tc>
          <w:tcPr>
            <w:tcW w:w="5228" w:type="dxa"/>
          </w:tcPr>
          <w:p w14:paraId="165333CB" w14:textId="77777777" w:rsidR="00EF3381" w:rsidRPr="00453EB6" w:rsidRDefault="00EF3381">
            <w:pPr>
              <w:rPr>
                <w:rFonts w:cs="Arial"/>
              </w:rPr>
            </w:pPr>
            <w:r w:rsidRPr="00453EB6">
              <w:rPr>
                <w:rFonts w:cs="Arial"/>
                <w:b/>
                <w:bCs/>
              </w:rPr>
              <w:t>Information required</w:t>
            </w:r>
          </w:p>
        </w:tc>
        <w:tc>
          <w:tcPr>
            <w:tcW w:w="5228" w:type="dxa"/>
          </w:tcPr>
          <w:p w14:paraId="10F69D4F" w14:textId="77777777" w:rsidR="00EF3381" w:rsidRPr="00453EB6" w:rsidRDefault="00EF3381">
            <w:pPr>
              <w:rPr>
                <w:rFonts w:cs="Arial"/>
                <w:b/>
                <w:bCs/>
              </w:rPr>
            </w:pPr>
            <w:r w:rsidRPr="00453EB6">
              <w:rPr>
                <w:rFonts w:cs="Arial"/>
                <w:b/>
                <w:bCs/>
              </w:rPr>
              <w:t>Response</w:t>
            </w:r>
          </w:p>
        </w:tc>
      </w:tr>
      <w:tr w:rsidR="00EF3381" w:rsidRPr="00453EB6" w14:paraId="5D6ED552" w14:textId="77777777">
        <w:trPr>
          <w:trHeight w:val="300"/>
        </w:trPr>
        <w:tc>
          <w:tcPr>
            <w:tcW w:w="5228" w:type="dxa"/>
          </w:tcPr>
          <w:p w14:paraId="1F00EBA4" w14:textId="77777777" w:rsidR="00EF3381" w:rsidRPr="00453EB6" w:rsidRDefault="00EF3381">
            <w:pPr>
              <w:rPr>
                <w:rFonts w:cs="Arial"/>
              </w:rPr>
            </w:pPr>
            <w:r w:rsidRPr="00453EB6">
              <w:rPr>
                <w:rFonts w:cs="Arial"/>
              </w:rPr>
              <w:t>The unique identifier for the Dynamic Market against which the public contract is being awarded</w:t>
            </w:r>
          </w:p>
        </w:tc>
        <w:tc>
          <w:tcPr>
            <w:tcW w:w="5228" w:type="dxa"/>
          </w:tcPr>
          <w:p w14:paraId="015CBA97" w14:textId="77777777" w:rsidR="00EF3381" w:rsidRPr="00453EB6" w:rsidRDefault="00EF3381">
            <w:pPr>
              <w:rPr>
                <w:rFonts w:cs="Arial"/>
              </w:rPr>
            </w:pPr>
          </w:p>
        </w:tc>
      </w:tr>
      <w:tr w:rsidR="00EF3381" w:rsidRPr="00453EB6" w14:paraId="3665D185" w14:textId="77777777">
        <w:trPr>
          <w:trHeight w:val="300"/>
        </w:trPr>
        <w:tc>
          <w:tcPr>
            <w:tcW w:w="5228" w:type="dxa"/>
          </w:tcPr>
          <w:p w14:paraId="7FFA99E8" w14:textId="77777777" w:rsidR="00EF3381" w:rsidRPr="00453EB6" w:rsidRDefault="00EF3381">
            <w:pPr>
              <w:rPr>
                <w:rFonts w:cs="Arial"/>
              </w:rPr>
            </w:pPr>
            <w:r w:rsidRPr="00453EB6">
              <w:rPr>
                <w:rFonts w:cs="Arial"/>
              </w:rPr>
              <w:t>A statement that the Tender Notice is for the award of a public contract which is to be awarded by reference to suppliers’ membership of a Dynamic Market</w:t>
            </w:r>
          </w:p>
        </w:tc>
        <w:tc>
          <w:tcPr>
            <w:tcW w:w="5228" w:type="dxa"/>
          </w:tcPr>
          <w:p w14:paraId="4BEF4CE5" w14:textId="77777777" w:rsidR="00EF3381" w:rsidRPr="00453EB6" w:rsidRDefault="00EF3381">
            <w:pPr>
              <w:rPr>
                <w:rFonts w:cs="Arial"/>
              </w:rPr>
            </w:pPr>
          </w:p>
        </w:tc>
      </w:tr>
      <w:tr w:rsidR="00EF3381" w:rsidRPr="00453EB6" w14:paraId="22FC3B39" w14:textId="77777777">
        <w:trPr>
          <w:trHeight w:val="300"/>
        </w:trPr>
        <w:tc>
          <w:tcPr>
            <w:tcW w:w="5228" w:type="dxa"/>
          </w:tcPr>
          <w:p w14:paraId="7B23BD78" w14:textId="77777777" w:rsidR="00EF3381" w:rsidRPr="00453EB6" w:rsidRDefault="00EF3381">
            <w:pPr>
              <w:rPr>
                <w:rFonts w:cs="Arial"/>
              </w:rPr>
            </w:pPr>
            <w:r w:rsidRPr="00453EB6">
              <w:rPr>
                <w:rFonts w:cs="Arial"/>
              </w:rPr>
              <w:t xml:space="preserve">Where the public contract is being awarded to suppliers that are members of an appropriate part of a Dynamic Market, the title of that part and the </w:t>
            </w:r>
            <w:r w:rsidRPr="00453EB6">
              <w:rPr>
                <w:rFonts w:cs="Arial"/>
              </w:rPr>
              <w:lastRenderedPageBreak/>
              <w:t xml:space="preserve">distinct number given to the part by the person who established the Dynamic Market </w:t>
            </w:r>
          </w:p>
        </w:tc>
        <w:tc>
          <w:tcPr>
            <w:tcW w:w="5228" w:type="dxa"/>
          </w:tcPr>
          <w:p w14:paraId="2528A2DA" w14:textId="77777777" w:rsidR="00EF3381" w:rsidRPr="00453EB6" w:rsidRDefault="00EF3381">
            <w:pPr>
              <w:rPr>
                <w:rFonts w:cs="Arial"/>
              </w:rPr>
            </w:pPr>
          </w:p>
        </w:tc>
      </w:tr>
    </w:tbl>
    <w:p w14:paraId="4178ABC2" w14:textId="77777777" w:rsidR="00EF3381" w:rsidRPr="00453EB6" w:rsidRDefault="00EF3381" w:rsidP="00EF3381">
      <w:pPr>
        <w:rPr>
          <w:rFonts w:ascii="Arial" w:hAnsi="Arial" w:cs="Arial"/>
        </w:rPr>
      </w:pPr>
    </w:p>
    <w:p w14:paraId="4D621834" w14:textId="2092EE2B" w:rsidR="00EF3381" w:rsidRPr="00453EB6" w:rsidRDefault="00EF3381" w:rsidP="00CD6F08">
      <w:pPr>
        <w:pStyle w:val="Heading2"/>
        <w:numPr>
          <w:ilvl w:val="0"/>
          <w:numId w:val="19"/>
        </w:numPr>
        <w:rPr>
          <w:rFonts w:ascii="Arial" w:hAnsi="Arial" w:cs="Arial"/>
          <w:b/>
          <w:bCs/>
          <w:sz w:val="22"/>
          <w:szCs w:val="22"/>
        </w:rPr>
      </w:pPr>
      <w:bookmarkStart w:id="139" w:name="_Toc191891877"/>
      <w:r w:rsidRPr="00453EB6">
        <w:rPr>
          <w:rFonts w:ascii="Arial" w:hAnsi="Arial" w:cs="Arial"/>
          <w:b/>
          <w:bCs/>
          <w:sz w:val="22"/>
          <w:szCs w:val="22"/>
        </w:rPr>
        <w:t>Tender Notices: qualifying utilities Dynamic Markets</w:t>
      </w:r>
      <w:bookmarkEnd w:id="139"/>
    </w:p>
    <w:p w14:paraId="69DA85A1" w14:textId="77777777" w:rsidR="00BF43E0" w:rsidRPr="00453EB6" w:rsidRDefault="00BF43E0" w:rsidP="00BF43E0">
      <w:pPr>
        <w:rPr>
          <w:rFonts w:ascii="Arial" w:hAnsi="Arial" w:cs="Arial"/>
        </w:rPr>
      </w:pPr>
    </w:p>
    <w:tbl>
      <w:tblPr>
        <w:tblStyle w:val="TableGrid"/>
        <w:tblW w:w="0" w:type="auto"/>
        <w:tblLayout w:type="fixed"/>
        <w:tblLook w:val="06A0" w:firstRow="1" w:lastRow="0" w:firstColumn="1" w:lastColumn="0" w:noHBand="1" w:noVBand="1"/>
      </w:tblPr>
      <w:tblGrid>
        <w:gridCol w:w="5228"/>
        <w:gridCol w:w="5228"/>
      </w:tblGrid>
      <w:tr w:rsidR="00EF3381" w:rsidRPr="00453EB6" w14:paraId="48F79F0F" w14:textId="77777777">
        <w:trPr>
          <w:trHeight w:val="300"/>
        </w:trPr>
        <w:tc>
          <w:tcPr>
            <w:tcW w:w="5228" w:type="dxa"/>
          </w:tcPr>
          <w:p w14:paraId="47475DDA" w14:textId="77777777" w:rsidR="00EF3381" w:rsidRPr="00453EB6" w:rsidRDefault="00EF3381">
            <w:pPr>
              <w:rPr>
                <w:rFonts w:cs="Arial"/>
              </w:rPr>
            </w:pPr>
            <w:r w:rsidRPr="00453EB6">
              <w:rPr>
                <w:rFonts w:cs="Arial"/>
                <w:b/>
                <w:bCs/>
              </w:rPr>
              <w:t>Information required</w:t>
            </w:r>
          </w:p>
        </w:tc>
        <w:tc>
          <w:tcPr>
            <w:tcW w:w="5228" w:type="dxa"/>
          </w:tcPr>
          <w:p w14:paraId="17E861AB" w14:textId="77777777" w:rsidR="00EF3381" w:rsidRPr="00453EB6" w:rsidRDefault="00EF3381">
            <w:pPr>
              <w:rPr>
                <w:rFonts w:cs="Arial"/>
                <w:b/>
                <w:bCs/>
              </w:rPr>
            </w:pPr>
            <w:r w:rsidRPr="00453EB6">
              <w:rPr>
                <w:rFonts w:cs="Arial"/>
                <w:b/>
                <w:bCs/>
              </w:rPr>
              <w:t>Response</w:t>
            </w:r>
          </w:p>
        </w:tc>
      </w:tr>
      <w:tr w:rsidR="00EF3381" w:rsidRPr="00453EB6" w14:paraId="029E0DBA" w14:textId="77777777">
        <w:trPr>
          <w:trHeight w:val="300"/>
        </w:trPr>
        <w:tc>
          <w:tcPr>
            <w:tcW w:w="5228" w:type="dxa"/>
          </w:tcPr>
          <w:p w14:paraId="5E9DD64B" w14:textId="77777777" w:rsidR="00EF3381" w:rsidRPr="00453EB6" w:rsidRDefault="00EF3381">
            <w:pPr>
              <w:rPr>
                <w:rFonts w:cs="Arial"/>
              </w:rPr>
            </w:pPr>
            <w:r w:rsidRPr="00453EB6">
              <w:rPr>
                <w:rFonts w:cs="Arial"/>
              </w:rPr>
              <w:t>The Council’s information</w:t>
            </w:r>
          </w:p>
        </w:tc>
        <w:tc>
          <w:tcPr>
            <w:tcW w:w="5228" w:type="dxa"/>
          </w:tcPr>
          <w:p w14:paraId="6832DEE6" w14:textId="77777777" w:rsidR="00EF3381" w:rsidRPr="00453EB6" w:rsidRDefault="00EF3381">
            <w:pPr>
              <w:rPr>
                <w:rFonts w:cs="Arial"/>
              </w:rPr>
            </w:pPr>
          </w:p>
        </w:tc>
      </w:tr>
      <w:tr w:rsidR="00EF3381" w:rsidRPr="00453EB6" w14:paraId="479E6BFE" w14:textId="77777777">
        <w:trPr>
          <w:trHeight w:val="300"/>
        </w:trPr>
        <w:tc>
          <w:tcPr>
            <w:tcW w:w="5228" w:type="dxa"/>
          </w:tcPr>
          <w:p w14:paraId="048148D4" w14:textId="77777777" w:rsidR="00EF3381" w:rsidRPr="00453EB6" w:rsidRDefault="00EF3381">
            <w:pPr>
              <w:rPr>
                <w:rFonts w:cs="Arial"/>
              </w:rPr>
            </w:pPr>
            <w:r w:rsidRPr="00453EB6">
              <w:rPr>
                <w:rFonts w:cs="Arial"/>
              </w:rPr>
              <w:t>Unique identifier for the Dynamic Market against which the public contract is being awarded</w:t>
            </w:r>
          </w:p>
        </w:tc>
        <w:tc>
          <w:tcPr>
            <w:tcW w:w="5228" w:type="dxa"/>
          </w:tcPr>
          <w:p w14:paraId="6ED39F98" w14:textId="77777777" w:rsidR="00EF3381" w:rsidRPr="00453EB6" w:rsidRDefault="00EF3381">
            <w:pPr>
              <w:rPr>
                <w:rFonts w:cs="Arial"/>
              </w:rPr>
            </w:pPr>
          </w:p>
        </w:tc>
      </w:tr>
      <w:tr w:rsidR="00EF3381" w:rsidRPr="00453EB6" w14:paraId="78E9958A" w14:textId="77777777">
        <w:trPr>
          <w:trHeight w:val="300"/>
        </w:trPr>
        <w:tc>
          <w:tcPr>
            <w:tcW w:w="5228" w:type="dxa"/>
          </w:tcPr>
          <w:p w14:paraId="23A1BB7A" w14:textId="77777777" w:rsidR="00EF3381" w:rsidRPr="00453EB6" w:rsidRDefault="00EF3381">
            <w:pPr>
              <w:spacing w:line="259" w:lineRule="auto"/>
              <w:rPr>
                <w:rFonts w:cs="Arial"/>
              </w:rPr>
            </w:pPr>
            <w:r w:rsidRPr="00453EB6">
              <w:rPr>
                <w:rFonts w:cs="Arial"/>
              </w:rPr>
              <w:t xml:space="preserve">The contract subject-matter </w:t>
            </w:r>
          </w:p>
        </w:tc>
        <w:tc>
          <w:tcPr>
            <w:tcW w:w="5228" w:type="dxa"/>
          </w:tcPr>
          <w:p w14:paraId="0EA206BF" w14:textId="77777777" w:rsidR="00EF3381" w:rsidRPr="00453EB6" w:rsidRDefault="00EF3381">
            <w:pPr>
              <w:rPr>
                <w:rFonts w:cs="Arial"/>
              </w:rPr>
            </w:pPr>
          </w:p>
        </w:tc>
      </w:tr>
      <w:tr w:rsidR="00EF3381" w:rsidRPr="00453EB6" w14:paraId="3FDC9F9F" w14:textId="77777777">
        <w:trPr>
          <w:trHeight w:val="300"/>
        </w:trPr>
        <w:tc>
          <w:tcPr>
            <w:tcW w:w="5228" w:type="dxa"/>
          </w:tcPr>
          <w:p w14:paraId="341ACC44" w14:textId="77777777" w:rsidR="00EF3381" w:rsidRPr="00453EB6" w:rsidRDefault="00EF3381">
            <w:pPr>
              <w:rPr>
                <w:rFonts w:cs="Arial"/>
              </w:rPr>
            </w:pPr>
            <w:r w:rsidRPr="00453EB6">
              <w:rPr>
                <w:rFonts w:cs="Arial"/>
              </w:rPr>
              <w:t>Where the public contract is for goods, services or works which the contracting authority expects will be needed after the expiry of the contract, an estimate, if possible, of the date when any subsequent Tender Notice will be provided</w:t>
            </w:r>
          </w:p>
        </w:tc>
        <w:tc>
          <w:tcPr>
            <w:tcW w:w="5228" w:type="dxa"/>
          </w:tcPr>
          <w:p w14:paraId="031B0D5F" w14:textId="77777777" w:rsidR="00EF3381" w:rsidRPr="00453EB6" w:rsidRDefault="00EF3381">
            <w:pPr>
              <w:rPr>
                <w:rFonts w:cs="Arial"/>
              </w:rPr>
            </w:pPr>
          </w:p>
        </w:tc>
      </w:tr>
      <w:tr w:rsidR="00EF3381" w:rsidRPr="00453EB6" w14:paraId="05387F7F" w14:textId="77777777">
        <w:trPr>
          <w:trHeight w:val="300"/>
        </w:trPr>
        <w:tc>
          <w:tcPr>
            <w:tcW w:w="5228" w:type="dxa"/>
          </w:tcPr>
          <w:p w14:paraId="0DE473C1" w14:textId="77777777" w:rsidR="00EF3381" w:rsidRPr="00453EB6" w:rsidRDefault="00EF3381">
            <w:pPr>
              <w:rPr>
                <w:rFonts w:cs="Arial"/>
              </w:rPr>
            </w:pPr>
            <w:r w:rsidRPr="00453EB6">
              <w:rPr>
                <w:rFonts w:cs="Arial"/>
              </w:rPr>
              <w:t xml:space="preserve">A description of any option which will be included in the public contract to supply additional goods, services or works, or to extend or renew the term of the contract </w:t>
            </w:r>
          </w:p>
        </w:tc>
        <w:tc>
          <w:tcPr>
            <w:tcW w:w="5228" w:type="dxa"/>
          </w:tcPr>
          <w:p w14:paraId="10396731" w14:textId="77777777" w:rsidR="00EF3381" w:rsidRPr="00453EB6" w:rsidRDefault="00EF3381">
            <w:pPr>
              <w:rPr>
                <w:rFonts w:cs="Arial"/>
              </w:rPr>
            </w:pPr>
          </w:p>
        </w:tc>
      </w:tr>
      <w:tr w:rsidR="00EF3381" w:rsidRPr="00453EB6" w14:paraId="72DE8BED" w14:textId="77777777">
        <w:trPr>
          <w:trHeight w:val="300"/>
        </w:trPr>
        <w:tc>
          <w:tcPr>
            <w:tcW w:w="5228" w:type="dxa"/>
          </w:tcPr>
          <w:p w14:paraId="637FE38E" w14:textId="77777777" w:rsidR="00EF3381" w:rsidRPr="00453EB6" w:rsidRDefault="00EF3381">
            <w:pPr>
              <w:rPr>
                <w:rFonts w:cs="Arial"/>
              </w:rPr>
            </w:pPr>
            <w:r w:rsidRPr="00453EB6">
              <w:rPr>
                <w:rFonts w:cs="Arial"/>
              </w:rPr>
              <w:t>Whether an electronic auction will be used</w:t>
            </w:r>
          </w:p>
        </w:tc>
        <w:tc>
          <w:tcPr>
            <w:tcW w:w="5228" w:type="dxa"/>
          </w:tcPr>
          <w:p w14:paraId="3C49B62C" w14:textId="77777777" w:rsidR="00EF3381" w:rsidRPr="00453EB6" w:rsidRDefault="00EF3381">
            <w:pPr>
              <w:rPr>
                <w:rFonts w:cs="Arial"/>
              </w:rPr>
            </w:pPr>
          </w:p>
        </w:tc>
      </w:tr>
      <w:tr w:rsidR="00EF3381" w:rsidRPr="00453EB6" w14:paraId="385157EB" w14:textId="77777777">
        <w:trPr>
          <w:trHeight w:val="300"/>
        </w:trPr>
        <w:tc>
          <w:tcPr>
            <w:tcW w:w="5228" w:type="dxa"/>
          </w:tcPr>
          <w:p w14:paraId="5EAAEA0C" w14:textId="77777777" w:rsidR="00EF3381" w:rsidRPr="00453EB6" w:rsidRDefault="00EF3381">
            <w:pPr>
              <w:rPr>
                <w:rFonts w:cs="Arial"/>
              </w:rPr>
            </w:pPr>
            <w:r w:rsidRPr="00453EB6">
              <w:rPr>
                <w:rFonts w:cs="Arial"/>
              </w:rPr>
              <w:t>How requests to participate may be submitted and the date by when they must be submitted</w:t>
            </w:r>
          </w:p>
        </w:tc>
        <w:tc>
          <w:tcPr>
            <w:tcW w:w="5228" w:type="dxa"/>
          </w:tcPr>
          <w:p w14:paraId="5DE1BE60" w14:textId="77777777" w:rsidR="00EF3381" w:rsidRPr="00453EB6" w:rsidRDefault="00EF3381">
            <w:pPr>
              <w:rPr>
                <w:rFonts w:cs="Arial"/>
              </w:rPr>
            </w:pPr>
          </w:p>
        </w:tc>
      </w:tr>
      <w:tr w:rsidR="00EF3381" w:rsidRPr="00453EB6" w14:paraId="22142A8F" w14:textId="77777777">
        <w:trPr>
          <w:trHeight w:val="300"/>
        </w:trPr>
        <w:tc>
          <w:tcPr>
            <w:tcW w:w="5228" w:type="dxa"/>
          </w:tcPr>
          <w:p w14:paraId="23A6B38E" w14:textId="77777777" w:rsidR="00EF3381" w:rsidRPr="00453EB6" w:rsidRDefault="00EF3381">
            <w:pPr>
              <w:rPr>
                <w:rFonts w:cs="Arial"/>
              </w:rPr>
            </w:pPr>
            <w:r w:rsidRPr="00453EB6">
              <w:rPr>
                <w:rFonts w:cs="Arial"/>
              </w:rPr>
              <w:t>How tenders may be submitted and the date by when they must be submitted</w:t>
            </w:r>
          </w:p>
        </w:tc>
        <w:tc>
          <w:tcPr>
            <w:tcW w:w="5228" w:type="dxa"/>
          </w:tcPr>
          <w:p w14:paraId="4D43189D" w14:textId="77777777" w:rsidR="00EF3381" w:rsidRPr="00453EB6" w:rsidRDefault="00EF3381">
            <w:pPr>
              <w:rPr>
                <w:rFonts w:cs="Arial"/>
              </w:rPr>
            </w:pPr>
          </w:p>
        </w:tc>
      </w:tr>
      <w:tr w:rsidR="00EF3381" w:rsidRPr="00453EB6" w14:paraId="3EFAA7E7" w14:textId="77777777">
        <w:trPr>
          <w:trHeight w:val="300"/>
        </w:trPr>
        <w:tc>
          <w:tcPr>
            <w:tcW w:w="5228" w:type="dxa"/>
          </w:tcPr>
          <w:p w14:paraId="7AB17C86" w14:textId="77777777" w:rsidR="00EF3381" w:rsidRPr="00453EB6" w:rsidRDefault="00EF3381">
            <w:pPr>
              <w:rPr>
                <w:rFonts w:cs="Arial"/>
              </w:rPr>
            </w:pPr>
            <w:r w:rsidRPr="00453EB6">
              <w:rPr>
                <w:rFonts w:cs="Arial"/>
              </w:rPr>
              <w:t>Whether the contracting authority proposes to rely on one of the following minimum tendering periods mentioned in the table in section 54(4) of the Procurement Act</w:t>
            </w:r>
          </w:p>
        </w:tc>
        <w:tc>
          <w:tcPr>
            <w:tcW w:w="5228" w:type="dxa"/>
          </w:tcPr>
          <w:p w14:paraId="060312F3" w14:textId="77777777" w:rsidR="00EF3381" w:rsidRPr="00453EB6" w:rsidRDefault="00EF3381">
            <w:pPr>
              <w:rPr>
                <w:rFonts w:cs="Arial"/>
                <w:i/>
                <w:iCs/>
              </w:rPr>
            </w:pPr>
            <w:r w:rsidRPr="00453EB6">
              <w:rPr>
                <w:rFonts w:cs="Arial"/>
              </w:rPr>
              <w:t>[</w:t>
            </w:r>
            <w:r w:rsidRPr="00453EB6">
              <w:rPr>
                <w:rFonts w:cs="Arial"/>
                <w:i/>
                <w:iCs/>
              </w:rPr>
              <w:t>Please specify which minimum tendering period entry</w:t>
            </w:r>
            <w:r w:rsidRPr="00453EB6">
              <w:rPr>
                <w:rFonts w:cs="Arial"/>
              </w:rPr>
              <w:t>]</w:t>
            </w:r>
          </w:p>
        </w:tc>
      </w:tr>
      <w:tr w:rsidR="00EF3381" w:rsidRPr="00453EB6" w14:paraId="3ACCEAC7" w14:textId="77777777">
        <w:trPr>
          <w:trHeight w:val="300"/>
        </w:trPr>
        <w:tc>
          <w:tcPr>
            <w:tcW w:w="5228" w:type="dxa"/>
          </w:tcPr>
          <w:p w14:paraId="31082887" w14:textId="77777777" w:rsidR="00EF3381" w:rsidRPr="00453EB6" w:rsidRDefault="00EF3381">
            <w:pPr>
              <w:rPr>
                <w:rFonts w:cs="Arial"/>
              </w:rPr>
            </w:pPr>
            <w:r w:rsidRPr="00453EB6">
              <w:rPr>
                <w:rFonts w:cs="Arial"/>
              </w:rPr>
              <w:t>A description of the kinds of goods, services or works which will be supplied</w:t>
            </w:r>
          </w:p>
        </w:tc>
        <w:tc>
          <w:tcPr>
            <w:tcW w:w="5228" w:type="dxa"/>
          </w:tcPr>
          <w:p w14:paraId="21079431" w14:textId="77777777" w:rsidR="00EF3381" w:rsidRPr="00453EB6" w:rsidRDefault="00EF3381">
            <w:pPr>
              <w:rPr>
                <w:rFonts w:cs="Arial"/>
              </w:rPr>
            </w:pPr>
          </w:p>
        </w:tc>
      </w:tr>
      <w:tr w:rsidR="00EF3381" w:rsidRPr="00453EB6" w14:paraId="6408BA66" w14:textId="77777777">
        <w:trPr>
          <w:trHeight w:val="300"/>
        </w:trPr>
        <w:tc>
          <w:tcPr>
            <w:tcW w:w="5228" w:type="dxa"/>
          </w:tcPr>
          <w:p w14:paraId="62579900" w14:textId="77777777" w:rsidR="00EF3381" w:rsidRPr="00453EB6" w:rsidRDefault="00EF3381">
            <w:pPr>
              <w:rPr>
                <w:rFonts w:cs="Arial"/>
              </w:rPr>
            </w:pPr>
            <w:r w:rsidRPr="00453EB6">
              <w:rPr>
                <w:rFonts w:cs="Arial"/>
              </w:rPr>
              <w:t>The estimated amount of goods, services or works which will be supplied</w:t>
            </w:r>
          </w:p>
        </w:tc>
        <w:tc>
          <w:tcPr>
            <w:tcW w:w="5228" w:type="dxa"/>
          </w:tcPr>
          <w:p w14:paraId="5595847E" w14:textId="77777777" w:rsidR="00EF3381" w:rsidRPr="00453EB6" w:rsidRDefault="00EF3381">
            <w:pPr>
              <w:rPr>
                <w:rFonts w:cs="Arial"/>
              </w:rPr>
            </w:pPr>
          </w:p>
        </w:tc>
      </w:tr>
    </w:tbl>
    <w:p w14:paraId="40BAC5CE" w14:textId="77777777" w:rsidR="00BF43E0" w:rsidRPr="00453EB6" w:rsidRDefault="00BF43E0" w:rsidP="00BF43E0">
      <w:pPr>
        <w:rPr>
          <w:rFonts w:ascii="Arial" w:hAnsi="Arial" w:cs="Arial"/>
          <w:b/>
          <w:bCs/>
        </w:rPr>
      </w:pPr>
    </w:p>
    <w:p w14:paraId="690BE866" w14:textId="2EB0690C" w:rsidR="00EF3381" w:rsidRPr="00453EB6" w:rsidRDefault="00EF3381" w:rsidP="00CD6F08">
      <w:pPr>
        <w:pStyle w:val="Heading2"/>
        <w:numPr>
          <w:ilvl w:val="0"/>
          <w:numId w:val="19"/>
        </w:numPr>
        <w:rPr>
          <w:rFonts w:ascii="Arial" w:hAnsi="Arial" w:cs="Arial"/>
          <w:b/>
          <w:bCs/>
          <w:sz w:val="22"/>
          <w:szCs w:val="22"/>
        </w:rPr>
      </w:pPr>
      <w:bookmarkStart w:id="140" w:name="_Toc191891878"/>
      <w:r w:rsidRPr="00453EB6">
        <w:rPr>
          <w:rFonts w:ascii="Arial" w:hAnsi="Arial" w:cs="Arial"/>
          <w:b/>
          <w:bCs/>
          <w:sz w:val="22"/>
          <w:szCs w:val="22"/>
        </w:rPr>
        <w:lastRenderedPageBreak/>
        <w:t>Associated Tender Documents</w:t>
      </w:r>
      <w:bookmarkEnd w:id="140"/>
    </w:p>
    <w:p w14:paraId="08DF6EDE" w14:textId="77777777" w:rsidR="00EF3381" w:rsidRPr="00453EB6" w:rsidRDefault="00EF3381" w:rsidP="00EF3381">
      <w:pPr>
        <w:rPr>
          <w:rFonts w:ascii="Arial" w:hAnsi="Arial" w:cs="Arial"/>
        </w:rPr>
      </w:pPr>
      <w:r w:rsidRPr="00453EB6">
        <w:rPr>
          <w:rFonts w:ascii="Arial" w:hAnsi="Arial" w:cs="Arial"/>
        </w:rPr>
        <w:t xml:space="preserve">An associated tender document may include any information supplementing the Tender Notice including, where appropriate, information duplicating the information mentioned in Appendix 3, Tables 1-5. </w:t>
      </w:r>
    </w:p>
    <w:p w14:paraId="7EACFE01" w14:textId="77777777" w:rsidR="00EF3381" w:rsidRPr="00453EB6" w:rsidRDefault="00EF3381" w:rsidP="00CD6F08">
      <w:pPr>
        <w:pStyle w:val="Heading2"/>
        <w:numPr>
          <w:ilvl w:val="0"/>
          <w:numId w:val="19"/>
        </w:numPr>
        <w:rPr>
          <w:rFonts w:ascii="Arial" w:hAnsi="Arial" w:cs="Arial"/>
          <w:b/>
          <w:bCs/>
          <w:sz w:val="22"/>
          <w:szCs w:val="22"/>
        </w:rPr>
      </w:pPr>
      <w:r w:rsidRPr="00453EB6">
        <w:rPr>
          <w:rFonts w:ascii="Arial" w:hAnsi="Arial" w:cs="Arial"/>
          <w:b/>
          <w:bCs/>
          <w:sz w:val="22"/>
          <w:szCs w:val="22"/>
        </w:rPr>
        <w:t xml:space="preserve"> </w:t>
      </w:r>
      <w:bookmarkStart w:id="141" w:name="_Ref180139721"/>
      <w:bookmarkStart w:id="142" w:name="_Toc191891879"/>
      <w:r w:rsidRPr="00453EB6">
        <w:rPr>
          <w:rFonts w:ascii="Arial" w:hAnsi="Arial" w:cs="Arial"/>
          <w:b/>
          <w:bCs/>
          <w:sz w:val="22"/>
          <w:szCs w:val="22"/>
        </w:rPr>
        <w:t>Tender Notices: Below-threshold notices</w:t>
      </w:r>
      <w:bookmarkEnd w:id="141"/>
      <w:bookmarkEnd w:id="142"/>
    </w:p>
    <w:tbl>
      <w:tblPr>
        <w:tblStyle w:val="TableGrid"/>
        <w:tblW w:w="0" w:type="auto"/>
        <w:tblLayout w:type="fixed"/>
        <w:tblLook w:val="06A0" w:firstRow="1" w:lastRow="0" w:firstColumn="1" w:lastColumn="0" w:noHBand="1" w:noVBand="1"/>
      </w:tblPr>
      <w:tblGrid>
        <w:gridCol w:w="5228"/>
        <w:gridCol w:w="5228"/>
      </w:tblGrid>
      <w:tr w:rsidR="00EF3381" w:rsidRPr="00453EB6" w14:paraId="692F0CF3" w14:textId="77777777">
        <w:trPr>
          <w:trHeight w:val="300"/>
        </w:trPr>
        <w:tc>
          <w:tcPr>
            <w:tcW w:w="5228" w:type="dxa"/>
          </w:tcPr>
          <w:p w14:paraId="4D9977E1" w14:textId="77777777" w:rsidR="00EF3381" w:rsidRPr="00453EB6" w:rsidRDefault="00EF3381">
            <w:pPr>
              <w:rPr>
                <w:rFonts w:cs="Arial"/>
                <w:b/>
                <w:bCs/>
              </w:rPr>
            </w:pPr>
            <w:r w:rsidRPr="00453EB6">
              <w:rPr>
                <w:rFonts w:cs="Arial"/>
                <w:b/>
                <w:bCs/>
              </w:rPr>
              <w:t>Information required</w:t>
            </w:r>
          </w:p>
        </w:tc>
        <w:tc>
          <w:tcPr>
            <w:tcW w:w="5228" w:type="dxa"/>
          </w:tcPr>
          <w:p w14:paraId="1398D4F9" w14:textId="77777777" w:rsidR="00EF3381" w:rsidRPr="00453EB6" w:rsidRDefault="00EF3381">
            <w:pPr>
              <w:rPr>
                <w:rFonts w:cs="Arial"/>
                <w:b/>
                <w:bCs/>
              </w:rPr>
            </w:pPr>
            <w:r w:rsidRPr="00453EB6">
              <w:rPr>
                <w:rFonts w:cs="Arial"/>
                <w:b/>
                <w:bCs/>
              </w:rPr>
              <w:t>Response</w:t>
            </w:r>
          </w:p>
        </w:tc>
      </w:tr>
      <w:tr w:rsidR="00EF3381" w:rsidRPr="00453EB6" w14:paraId="3D4118DB" w14:textId="77777777">
        <w:trPr>
          <w:trHeight w:val="300"/>
        </w:trPr>
        <w:tc>
          <w:tcPr>
            <w:tcW w:w="5228" w:type="dxa"/>
          </w:tcPr>
          <w:p w14:paraId="4D10C4D5" w14:textId="77777777" w:rsidR="00EF3381" w:rsidRPr="00453EB6" w:rsidRDefault="00EF3381">
            <w:pPr>
              <w:rPr>
                <w:rFonts w:cs="Arial"/>
              </w:rPr>
            </w:pPr>
            <w:r w:rsidRPr="00453EB6">
              <w:rPr>
                <w:rFonts w:cs="Arial"/>
              </w:rPr>
              <w:t xml:space="preserve">The Council’s information </w:t>
            </w:r>
          </w:p>
        </w:tc>
        <w:tc>
          <w:tcPr>
            <w:tcW w:w="5228" w:type="dxa"/>
          </w:tcPr>
          <w:p w14:paraId="175BF134" w14:textId="77777777" w:rsidR="00EF3381" w:rsidRPr="00453EB6" w:rsidRDefault="00EF3381">
            <w:pPr>
              <w:rPr>
                <w:rFonts w:cs="Arial"/>
              </w:rPr>
            </w:pPr>
          </w:p>
        </w:tc>
      </w:tr>
      <w:tr w:rsidR="00EF3381" w:rsidRPr="00453EB6" w14:paraId="717648EE" w14:textId="77777777">
        <w:trPr>
          <w:trHeight w:val="300"/>
        </w:trPr>
        <w:tc>
          <w:tcPr>
            <w:tcW w:w="5228" w:type="dxa"/>
          </w:tcPr>
          <w:p w14:paraId="05634F8C" w14:textId="77777777" w:rsidR="00EF3381" w:rsidRPr="00453EB6" w:rsidRDefault="00EF3381">
            <w:pPr>
              <w:rPr>
                <w:rFonts w:cs="Arial"/>
              </w:rPr>
            </w:pPr>
            <w:r w:rsidRPr="00453EB6">
              <w:rPr>
                <w:rFonts w:cs="Arial"/>
              </w:rPr>
              <w:t>The title of the procurement</w:t>
            </w:r>
          </w:p>
        </w:tc>
        <w:tc>
          <w:tcPr>
            <w:tcW w:w="5228" w:type="dxa"/>
          </w:tcPr>
          <w:p w14:paraId="4DEF53FF" w14:textId="77777777" w:rsidR="00EF3381" w:rsidRPr="00453EB6" w:rsidRDefault="00EF3381">
            <w:pPr>
              <w:rPr>
                <w:rFonts w:cs="Arial"/>
              </w:rPr>
            </w:pPr>
          </w:p>
        </w:tc>
      </w:tr>
      <w:tr w:rsidR="00EF3381" w:rsidRPr="00453EB6" w14:paraId="5AD98019" w14:textId="77777777">
        <w:trPr>
          <w:trHeight w:val="300"/>
        </w:trPr>
        <w:tc>
          <w:tcPr>
            <w:tcW w:w="5228" w:type="dxa"/>
          </w:tcPr>
          <w:p w14:paraId="61D8D6DC" w14:textId="77777777" w:rsidR="00EF3381" w:rsidRPr="00453EB6" w:rsidRDefault="00EF3381">
            <w:pPr>
              <w:rPr>
                <w:rFonts w:cs="Arial"/>
              </w:rPr>
            </w:pPr>
            <w:r w:rsidRPr="00453EB6">
              <w:rPr>
                <w:rFonts w:cs="Arial"/>
              </w:rPr>
              <w:t>The unique identifier for the procurement</w:t>
            </w:r>
          </w:p>
        </w:tc>
        <w:tc>
          <w:tcPr>
            <w:tcW w:w="5228" w:type="dxa"/>
          </w:tcPr>
          <w:p w14:paraId="56B78E43" w14:textId="77777777" w:rsidR="00EF3381" w:rsidRPr="00453EB6" w:rsidRDefault="00EF3381">
            <w:pPr>
              <w:rPr>
                <w:rFonts w:cs="Arial"/>
              </w:rPr>
            </w:pPr>
          </w:p>
        </w:tc>
      </w:tr>
      <w:tr w:rsidR="00EF3381" w:rsidRPr="00453EB6" w14:paraId="64574E84" w14:textId="77777777">
        <w:trPr>
          <w:trHeight w:val="300"/>
        </w:trPr>
        <w:tc>
          <w:tcPr>
            <w:tcW w:w="5228" w:type="dxa"/>
          </w:tcPr>
          <w:p w14:paraId="65141E2A" w14:textId="77777777" w:rsidR="00EF3381" w:rsidRPr="00453EB6" w:rsidRDefault="00EF3381">
            <w:pPr>
              <w:rPr>
                <w:rFonts w:cs="Arial"/>
              </w:rPr>
            </w:pPr>
            <w:r w:rsidRPr="00453EB6">
              <w:rPr>
                <w:rFonts w:cs="Arial"/>
              </w:rPr>
              <w:t xml:space="preserve">The contract subject-matter </w:t>
            </w:r>
          </w:p>
        </w:tc>
        <w:tc>
          <w:tcPr>
            <w:tcW w:w="5228" w:type="dxa"/>
          </w:tcPr>
          <w:p w14:paraId="4FD61E5A" w14:textId="77777777" w:rsidR="00EF3381" w:rsidRPr="00453EB6" w:rsidRDefault="00EF3381">
            <w:pPr>
              <w:rPr>
                <w:rFonts w:cs="Arial"/>
              </w:rPr>
            </w:pPr>
          </w:p>
        </w:tc>
      </w:tr>
      <w:tr w:rsidR="00EF3381" w:rsidRPr="00453EB6" w14:paraId="5BA2A2F0" w14:textId="77777777">
        <w:trPr>
          <w:trHeight w:val="300"/>
        </w:trPr>
        <w:tc>
          <w:tcPr>
            <w:tcW w:w="5228" w:type="dxa"/>
          </w:tcPr>
          <w:p w14:paraId="046C0668" w14:textId="77777777" w:rsidR="00EF3381" w:rsidRPr="00453EB6" w:rsidRDefault="00EF3381">
            <w:pPr>
              <w:rPr>
                <w:rFonts w:cs="Arial"/>
              </w:rPr>
            </w:pPr>
            <w:r w:rsidRPr="00453EB6">
              <w:rPr>
                <w:rFonts w:cs="Arial"/>
              </w:rPr>
              <w:t>The estimated value of the contract</w:t>
            </w:r>
          </w:p>
        </w:tc>
        <w:tc>
          <w:tcPr>
            <w:tcW w:w="5228" w:type="dxa"/>
          </w:tcPr>
          <w:p w14:paraId="3F3E7F33" w14:textId="77777777" w:rsidR="00EF3381" w:rsidRPr="00453EB6" w:rsidRDefault="00EF3381">
            <w:pPr>
              <w:rPr>
                <w:rFonts w:cs="Arial"/>
              </w:rPr>
            </w:pPr>
          </w:p>
        </w:tc>
      </w:tr>
      <w:tr w:rsidR="00EF3381" w:rsidRPr="00453EB6" w14:paraId="5C2866B1" w14:textId="77777777">
        <w:trPr>
          <w:trHeight w:val="300"/>
        </w:trPr>
        <w:tc>
          <w:tcPr>
            <w:tcW w:w="5228" w:type="dxa"/>
          </w:tcPr>
          <w:p w14:paraId="0951C21C" w14:textId="77777777" w:rsidR="00EF3381" w:rsidRPr="00453EB6" w:rsidRDefault="00EF3381">
            <w:pPr>
              <w:rPr>
                <w:rFonts w:cs="Arial"/>
              </w:rPr>
            </w:pPr>
            <w:r w:rsidRPr="00453EB6">
              <w:rPr>
                <w:rFonts w:cs="Arial"/>
              </w:rPr>
              <w:t>How tenders may be submitted and the date by when they must be submitted</w:t>
            </w:r>
          </w:p>
        </w:tc>
        <w:tc>
          <w:tcPr>
            <w:tcW w:w="5228" w:type="dxa"/>
          </w:tcPr>
          <w:p w14:paraId="20905562" w14:textId="77777777" w:rsidR="00EF3381" w:rsidRPr="00453EB6" w:rsidRDefault="00EF3381">
            <w:pPr>
              <w:rPr>
                <w:rFonts w:cs="Arial"/>
              </w:rPr>
            </w:pPr>
          </w:p>
        </w:tc>
      </w:tr>
      <w:tr w:rsidR="00EF3381" w:rsidRPr="00453EB6" w14:paraId="185AEDAC" w14:textId="77777777">
        <w:trPr>
          <w:trHeight w:val="300"/>
        </w:trPr>
        <w:tc>
          <w:tcPr>
            <w:tcW w:w="5228" w:type="dxa"/>
          </w:tcPr>
          <w:p w14:paraId="14F88931" w14:textId="77777777" w:rsidR="00EF3381" w:rsidRPr="00453EB6" w:rsidRDefault="00EF3381">
            <w:pPr>
              <w:rPr>
                <w:rFonts w:cs="Arial"/>
              </w:rPr>
            </w:pPr>
            <w:r w:rsidRPr="00453EB6">
              <w:rPr>
                <w:rFonts w:cs="Arial"/>
              </w:rPr>
              <w:t>Whether the Notice is being used to invite tenders for a special regime contract and, if so, whether that contract is a defence and security contract or a light touch contract</w:t>
            </w:r>
          </w:p>
        </w:tc>
        <w:tc>
          <w:tcPr>
            <w:tcW w:w="5228" w:type="dxa"/>
          </w:tcPr>
          <w:p w14:paraId="1DB3DE11" w14:textId="77777777" w:rsidR="00EF3381" w:rsidRPr="00453EB6" w:rsidRDefault="00EF3381">
            <w:pPr>
              <w:rPr>
                <w:rFonts w:cs="Arial"/>
              </w:rPr>
            </w:pPr>
          </w:p>
        </w:tc>
      </w:tr>
      <w:tr w:rsidR="00EF3381" w:rsidRPr="00453EB6" w14:paraId="50E8B58F" w14:textId="77777777">
        <w:trPr>
          <w:trHeight w:val="300"/>
        </w:trPr>
        <w:tc>
          <w:tcPr>
            <w:tcW w:w="5228" w:type="dxa"/>
          </w:tcPr>
          <w:p w14:paraId="735C9B80" w14:textId="77777777" w:rsidR="00EF3381" w:rsidRPr="00453EB6" w:rsidRDefault="00EF3381">
            <w:pPr>
              <w:rPr>
                <w:rFonts w:cs="Arial"/>
              </w:rPr>
            </w:pPr>
            <w:r w:rsidRPr="00453EB6">
              <w:rPr>
                <w:rFonts w:cs="Arial"/>
              </w:rPr>
              <w:t>Whether the Council considers that the public contract or any lot forming part of the contract may be particularly suitable to be awarded to a small and medium-sized enterprise, or to a value-driven NGO which principally reinvests its surplus to further social, environmental or cultural objectives</w:t>
            </w:r>
          </w:p>
        </w:tc>
        <w:tc>
          <w:tcPr>
            <w:tcW w:w="5228" w:type="dxa"/>
          </w:tcPr>
          <w:p w14:paraId="42C66A4C" w14:textId="77777777" w:rsidR="00EF3381" w:rsidRPr="00453EB6" w:rsidRDefault="00EF3381">
            <w:pPr>
              <w:rPr>
                <w:rFonts w:cs="Arial"/>
                <w:i/>
                <w:iCs/>
              </w:rPr>
            </w:pPr>
            <w:r w:rsidRPr="00453EB6">
              <w:rPr>
                <w:rFonts w:cs="Arial"/>
              </w:rPr>
              <w:t>[</w:t>
            </w:r>
            <w:r w:rsidRPr="00453EB6">
              <w:rPr>
                <w:rFonts w:cs="Arial"/>
                <w:i/>
                <w:iCs/>
              </w:rPr>
              <w:t>Please specify which body</w:t>
            </w:r>
            <w:r w:rsidRPr="00453EB6">
              <w:rPr>
                <w:rFonts w:cs="Arial"/>
              </w:rPr>
              <w:t>]</w:t>
            </w:r>
          </w:p>
        </w:tc>
      </w:tr>
      <w:tr w:rsidR="00EF3381" w:rsidRPr="00453EB6" w14:paraId="3CBA7615" w14:textId="77777777">
        <w:trPr>
          <w:trHeight w:val="300"/>
        </w:trPr>
        <w:tc>
          <w:tcPr>
            <w:tcW w:w="5228" w:type="dxa"/>
          </w:tcPr>
          <w:p w14:paraId="0A8A0186" w14:textId="77777777" w:rsidR="00EF3381" w:rsidRPr="00453EB6" w:rsidRDefault="00EF3381">
            <w:pPr>
              <w:rPr>
                <w:rFonts w:cs="Arial"/>
              </w:rPr>
            </w:pPr>
            <w:r w:rsidRPr="00453EB6">
              <w:rPr>
                <w:rFonts w:cs="Arial"/>
              </w:rPr>
              <w:t>An explanation of the criteria against which the award of the contract will be assessed</w:t>
            </w:r>
          </w:p>
        </w:tc>
        <w:tc>
          <w:tcPr>
            <w:tcW w:w="5228" w:type="dxa"/>
          </w:tcPr>
          <w:p w14:paraId="6B692B99" w14:textId="77777777" w:rsidR="00EF3381" w:rsidRPr="00453EB6" w:rsidRDefault="00EF3381">
            <w:pPr>
              <w:rPr>
                <w:rFonts w:cs="Arial"/>
              </w:rPr>
            </w:pPr>
          </w:p>
        </w:tc>
      </w:tr>
      <w:tr w:rsidR="00EF3381" w:rsidRPr="00453EB6" w14:paraId="52271616" w14:textId="77777777">
        <w:trPr>
          <w:trHeight w:val="300"/>
        </w:trPr>
        <w:tc>
          <w:tcPr>
            <w:tcW w:w="5228" w:type="dxa"/>
          </w:tcPr>
          <w:p w14:paraId="5850D3E0" w14:textId="77777777" w:rsidR="00EF3381" w:rsidRPr="00453EB6" w:rsidRDefault="00EF3381">
            <w:pPr>
              <w:rPr>
                <w:rFonts w:cs="Arial"/>
              </w:rPr>
            </w:pPr>
            <w:r w:rsidRPr="00453EB6">
              <w:rPr>
                <w:rFonts w:cs="Arial"/>
              </w:rPr>
              <w:t>A description of any Conditions of Participation in relation to the award of the contract</w:t>
            </w:r>
          </w:p>
        </w:tc>
        <w:tc>
          <w:tcPr>
            <w:tcW w:w="5228" w:type="dxa"/>
          </w:tcPr>
          <w:p w14:paraId="2FDD26D2" w14:textId="77777777" w:rsidR="00EF3381" w:rsidRPr="00453EB6" w:rsidRDefault="00EF3381">
            <w:pPr>
              <w:rPr>
                <w:rFonts w:cs="Arial"/>
              </w:rPr>
            </w:pPr>
          </w:p>
        </w:tc>
      </w:tr>
    </w:tbl>
    <w:p w14:paraId="408734FD" w14:textId="77777777" w:rsidR="00EF3381" w:rsidRPr="00453EB6" w:rsidRDefault="00EF3381" w:rsidP="00EF3381">
      <w:pPr>
        <w:rPr>
          <w:rFonts w:ascii="Arial" w:hAnsi="Arial" w:cs="Arial"/>
          <w:b/>
          <w:bCs/>
        </w:rPr>
      </w:pPr>
    </w:p>
    <w:p w14:paraId="5E361C81" w14:textId="77777777" w:rsidR="00537986" w:rsidRDefault="00537986">
      <w:pPr>
        <w:spacing w:after="0"/>
        <w:jc w:val="left"/>
        <w:rPr>
          <w:rFonts w:ascii="Arial" w:eastAsiaTheme="majorEastAsia" w:hAnsi="Arial" w:cs="Arial"/>
          <w:color w:val="0078A9" w:themeColor="accent1"/>
          <w:sz w:val="40"/>
          <w:szCs w:val="40"/>
        </w:rPr>
      </w:pPr>
      <w:bookmarkStart w:id="143" w:name="_Ref180140253"/>
      <w:r>
        <w:rPr>
          <w:rFonts w:ascii="Arial" w:hAnsi="Arial" w:cs="Arial"/>
        </w:rPr>
        <w:br w:type="page"/>
      </w:r>
    </w:p>
    <w:p w14:paraId="1E08B670" w14:textId="37B4A4EB" w:rsidR="00EF3381" w:rsidRPr="00453EB6" w:rsidRDefault="00EF3381" w:rsidP="00BF43E0">
      <w:pPr>
        <w:pStyle w:val="Heading2"/>
        <w:rPr>
          <w:rFonts w:ascii="Arial" w:hAnsi="Arial" w:cs="Arial"/>
        </w:rPr>
      </w:pPr>
      <w:bookmarkStart w:id="144" w:name="_Ref187912569"/>
      <w:bookmarkStart w:id="145" w:name="_Toc191891880"/>
      <w:r w:rsidRPr="00453EB6">
        <w:rPr>
          <w:rFonts w:ascii="Arial" w:hAnsi="Arial" w:cs="Arial"/>
        </w:rPr>
        <w:lastRenderedPageBreak/>
        <w:t xml:space="preserve">Appendix </w:t>
      </w:r>
      <w:r w:rsidR="00942A7F">
        <w:rPr>
          <w:rFonts w:ascii="Arial" w:hAnsi="Arial" w:cs="Arial"/>
        </w:rPr>
        <w:t>7</w:t>
      </w:r>
      <w:r w:rsidRPr="00453EB6">
        <w:rPr>
          <w:rFonts w:ascii="Arial" w:hAnsi="Arial" w:cs="Arial"/>
        </w:rPr>
        <w:t xml:space="preserve"> – Dynamic Market Notices content</w:t>
      </w:r>
      <w:bookmarkEnd w:id="143"/>
      <w:bookmarkEnd w:id="144"/>
      <w:bookmarkEnd w:id="145"/>
    </w:p>
    <w:p w14:paraId="4F4BA913" w14:textId="77777777" w:rsidR="00EF3381" w:rsidRPr="00453EB6" w:rsidRDefault="00EF3381" w:rsidP="00CD6F08">
      <w:pPr>
        <w:pStyle w:val="Heading2"/>
        <w:numPr>
          <w:ilvl w:val="0"/>
          <w:numId w:val="47"/>
        </w:numPr>
        <w:rPr>
          <w:rFonts w:ascii="Arial" w:hAnsi="Arial" w:cs="Arial"/>
          <w:b/>
          <w:bCs/>
          <w:sz w:val="22"/>
          <w:szCs w:val="22"/>
        </w:rPr>
      </w:pPr>
      <w:bookmarkStart w:id="146" w:name="_Toc191891881"/>
      <w:r w:rsidRPr="00453EB6">
        <w:rPr>
          <w:rFonts w:ascii="Arial" w:hAnsi="Arial" w:cs="Arial"/>
          <w:b/>
          <w:bCs/>
          <w:sz w:val="22"/>
          <w:szCs w:val="22"/>
        </w:rPr>
        <w:t>To be published on intention to establish a Dynamic Market</w:t>
      </w:r>
      <w:bookmarkEnd w:id="146"/>
      <w:r w:rsidRPr="00453EB6">
        <w:rPr>
          <w:rFonts w:ascii="Arial" w:hAnsi="Arial" w:cs="Arial"/>
          <w:b/>
          <w:bCs/>
          <w:sz w:val="22"/>
          <w:szCs w:val="22"/>
        </w:rPr>
        <w:t xml:space="preserve"> </w:t>
      </w:r>
    </w:p>
    <w:tbl>
      <w:tblPr>
        <w:tblStyle w:val="TableGrid"/>
        <w:tblW w:w="0" w:type="auto"/>
        <w:tblLook w:val="06A0" w:firstRow="1" w:lastRow="0" w:firstColumn="1" w:lastColumn="0" w:noHBand="1" w:noVBand="1"/>
      </w:tblPr>
      <w:tblGrid>
        <w:gridCol w:w="5225"/>
        <w:gridCol w:w="5225"/>
      </w:tblGrid>
      <w:tr w:rsidR="00EF3381" w:rsidRPr="00453EB6" w14:paraId="0C0866C6" w14:textId="77777777">
        <w:trPr>
          <w:trHeight w:val="300"/>
        </w:trPr>
        <w:tc>
          <w:tcPr>
            <w:tcW w:w="5228" w:type="dxa"/>
          </w:tcPr>
          <w:p w14:paraId="24A21532" w14:textId="77777777" w:rsidR="00EF3381" w:rsidRPr="00453EB6" w:rsidRDefault="00EF3381">
            <w:pPr>
              <w:rPr>
                <w:rFonts w:cs="Arial"/>
                <w:b/>
                <w:bCs/>
              </w:rPr>
            </w:pPr>
            <w:r w:rsidRPr="00453EB6">
              <w:rPr>
                <w:rFonts w:cs="Arial"/>
                <w:b/>
                <w:bCs/>
              </w:rPr>
              <w:t>Information required</w:t>
            </w:r>
          </w:p>
        </w:tc>
        <w:tc>
          <w:tcPr>
            <w:tcW w:w="5228" w:type="dxa"/>
          </w:tcPr>
          <w:p w14:paraId="7913EA17" w14:textId="77777777" w:rsidR="00EF3381" w:rsidRPr="00453EB6" w:rsidRDefault="00EF3381">
            <w:pPr>
              <w:rPr>
                <w:rFonts w:cs="Arial"/>
                <w:b/>
                <w:bCs/>
              </w:rPr>
            </w:pPr>
            <w:r w:rsidRPr="00453EB6">
              <w:rPr>
                <w:rFonts w:cs="Arial"/>
                <w:b/>
                <w:bCs/>
              </w:rPr>
              <w:t>Response</w:t>
            </w:r>
          </w:p>
        </w:tc>
      </w:tr>
      <w:tr w:rsidR="00EF3381" w:rsidRPr="00453EB6" w14:paraId="02B0FEFB" w14:textId="77777777">
        <w:trPr>
          <w:trHeight w:val="300"/>
        </w:trPr>
        <w:tc>
          <w:tcPr>
            <w:tcW w:w="5228" w:type="dxa"/>
          </w:tcPr>
          <w:p w14:paraId="395B7B7E" w14:textId="77777777" w:rsidR="00EF3381" w:rsidRPr="00453EB6" w:rsidRDefault="00EF3381">
            <w:pPr>
              <w:spacing w:line="259" w:lineRule="auto"/>
              <w:rPr>
                <w:rFonts w:cs="Arial"/>
              </w:rPr>
            </w:pPr>
            <w:r w:rsidRPr="00453EB6">
              <w:rPr>
                <w:rFonts w:cs="Arial"/>
              </w:rPr>
              <w:t>The name(s) of the person(s) establishing the Dynamic Market</w:t>
            </w:r>
          </w:p>
        </w:tc>
        <w:tc>
          <w:tcPr>
            <w:tcW w:w="5228" w:type="dxa"/>
          </w:tcPr>
          <w:p w14:paraId="059D6825" w14:textId="77777777" w:rsidR="00EF3381" w:rsidRPr="00453EB6" w:rsidRDefault="00EF3381">
            <w:pPr>
              <w:rPr>
                <w:rFonts w:cs="Arial"/>
              </w:rPr>
            </w:pPr>
            <w:r w:rsidRPr="00453EB6">
              <w:rPr>
                <w:rFonts w:cs="Arial"/>
              </w:rPr>
              <w:t>[</w:t>
            </w:r>
            <w:r w:rsidRPr="00453EB6">
              <w:rPr>
                <w:rFonts w:cs="Arial"/>
                <w:i/>
                <w:iCs/>
              </w:rPr>
              <w:t>Where there is more than one person who are jointly establishing the Dynamic Market, please specify which person is the lead</w:t>
            </w:r>
            <w:r w:rsidRPr="00453EB6">
              <w:rPr>
                <w:rFonts w:cs="Arial"/>
              </w:rPr>
              <w:t>]</w:t>
            </w:r>
          </w:p>
        </w:tc>
      </w:tr>
      <w:tr w:rsidR="00EF3381" w:rsidRPr="00453EB6" w14:paraId="0B21D7B4" w14:textId="77777777">
        <w:trPr>
          <w:trHeight w:val="300"/>
        </w:trPr>
        <w:tc>
          <w:tcPr>
            <w:tcW w:w="5228" w:type="dxa"/>
          </w:tcPr>
          <w:p w14:paraId="5B3284C0" w14:textId="77777777" w:rsidR="00EF3381" w:rsidRPr="00453EB6" w:rsidRDefault="00EF3381">
            <w:pPr>
              <w:spacing w:line="259" w:lineRule="auto"/>
              <w:rPr>
                <w:rFonts w:cs="Arial"/>
              </w:rPr>
            </w:pPr>
            <w:r w:rsidRPr="00453EB6">
              <w:rPr>
                <w:rFonts w:cs="Arial"/>
              </w:rPr>
              <w:t xml:space="preserve">A contact postal and email address for each person establishing the Dynamic Market </w:t>
            </w:r>
          </w:p>
        </w:tc>
        <w:tc>
          <w:tcPr>
            <w:tcW w:w="5228" w:type="dxa"/>
          </w:tcPr>
          <w:p w14:paraId="3C1BA1FA" w14:textId="77777777" w:rsidR="00EF3381" w:rsidRPr="00453EB6" w:rsidRDefault="00EF3381">
            <w:pPr>
              <w:rPr>
                <w:rFonts w:cs="Arial"/>
              </w:rPr>
            </w:pPr>
          </w:p>
        </w:tc>
      </w:tr>
      <w:tr w:rsidR="00EF3381" w:rsidRPr="00453EB6" w14:paraId="1EBF4313" w14:textId="77777777">
        <w:trPr>
          <w:trHeight w:val="300"/>
        </w:trPr>
        <w:tc>
          <w:tcPr>
            <w:tcW w:w="5228" w:type="dxa"/>
          </w:tcPr>
          <w:p w14:paraId="2C5CCCBD" w14:textId="77777777" w:rsidR="00EF3381" w:rsidRPr="00453EB6" w:rsidRDefault="00EF3381">
            <w:pPr>
              <w:spacing w:line="259" w:lineRule="auto"/>
              <w:rPr>
                <w:rFonts w:cs="Arial"/>
              </w:rPr>
            </w:pPr>
            <w:r w:rsidRPr="00453EB6">
              <w:rPr>
                <w:rFonts w:cs="Arial"/>
              </w:rPr>
              <w:t xml:space="preserve">The unique identifier for each person establishing the Dynamic Market </w:t>
            </w:r>
          </w:p>
        </w:tc>
        <w:tc>
          <w:tcPr>
            <w:tcW w:w="5228" w:type="dxa"/>
          </w:tcPr>
          <w:p w14:paraId="7F2738E9" w14:textId="77777777" w:rsidR="00EF3381" w:rsidRPr="00453EB6" w:rsidRDefault="00EF3381">
            <w:pPr>
              <w:rPr>
                <w:rFonts w:cs="Arial"/>
              </w:rPr>
            </w:pPr>
          </w:p>
        </w:tc>
      </w:tr>
      <w:tr w:rsidR="00EF3381" w:rsidRPr="00453EB6" w14:paraId="076FD63B" w14:textId="77777777">
        <w:trPr>
          <w:trHeight w:val="300"/>
        </w:trPr>
        <w:tc>
          <w:tcPr>
            <w:tcW w:w="5228" w:type="dxa"/>
          </w:tcPr>
          <w:p w14:paraId="2A7CF044" w14:textId="77777777" w:rsidR="00EF3381" w:rsidRPr="00453EB6" w:rsidRDefault="00EF3381">
            <w:pPr>
              <w:spacing w:line="259" w:lineRule="auto"/>
              <w:rPr>
                <w:rFonts w:cs="Arial"/>
              </w:rPr>
            </w:pPr>
            <w:r w:rsidRPr="00453EB6">
              <w:rPr>
                <w:rFonts w:cs="Arial"/>
              </w:rPr>
              <w:t xml:space="preserve">The name of any person establishing the Dynamic Market on behalf of another person, that person's contact postal and email addresses, unique identifier and summary of their role in relation to the Dynamic Market </w:t>
            </w:r>
          </w:p>
        </w:tc>
        <w:tc>
          <w:tcPr>
            <w:tcW w:w="5228" w:type="dxa"/>
          </w:tcPr>
          <w:p w14:paraId="161A3BAB" w14:textId="77777777" w:rsidR="00EF3381" w:rsidRPr="00453EB6" w:rsidRDefault="00EF3381">
            <w:pPr>
              <w:rPr>
                <w:rFonts w:cs="Arial"/>
              </w:rPr>
            </w:pPr>
          </w:p>
        </w:tc>
      </w:tr>
      <w:tr w:rsidR="00EF3381" w:rsidRPr="00453EB6" w14:paraId="3B98A5B7" w14:textId="77777777">
        <w:trPr>
          <w:trHeight w:val="300"/>
        </w:trPr>
        <w:tc>
          <w:tcPr>
            <w:tcW w:w="5228" w:type="dxa"/>
          </w:tcPr>
          <w:p w14:paraId="687A575E" w14:textId="77777777" w:rsidR="00EF3381" w:rsidRPr="00453EB6" w:rsidRDefault="00EF3381">
            <w:pPr>
              <w:spacing w:line="259" w:lineRule="auto"/>
              <w:rPr>
                <w:rFonts w:cs="Arial"/>
              </w:rPr>
            </w:pPr>
            <w:r w:rsidRPr="00453EB6">
              <w:rPr>
                <w:rFonts w:cs="Arial"/>
              </w:rPr>
              <w:t xml:space="preserve">The name and contact postal and email addresses of any person who can be contacted in the event of an enquiry about the Dynamic Market </w:t>
            </w:r>
          </w:p>
        </w:tc>
        <w:tc>
          <w:tcPr>
            <w:tcW w:w="5228" w:type="dxa"/>
          </w:tcPr>
          <w:p w14:paraId="3876AB5B" w14:textId="77777777" w:rsidR="00EF3381" w:rsidRPr="00453EB6" w:rsidRDefault="00EF3381">
            <w:pPr>
              <w:rPr>
                <w:rFonts w:cs="Arial"/>
              </w:rPr>
            </w:pPr>
          </w:p>
        </w:tc>
      </w:tr>
      <w:tr w:rsidR="00EF3381" w:rsidRPr="00453EB6" w14:paraId="309301A8" w14:textId="77777777">
        <w:trPr>
          <w:trHeight w:val="300"/>
        </w:trPr>
        <w:tc>
          <w:tcPr>
            <w:tcW w:w="5228" w:type="dxa"/>
          </w:tcPr>
          <w:p w14:paraId="6A1A2748" w14:textId="77777777" w:rsidR="00EF3381" w:rsidRPr="00453EB6" w:rsidRDefault="00EF3381">
            <w:pPr>
              <w:spacing w:line="259" w:lineRule="auto"/>
              <w:rPr>
                <w:rFonts w:cs="Arial"/>
              </w:rPr>
            </w:pPr>
            <w:r w:rsidRPr="00453EB6">
              <w:rPr>
                <w:rFonts w:cs="Arial"/>
              </w:rPr>
              <w:t xml:space="preserve">The title of the Dynamic Market </w:t>
            </w:r>
          </w:p>
        </w:tc>
        <w:tc>
          <w:tcPr>
            <w:tcW w:w="5228" w:type="dxa"/>
          </w:tcPr>
          <w:p w14:paraId="0861F224" w14:textId="77777777" w:rsidR="00EF3381" w:rsidRPr="00453EB6" w:rsidRDefault="00EF3381">
            <w:pPr>
              <w:rPr>
                <w:rFonts w:cs="Arial"/>
              </w:rPr>
            </w:pPr>
          </w:p>
        </w:tc>
      </w:tr>
      <w:tr w:rsidR="00EF3381" w:rsidRPr="00453EB6" w14:paraId="3E8175F1" w14:textId="77777777">
        <w:trPr>
          <w:trHeight w:val="300"/>
        </w:trPr>
        <w:tc>
          <w:tcPr>
            <w:tcW w:w="5228" w:type="dxa"/>
          </w:tcPr>
          <w:p w14:paraId="12B354D0" w14:textId="77777777" w:rsidR="00EF3381" w:rsidRPr="00453EB6" w:rsidRDefault="00EF3381">
            <w:pPr>
              <w:spacing w:line="259" w:lineRule="auto"/>
              <w:rPr>
                <w:rFonts w:cs="Arial"/>
              </w:rPr>
            </w:pPr>
            <w:r w:rsidRPr="00453EB6">
              <w:rPr>
                <w:rFonts w:cs="Arial"/>
              </w:rPr>
              <w:t xml:space="preserve">The unique identifier for the Dynamic Market </w:t>
            </w:r>
          </w:p>
        </w:tc>
        <w:tc>
          <w:tcPr>
            <w:tcW w:w="5228" w:type="dxa"/>
          </w:tcPr>
          <w:p w14:paraId="04C96DAF" w14:textId="77777777" w:rsidR="00EF3381" w:rsidRPr="00453EB6" w:rsidRDefault="00EF3381">
            <w:pPr>
              <w:rPr>
                <w:rFonts w:cs="Arial"/>
              </w:rPr>
            </w:pPr>
          </w:p>
        </w:tc>
      </w:tr>
      <w:tr w:rsidR="00EF3381" w:rsidRPr="00453EB6" w14:paraId="75AA6A27" w14:textId="77777777">
        <w:trPr>
          <w:trHeight w:val="300"/>
        </w:trPr>
        <w:tc>
          <w:tcPr>
            <w:tcW w:w="5228" w:type="dxa"/>
          </w:tcPr>
          <w:p w14:paraId="07966E34" w14:textId="77777777" w:rsidR="00EF3381" w:rsidRPr="00453EB6" w:rsidRDefault="00EF3381">
            <w:pPr>
              <w:spacing w:line="259" w:lineRule="auto"/>
              <w:rPr>
                <w:rFonts w:cs="Arial"/>
              </w:rPr>
            </w:pPr>
            <w:r w:rsidRPr="00453EB6">
              <w:rPr>
                <w:rFonts w:cs="Arial"/>
              </w:rPr>
              <w:t xml:space="preserve">In the case of a qualifying utilities Dynamic Market Notice: </w:t>
            </w:r>
          </w:p>
          <w:p w14:paraId="310E7797" w14:textId="77777777" w:rsidR="00EF3381" w:rsidRPr="00453EB6" w:rsidRDefault="00EF3381" w:rsidP="00CD6F08">
            <w:pPr>
              <w:pStyle w:val="ListParagraph"/>
              <w:numPr>
                <w:ilvl w:val="0"/>
                <w:numId w:val="35"/>
              </w:numPr>
              <w:spacing w:line="259" w:lineRule="auto"/>
            </w:pPr>
            <w:r w:rsidRPr="00453EB6">
              <w:t xml:space="preserve">a statement that only members of the market, or part of the market, will be notified of a future intention to award a contract by reference to suppliers' membership of the market, or part of the market, and provided with a Tender Notice; and </w:t>
            </w:r>
          </w:p>
          <w:p w14:paraId="130EA643" w14:textId="77777777" w:rsidR="00EF3381" w:rsidRPr="00453EB6" w:rsidRDefault="00EF3381" w:rsidP="00CD6F08">
            <w:pPr>
              <w:pStyle w:val="ListParagraph"/>
              <w:numPr>
                <w:ilvl w:val="0"/>
                <w:numId w:val="35"/>
              </w:numPr>
              <w:spacing w:line="259" w:lineRule="auto"/>
            </w:pPr>
            <w:r w:rsidRPr="00453EB6">
              <w:t>as much of the information as would be published in a Tender Notice that is available when the qualifying utilities Dynamic Market Notice is published</w:t>
            </w:r>
          </w:p>
        </w:tc>
        <w:tc>
          <w:tcPr>
            <w:tcW w:w="5228" w:type="dxa"/>
          </w:tcPr>
          <w:p w14:paraId="340D19FA" w14:textId="77777777" w:rsidR="00EF3381" w:rsidRPr="00453EB6" w:rsidRDefault="00EF3381">
            <w:pPr>
              <w:rPr>
                <w:rFonts w:cs="Arial"/>
              </w:rPr>
            </w:pPr>
          </w:p>
        </w:tc>
      </w:tr>
      <w:tr w:rsidR="00EF3381" w:rsidRPr="00453EB6" w14:paraId="3E20CBCF" w14:textId="77777777">
        <w:trPr>
          <w:trHeight w:val="300"/>
        </w:trPr>
        <w:tc>
          <w:tcPr>
            <w:tcW w:w="5228" w:type="dxa"/>
          </w:tcPr>
          <w:p w14:paraId="25B74E4F" w14:textId="77777777" w:rsidR="00EF3381" w:rsidRPr="00453EB6" w:rsidRDefault="00EF3381">
            <w:pPr>
              <w:spacing w:line="259" w:lineRule="auto"/>
              <w:rPr>
                <w:rFonts w:cs="Arial"/>
              </w:rPr>
            </w:pPr>
            <w:r w:rsidRPr="00453EB6">
              <w:rPr>
                <w:rFonts w:cs="Arial"/>
              </w:rPr>
              <w:t xml:space="preserve">How documents relating to the Dynamic Market may be obtained </w:t>
            </w:r>
          </w:p>
        </w:tc>
        <w:tc>
          <w:tcPr>
            <w:tcW w:w="5228" w:type="dxa"/>
          </w:tcPr>
          <w:p w14:paraId="0443F529" w14:textId="77777777" w:rsidR="00EF3381" w:rsidRPr="00453EB6" w:rsidRDefault="00EF3381">
            <w:pPr>
              <w:rPr>
                <w:rFonts w:cs="Arial"/>
              </w:rPr>
            </w:pPr>
          </w:p>
        </w:tc>
      </w:tr>
      <w:tr w:rsidR="00EF3381" w:rsidRPr="00453EB6" w14:paraId="7EFBFDC0" w14:textId="77777777">
        <w:trPr>
          <w:trHeight w:val="300"/>
        </w:trPr>
        <w:tc>
          <w:tcPr>
            <w:tcW w:w="5228" w:type="dxa"/>
          </w:tcPr>
          <w:p w14:paraId="0B379A98" w14:textId="77777777" w:rsidR="00EF3381" w:rsidRPr="00453EB6" w:rsidRDefault="00EF3381">
            <w:pPr>
              <w:spacing w:line="259" w:lineRule="auto"/>
              <w:rPr>
                <w:rFonts w:cs="Arial"/>
              </w:rPr>
            </w:pPr>
            <w:r w:rsidRPr="00453EB6">
              <w:rPr>
                <w:rFonts w:cs="Arial"/>
              </w:rPr>
              <w:lastRenderedPageBreak/>
              <w:t xml:space="preserve">How an application to join the Dynamic Market can be made </w:t>
            </w:r>
          </w:p>
        </w:tc>
        <w:tc>
          <w:tcPr>
            <w:tcW w:w="5228" w:type="dxa"/>
          </w:tcPr>
          <w:p w14:paraId="6F327D40" w14:textId="77777777" w:rsidR="00EF3381" w:rsidRPr="00453EB6" w:rsidRDefault="00EF3381">
            <w:pPr>
              <w:rPr>
                <w:rFonts w:cs="Arial"/>
              </w:rPr>
            </w:pPr>
          </w:p>
        </w:tc>
      </w:tr>
      <w:tr w:rsidR="00EF3381" w:rsidRPr="00453EB6" w14:paraId="789DE053" w14:textId="77777777">
        <w:trPr>
          <w:trHeight w:val="300"/>
        </w:trPr>
        <w:tc>
          <w:tcPr>
            <w:tcW w:w="5228" w:type="dxa"/>
          </w:tcPr>
          <w:p w14:paraId="2442B88C" w14:textId="77777777" w:rsidR="00EF3381" w:rsidRPr="00453EB6" w:rsidRDefault="00EF3381">
            <w:pPr>
              <w:spacing w:line="259" w:lineRule="auto"/>
              <w:rPr>
                <w:rFonts w:cs="Arial"/>
              </w:rPr>
            </w:pPr>
            <w:r w:rsidRPr="00453EB6">
              <w:rPr>
                <w:rFonts w:cs="Arial"/>
              </w:rPr>
              <w:t xml:space="preserve">Whether the Dynamic Market is mainly for the supply of goods, services or works </w:t>
            </w:r>
          </w:p>
        </w:tc>
        <w:tc>
          <w:tcPr>
            <w:tcW w:w="5228" w:type="dxa"/>
          </w:tcPr>
          <w:p w14:paraId="2EAE87D6" w14:textId="77777777" w:rsidR="00EF3381" w:rsidRPr="00453EB6" w:rsidRDefault="00EF3381">
            <w:pPr>
              <w:rPr>
                <w:rFonts w:cs="Arial"/>
              </w:rPr>
            </w:pPr>
            <w:r w:rsidRPr="00453EB6">
              <w:rPr>
                <w:rFonts w:cs="Arial"/>
              </w:rPr>
              <w:t>[</w:t>
            </w:r>
            <w:r w:rsidRPr="00453EB6">
              <w:rPr>
                <w:rFonts w:cs="Arial"/>
                <w:i/>
                <w:iCs/>
              </w:rPr>
              <w:t>Please provide a description of the kinds of goods, services or works to which the Dynamic Market relates, given in such detail that a potential supplier can determine if they wish to apply to join the Dynamic Market, or part thereof</w:t>
            </w:r>
            <w:r w:rsidRPr="00453EB6">
              <w:rPr>
                <w:rFonts w:cs="Arial"/>
              </w:rPr>
              <w:t>]</w:t>
            </w:r>
          </w:p>
        </w:tc>
      </w:tr>
      <w:tr w:rsidR="00EF3381" w:rsidRPr="00453EB6" w14:paraId="7F304828" w14:textId="77777777">
        <w:trPr>
          <w:trHeight w:val="300"/>
        </w:trPr>
        <w:tc>
          <w:tcPr>
            <w:tcW w:w="5228" w:type="dxa"/>
          </w:tcPr>
          <w:p w14:paraId="5BB3CA36" w14:textId="77777777" w:rsidR="00EF3381" w:rsidRPr="00453EB6" w:rsidRDefault="00EF3381">
            <w:pPr>
              <w:spacing w:line="259" w:lineRule="auto"/>
              <w:rPr>
                <w:rFonts w:cs="Arial"/>
              </w:rPr>
            </w:pPr>
            <w:r w:rsidRPr="00453EB6">
              <w:rPr>
                <w:rFonts w:cs="Arial"/>
              </w:rPr>
              <w:t>The relevant CPV codes</w:t>
            </w:r>
          </w:p>
        </w:tc>
        <w:tc>
          <w:tcPr>
            <w:tcW w:w="5228" w:type="dxa"/>
          </w:tcPr>
          <w:p w14:paraId="1B614F6A" w14:textId="77777777" w:rsidR="00EF3381" w:rsidRPr="00453EB6" w:rsidRDefault="00EF3381">
            <w:pPr>
              <w:rPr>
                <w:rFonts w:cs="Arial"/>
              </w:rPr>
            </w:pPr>
          </w:p>
        </w:tc>
      </w:tr>
      <w:tr w:rsidR="00EF3381" w:rsidRPr="00453EB6" w14:paraId="5E92F63C" w14:textId="77777777">
        <w:trPr>
          <w:trHeight w:val="300"/>
        </w:trPr>
        <w:tc>
          <w:tcPr>
            <w:tcW w:w="5228" w:type="dxa"/>
          </w:tcPr>
          <w:p w14:paraId="7A4D1EA3" w14:textId="77777777" w:rsidR="00EF3381" w:rsidRPr="00453EB6" w:rsidRDefault="00EF3381">
            <w:pPr>
              <w:spacing w:line="259" w:lineRule="auto"/>
              <w:rPr>
                <w:rFonts w:cs="Arial"/>
              </w:rPr>
            </w:pPr>
            <w:r w:rsidRPr="00453EB6">
              <w:rPr>
                <w:rFonts w:cs="Arial"/>
              </w:rPr>
              <w:t xml:space="preserve">The conditions for membership of the Dynamic Market or part thereof </w:t>
            </w:r>
          </w:p>
        </w:tc>
        <w:tc>
          <w:tcPr>
            <w:tcW w:w="5228" w:type="dxa"/>
          </w:tcPr>
          <w:p w14:paraId="7B9D5A02" w14:textId="77777777" w:rsidR="00EF3381" w:rsidRPr="00453EB6" w:rsidRDefault="00EF3381">
            <w:pPr>
              <w:rPr>
                <w:rFonts w:cs="Arial"/>
              </w:rPr>
            </w:pPr>
          </w:p>
        </w:tc>
      </w:tr>
      <w:tr w:rsidR="00EF3381" w:rsidRPr="00453EB6" w14:paraId="3C12389E" w14:textId="77777777">
        <w:trPr>
          <w:trHeight w:val="300"/>
        </w:trPr>
        <w:tc>
          <w:tcPr>
            <w:tcW w:w="5228" w:type="dxa"/>
          </w:tcPr>
          <w:p w14:paraId="46FD5136" w14:textId="77777777" w:rsidR="00EF3381" w:rsidRPr="00453EB6" w:rsidRDefault="00EF3381">
            <w:pPr>
              <w:spacing w:line="259" w:lineRule="auto"/>
              <w:rPr>
                <w:rFonts w:cs="Arial"/>
              </w:rPr>
            </w:pPr>
            <w:r w:rsidRPr="00453EB6">
              <w:rPr>
                <w:rFonts w:cs="Arial"/>
              </w:rPr>
              <w:t>A description of the methods that will be used to verify whether a supplier meets the conditions for membership, including any different conditions for different kinds of goods, services or works</w:t>
            </w:r>
          </w:p>
        </w:tc>
        <w:tc>
          <w:tcPr>
            <w:tcW w:w="5228" w:type="dxa"/>
          </w:tcPr>
          <w:p w14:paraId="7F21504B" w14:textId="77777777" w:rsidR="00EF3381" w:rsidRPr="00453EB6" w:rsidRDefault="00EF3381">
            <w:pPr>
              <w:rPr>
                <w:rFonts w:cs="Arial"/>
              </w:rPr>
            </w:pPr>
          </w:p>
        </w:tc>
      </w:tr>
      <w:tr w:rsidR="00EF3381" w:rsidRPr="00453EB6" w14:paraId="623AE85E" w14:textId="77777777">
        <w:trPr>
          <w:trHeight w:val="300"/>
        </w:trPr>
        <w:tc>
          <w:tcPr>
            <w:tcW w:w="5228" w:type="dxa"/>
          </w:tcPr>
          <w:p w14:paraId="2212EA7B" w14:textId="77777777" w:rsidR="00EF3381" w:rsidRPr="00453EB6" w:rsidRDefault="00EF3381">
            <w:pPr>
              <w:spacing w:line="259" w:lineRule="auto"/>
              <w:rPr>
                <w:rFonts w:cs="Arial"/>
              </w:rPr>
            </w:pPr>
            <w:r w:rsidRPr="00453EB6">
              <w:rPr>
                <w:rFonts w:cs="Arial"/>
              </w:rPr>
              <w:t>Whether the Dynamic Market may be used to award a contract for which the UK has obligations under the Agreement on Government Procurement 1994 or CPTPP</w:t>
            </w:r>
          </w:p>
        </w:tc>
        <w:tc>
          <w:tcPr>
            <w:tcW w:w="5228" w:type="dxa"/>
          </w:tcPr>
          <w:p w14:paraId="4ABA256F" w14:textId="77777777" w:rsidR="00EF3381" w:rsidRPr="00453EB6" w:rsidRDefault="00EF3381">
            <w:pPr>
              <w:rPr>
                <w:rFonts w:cs="Arial"/>
              </w:rPr>
            </w:pPr>
          </w:p>
        </w:tc>
      </w:tr>
      <w:tr w:rsidR="00EF3381" w:rsidRPr="00453EB6" w14:paraId="6926A071" w14:textId="77777777">
        <w:trPr>
          <w:trHeight w:val="300"/>
        </w:trPr>
        <w:tc>
          <w:tcPr>
            <w:tcW w:w="5228" w:type="dxa"/>
          </w:tcPr>
          <w:p w14:paraId="08F13E36" w14:textId="77777777" w:rsidR="00EF3381" w:rsidRPr="00453EB6" w:rsidRDefault="00EF3381">
            <w:pPr>
              <w:spacing w:line="259" w:lineRule="auto"/>
              <w:rPr>
                <w:rFonts w:cs="Arial"/>
              </w:rPr>
            </w:pPr>
            <w:r w:rsidRPr="00453EB6">
              <w:rPr>
                <w:rFonts w:cs="Arial"/>
              </w:rPr>
              <w:t>Whether the Dynamic Market may be used to award a special regime contract</w:t>
            </w:r>
          </w:p>
        </w:tc>
        <w:tc>
          <w:tcPr>
            <w:tcW w:w="5228" w:type="dxa"/>
          </w:tcPr>
          <w:p w14:paraId="29EC4BDA" w14:textId="77777777" w:rsidR="00EF3381" w:rsidRPr="00453EB6" w:rsidRDefault="00EF3381">
            <w:pPr>
              <w:rPr>
                <w:rFonts w:cs="Arial"/>
              </w:rPr>
            </w:pPr>
            <w:r w:rsidRPr="00453EB6">
              <w:rPr>
                <w:rFonts w:cs="Arial"/>
              </w:rPr>
              <w:t>[</w:t>
            </w:r>
            <w:r w:rsidRPr="00453EB6">
              <w:rPr>
                <w:rFonts w:cs="Arial"/>
                <w:i/>
                <w:iCs/>
              </w:rPr>
              <w:t>If so, whether the contract is a concession contract, a defence and security contract, a light touch contract, or a utilities contract</w:t>
            </w:r>
            <w:r w:rsidRPr="00453EB6">
              <w:rPr>
                <w:rFonts w:cs="Arial"/>
              </w:rPr>
              <w:t>]</w:t>
            </w:r>
          </w:p>
        </w:tc>
      </w:tr>
      <w:tr w:rsidR="00EF3381" w:rsidRPr="00453EB6" w14:paraId="150FF3C3" w14:textId="77777777">
        <w:trPr>
          <w:trHeight w:val="300"/>
        </w:trPr>
        <w:tc>
          <w:tcPr>
            <w:tcW w:w="5228" w:type="dxa"/>
          </w:tcPr>
          <w:p w14:paraId="09E5FC60" w14:textId="77777777" w:rsidR="00EF3381" w:rsidRPr="00453EB6" w:rsidRDefault="00EF3381">
            <w:pPr>
              <w:spacing w:line="259" w:lineRule="auto"/>
              <w:rPr>
                <w:rFonts w:cs="Arial"/>
              </w:rPr>
            </w:pPr>
            <w:r w:rsidRPr="00453EB6">
              <w:rPr>
                <w:rFonts w:cs="Arial"/>
              </w:rPr>
              <w:t xml:space="preserve">Where the Dynamic Market is divided into appropriate parts for the purpose of excluding suppliers that are not members of an appropriate part: </w:t>
            </w:r>
          </w:p>
          <w:p w14:paraId="570FA2E0" w14:textId="77777777" w:rsidR="00EF3381" w:rsidRPr="00453EB6" w:rsidRDefault="00EF3381" w:rsidP="00CD6F08">
            <w:pPr>
              <w:pStyle w:val="ListParagraph"/>
              <w:numPr>
                <w:ilvl w:val="0"/>
                <w:numId w:val="36"/>
              </w:numPr>
              <w:spacing w:line="259" w:lineRule="auto"/>
            </w:pPr>
            <w:r w:rsidRPr="00453EB6">
              <w:t xml:space="preserve">the title of each </w:t>
            </w:r>
            <w:proofErr w:type="gramStart"/>
            <w:r w:rsidRPr="00453EB6">
              <w:t>part;</w:t>
            </w:r>
            <w:proofErr w:type="gramEnd"/>
            <w:r w:rsidRPr="00453EB6">
              <w:t xml:space="preserve"> </w:t>
            </w:r>
          </w:p>
          <w:p w14:paraId="0DE84777" w14:textId="77777777" w:rsidR="00EF3381" w:rsidRPr="00453EB6" w:rsidRDefault="00EF3381" w:rsidP="00CD6F08">
            <w:pPr>
              <w:pStyle w:val="ListParagraph"/>
              <w:numPr>
                <w:ilvl w:val="0"/>
                <w:numId w:val="36"/>
              </w:numPr>
              <w:spacing w:line="259" w:lineRule="auto"/>
            </w:pPr>
            <w:r w:rsidRPr="00453EB6">
              <w:t xml:space="preserve">a description of each part, including any relevant CPV codes; and </w:t>
            </w:r>
          </w:p>
          <w:p w14:paraId="230A5CC6" w14:textId="77777777" w:rsidR="00EF3381" w:rsidRPr="00453EB6" w:rsidRDefault="00EF3381" w:rsidP="00CD6F08">
            <w:pPr>
              <w:pStyle w:val="ListParagraph"/>
              <w:numPr>
                <w:ilvl w:val="0"/>
                <w:numId w:val="36"/>
              </w:numPr>
              <w:spacing w:line="259" w:lineRule="auto"/>
            </w:pPr>
            <w:r w:rsidRPr="00453EB6">
              <w:t>the distinct number given to each part</w:t>
            </w:r>
          </w:p>
        </w:tc>
        <w:tc>
          <w:tcPr>
            <w:tcW w:w="5228" w:type="dxa"/>
          </w:tcPr>
          <w:p w14:paraId="5F95E8C7" w14:textId="77777777" w:rsidR="00EF3381" w:rsidRPr="00453EB6" w:rsidRDefault="00EF3381">
            <w:pPr>
              <w:rPr>
                <w:rFonts w:cs="Arial"/>
              </w:rPr>
            </w:pPr>
          </w:p>
        </w:tc>
      </w:tr>
      <w:tr w:rsidR="00EF3381" w:rsidRPr="00453EB6" w14:paraId="75BFFF3F" w14:textId="77777777">
        <w:trPr>
          <w:trHeight w:val="300"/>
        </w:trPr>
        <w:tc>
          <w:tcPr>
            <w:tcW w:w="5228" w:type="dxa"/>
          </w:tcPr>
          <w:p w14:paraId="20072EAC" w14:textId="77777777" w:rsidR="00EF3381" w:rsidRPr="00453EB6" w:rsidRDefault="00EF3381">
            <w:pPr>
              <w:spacing w:line="259" w:lineRule="auto"/>
              <w:rPr>
                <w:rFonts w:cs="Arial"/>
              </w:rPr>
            </w:pPr>
            <w:r w:rsidRPr="00453EB6">
              <w:rPr>
                <w:rFonts w:cs="Arial"/>
              </w:rPr>
              <w:t xml:space="preserve">A list or description of the categories of the public authorities that will, or may apply to, use the Dynamic Market </w:t>
            </w:r>
          </w:p>
        </w:tc>
        <w:tc>
          <w:tcPr>
            <w:tcW w:w="5228" w:type="dxa"/>
          </w:tcPr>
          <w:p w14:paraId="4E96441E" w14:textId="77777777" w:rsidR="00EF3381" w:rsidRPr="00453EB6" w:rsidRDefault="00EF3381">
            <w:pPr>
              <w:rPr>
                <w:rFonts w:cs="Arial"/>
              </w:rPr>
            </w:pPr>
          </w:p>
        </w:tc>
      </w:tr>
      <w:tr w:rsidR="00EF3381" w:rsidRPr="00453EB6" w14:paraId="37057E89" w14:textId="77777777">
        <w:trPr>
          <w:trHeight w:val="300"/>
        </w:trPr>
        <w:tc>
          <w:tcPr>
            <w:tcW w:w="5228" w:type="dxa"/>
          </w:tcPr>
          <w:p w14:paraId="61B0179C" w14:textId="77777777" w:rsidR="00EF3381" w:rsidRPr="00453EB6" w:rsidRDefault="00EF3381">
            <w:pPr>
              <w:spacing w:line="259" w:lineRule="auto"/>
              <w:rPr>
                <w:rFonts w:cs="Arial"/>
              </w:rPr>
            </w:pPr>
            <w:r w:rsidRPr="00453EB6">
              <w:rPr>
                <w:rFonts w:cs="Arial"/>
              </w:rPr>
              <w:t>The geographical classification (where it is possible to describe this)</w:t>
            </w:r>
          </w:p>
        </w:tc>
        <w:tc>
          <w:tcPr>
            <w:tcW w:w="5228" w:type="dxa"/>
          </w:tcPr>
          <w:p w14:paraId="3B86A219" w14:textId="77777777" w:rsidR="00EF3381" w:rsidRPr="00453EB6" w:rsidRDefault="00EF3381">
            <w:pPr>
              <w:rPr>
                <w:rFonts w:cs="Arial"/>
              </w:rPr>
            </w:pPr>
          </w:p>
        </w:tc>
      </w:tr>
      <w:tr w:rsidR="00EF3381" w:rsidRPr="00453EB6" w14:paraId="72C969A3" w14:textId="77777777">
        <w:trPr>
          <w:trHeight w:val="300"/>
        </w:trPr>
        <w:tc>
          <w:tcPr>
            <w:tcW w:w="5228" w:type="dxa"/>
          </w:tcPr>
          <w:p w14:paraId="68D4255C" w14:textId="77777777" w:rsidR="00EF3381" w:rsidRPr="00453EB6" w:rsidRDefault="00EF3381">
            <w:pPr>
              <w:spacing w:line="259" w:lineRule="auto"/>
              <w:rPr>
                <w:rFonts w:cs="Arial"/>
              </w:rPr>
            </w:pPr>
            <w:r w:rsidRPr="00453EB6">
              <w:rPr>
                <w:rFonts w:cs="Arial"/>
              </w:rPr>
              <w:t>If relevant, the estimated date when the Dynamic Market will be established and when it will cease to operate</w:t>
            </w:r>
          </w:p>
        </w:tc>
        <w:tc>
          <w:tcPr>
            <w:tcW w:w="5228" w:type="dxa"/>
          </w:tcPr>
          <w:p w14:paraId="2DAA213A" w14:textId="77777777" w:rsidR="00EF3381" w:rsidRPr="00453EB6" w:rsidRDefault="00EF3381">
            <w:pPr>
              <w:rPr>
                <w:rFonts w:cs="Arial"/>
              </w:rPr>
            </w:pPr>
          </w:p>
        </w:tc>
      </w:tr>
      <w:tr w:rsidR="00EF3381" w:rsidRPr="00453EB6" w14:paraId="42ED18FA" w14:textId="77777777">
        <w:trPr>
          <w:trHeight w:val="300"/>
        </w:trPr>
        <w:tc>
          <w:tcPr>
            <w:tcW w:w="5228" w:type="dxa"/>
          </w:tcPr>
          <w:p w14:paraId="33E67B91" w14:textId="77777777" w:rsidR="00EF3381" w:rsidRPr="00453EB6" w:rsidRDefault="00EF3381">
            <w:pPr>
              <w:spacing w:line="259" w:lineRule="auto"/>
              <w:rPr>
                <w:rFonts w:cs="Arial"/>
              </w:rPr>
            </w:pPr>
            <w:r w:rsidRPr="00453EB6">
              <w:rPr>
                <w:rFonts w:cs="Arial"/>
              </w:rPr>
              <w:lastRenderedPageBreak/>
              <w:t xml:space="preserve">If the Dynamic Market is open-ended, a statement confirming this fact and the estimated date when the Dynamic Market will be established </w:t>
            </w:r>
          </w:p>
        </w:tc>
        <w:tc>
          <w:tcPr>
            <w:tcW w:w="5228" w:type="dxa"/>
          </w:tcPr>
          <w:p w14:paraId="2C1F2C24" w14:textId="77777777" w:rsidR="00EF3381" w:rsidRPr="00453EB6" w:rsidRDefault="00EF3381">
            <w:pPr>
              <w:rPr>
                <w:rFonts w:cs="Arial"/>
              </w:rPr>
            </w:pPr>
          </w:p>
        </w:tc>
      </w:tr>
      <w:tr w:rsidR="00EF3381" w:rsidRPr="00453EB6" w14:paraId="387E0E56" w14:textId="77777777">
        <w:trPr>
          <w:trHeight w:val="300"/>
        </w:trPr>
        <w:tc>
          <w:tcPr>
            <w:tcW w:w="5228" w:type="dxa"/>
          </w:tcPr>
          <w:p w14:paraId="1CE3F5A1" w14:textId="77777777" w:rsidR="00EF3381" w:rsidRPr="00453EB6" w:rsidRDefault="00EF3381">
            <w:pPr>
              <w:spacing w:line="259" w:lineRule="auto"/>
              <w:rPr>
                <w:rFonts w:cs="Arial"/>
              </w:rPr>
            </w:pPr>
            <w:r w:rsidRPr="00453EB6">
              <w:rPr>
                <w:rFonts w:cs="Arial"/>
              </w:rPr>
              <w:t xml:space="preserve">Whether the Dynamic Market provides for the charging of fees </w:t>
            </w:r>
          </w:p>
        </w:tc>
        <w:tc>
          <w:tcPr>
            <w:tcW w:w="5228" w:type="dxa"/>
          </w:tcPr>
          <w:p w14:paraId="7052EDEA" w14:textId="77777777" w:rsidR="00EF3381" w:rsidRPr="00453EB6" w:rsidRDefault="00EF3381">
            <w:pPr>
              <w:rPr>
                <w:rFonts w:cs="Arial"/>
              </w:rPr>
            </w:pPr>
            <w:r w:rsidRPr="00453EB6">
              <w:rPr>
                <w:rFonts w:cs="Arial"/>
              </w:rPr>
              <w:t>[</w:t>
            </w:r>
            <w:r w:rsidRPr="00453EB6">
              <w:rPr>
                <w:rFonts w:cs="Arial"/>
                <w:i/>
                <w:iCs/>
              </w:rPr>
              <w:t xml:space="preserve">If so, please provide the fixed percentage to be applied to the estimated value of any public contract awarded to a supplier under the Dynamic Market, and any other information needed </w:t>
            </w:r>
            <w:proofErr w:type="gramStart"/>
            <w:r w:rsidRPr="00453EB6">
              <w:rPr>
                <w:rFonts w:cs="Arial"/>
                <w:i/>
                <w:iCs/>
              </w:rPr>
              <w:t>in order to</w:t>
            </w:r>
            <w:proofErr w:type="gramEnd"/>
            <w:r w:rsidRPr="00453EB6">
              <w:rPr>
                <w:rFonts w:cs="Arial"/>
                <w:i/>
                <w:iCs/>
              </w:rPr>
              <w:t xml:space="preserve"> enable suppliers to understand how fees will be charged</w:t>
            </w:r>
            <w:r w:rsidRPr="00453EB6">
              <w:rPr>
                <w:rFonts w:cs="Arial"/>
              </w:rPr>
              <w:t>]</w:t>
            </w:r>
          </w:p>
        </w:tc>
      </w:tr>
    </w:tbl>
    <w:p w14:paraId="56F8DB79" w14:textId="77777777" w:rsidR="00EF3381" w:rsidRPr="00453EB6" w:rsidRDefault="00EF3381" w:rsidP="00EF3381">
      <w:pPr>
        <w:rPr>
          <w:rFonts w:ascii="Arial" w:hAnsi="Arial" w:cs="Arial"/>
          <w:b/>
          <w:bCs/>
        </w:rPr>
      </w:pPr>
    </w:p>
    <w:p w14:paraId="24088FD1" w14:textId="77777777" w:rsidR="00EF3381" w:rsidRDefault="00EF3381" w:rsidP="00CD6F08">
      <w:pPr>
        <w:pStyle w:val="Heading2"/>
        <w:numPr>
          <w:ilvl w:val="0"/>
          <w:numId w:val="47"/>
        </w:numPr>
        <w:rPr>
          <w:rFonts w:ascii="Arial" w:hAnsi="Arial" w:cs="Arial"/>
          <w:b/>
          <w:bCs/>
          <w:sz w:val="22"/>
          <w:szCs w:val="22"/>
        </w:rPr>
      </w:pPr>
      <w:bookmarkStart w:id="147" w:name="_Toc191891882"/>
      <w:r w:rsidRPr="00453EB6">
        <w:rPr>
          <w:rFonts w:ascii="Arial" w:hAnsi="Arial" w:cs="Arial"/>
          <w:b/>
          <w:bCs/>
          <w:sz w:val="22"/>
          <w:szCs w:val="22"/>
        </w:rPr>
        <w:t>To be published on the establishment of a Dynamic Market</w:t>
      </w:r>
      <w:bookmarkEnd w:id="147"/>
      <w:r w:rsidRPr="00453EB6">
        <w:rPr>
          <w:rFonts w:ascii="Arial" w:hAnsi="Arial" w:cs="Arial"/>
          <w:b/>
          <w:bCs/>
          <w:sz w:val="22"/>
          <w:szCs w:val="22"/>
        </w:rPr>
        <w:t xml:space="preserve"> </w:t>
      </w:r>
    </w:p>
    <w:p w14:paraId="4AD6C866" w14:textId="77777777" w:rsidR="0049002A" w:rsidRPr="0049002A" w:rsidRDefault="0049002A" w:rsidP="0049002A"/>
    <w:tbl>
      <w:tblPr>
        <w:tblStyle w:val="TableGrid"/>
        <w:tblW w:w="0" w:type="auto"/>
        <w:tblLook w:val="06A0" w:firstRow="1" w:lastRow="0" w:firstColumn="1" w:lastColumn="0" w:noHBand="1" w:noVBand="1"/>
      </w:tblPr>
      <w:tblGrid>
        <w:gridCol w:w="5225"/>
        <w:gridCol w:w="5225"/>
      </w:tblGrid>
      <w:tr w:rsidR="00EF3381" w:rsidRPr="00453EB6" w14:paraId="09E44F2C" w14:textId="77777777">
        <w:trPr>
          <w:trHeight w:val="300"/>
        </w:trPr>
        <w:tc>
          <w:tcPr>
            <w:tcW w:w="5225" w:type="dxa"/>
          </w:tcPr>
          <w:p w14:paraId="77821D1D" w14:textId="77777777" w:rsidR="00EF3381" w:rsidRPr="00453EB6" w:rsidRDefault="00EF3381">
            <w:pPr>
              <w:keepNext/>
              <w:rPr>
                <w:rFonts w:cs="Arial"/>
                <w:b/>
                <w:bCs/>
              </w:rPr>
            </w:pPr>
            <w:r w:rsidRPr="00453EB6">
              <w:rPr>
                <w:rFonts w:cs="Arial"/>
                <w:b/>
                <w:bCs/>
              </w:rPr>
              <w:t>Information required</w:t>
            </w:r>
          </w:p>
        </w:tc>
        <w:tc>
          <w:tcPr>
            <w:tcW w:w="5225" w:type="dxa"/>
          </w:tcPr>
          <w:p w14:paraId="55A3D9B8" w14:textId="77777777" w:rsidR="00EF3381" w:rsidRPr="00453EB6" w:rsidRDefault="00EF3381">
            <w:pPr>
              <w:keepNext/>
              <w:rPr>
                <w:rFonts w:cs="Arial"/>
                <w:b/>
                <w:bCs/>
              </w:rPr>
            </w:pPr>
            <w:r w:rsidRPr="00453EB6">
              <w:rPr>
                <w:rFonts w:cs="Arial"/>
                <w:b/>
                <w:bCs/>
              </w:rPr>
              <w:t>Response</w:t>
            </w:r>
          </w:p>
        </w:tc>
      </w:tr>
      <w:tr w:rsidR="00EF3381" w:rsidRPr="00453EB6" w14:paraId="03D8A085" w14:textId="77777777">
        <w:trPr>
          <w:trHeight w:val="300"/>
        </w:trPr>
        <w:tc>
          <w:tcPr>
            <w:tcW w:w="5225" w:type="dxa"/>
          </w:tcPr>
          <w:p w14:paraId="16BE10F8" w14:textId="77777777" w:rsidR="00EF3381" w:rsidRPr="00453EB6" w:rsidRDefault="00EF3381">
            <w:pPr>
              <w:spacing w:line="259" w:lineRule="auto"/>
              <w:rPr>
                <w:rFonts w:cs="Arial"/>
              </w:rPr>
            </w:pPr>
            <w:r w:rsidRPr="00453EB6">
              <w:rPr>
                <w:rFonts w:cs="Arial"/>
              </w:rPr>
              <w:t>The name(s) of the person(s) establishing the Dynamic Market</w:t>
            </w:r>
          </w:p>
        </w:tc>
        <w:tc>
          <w:tcPr>
            <w:tcW w:w="5225" w:type="dxa"/>
          </w:tcPr>
          <w:p w14:paraId="149DC699" w14:textId="77777777" w:rsidR="00EF3381" w:rsidRPr="00453EB6" w:rsidRDefault="00EF3381">
            <w:pPr>
              <w:rPr>
                <w:rFonts w:cs="Arial"/>
              </w:rPr>
            </w:pPr>
            <w:r w:rsidRPr="00453EB6">
              <w:rPr>
                <w:rFonts w:cs="Arial"/>
              </w:rPr>
              <w:t>[</w:t>
            </w:r>
            <w:r w:rsidRPr="00453EB6">
              <w:rPr>
                <w:rFonts w:cs="Arial"/>
                <w:i/>
                <w:iCs/>
              </w:rPr>
              <w:t>Where there is more than one person who are jointly establishing the Dynamic Market, please specify which person is the lead</w:t>
            </w:r>
            <w:r w:rsidRPr="00453EB6">
              <w:rPr>
                <w:rFonts w:cs="Arial"/>
              </w:rPr>
              <w:t>]</w:t>
            </w:r>
          </w:p>
        </w:tc>
      </w:tr>
      <w:tr w:rsidR="00EF3381" w:rsidRPr="00453EB6" w14:paraId="36FDBE23" w14:textId="77777777">
        <w:trPr>
          <w:trHeight w:val="300"/>
        </w:trPr>
        <w:tc>
          <w:tcPr>
            <w:tcW w:w="5225" w:type="dxa"/>
          </w:tcPr>
          <w:p w14:paraId="2892C5FD" w14:textId="77777777" w:rsidR="00EF3381" w:rsidRPr="00453EB6" w:rsidRDefault="00EF3381">
            <w:pPr>
              <w:spacing w:line="259" w:lineRule="auto"/>
              <w:rPr>
                <w:rFonts w:cs="Arial"/>
              </w:rPr>
            </w:pPr>
            <w:r w:rsidRPr="00453EB6">
              <w:rPr>
                <w:rFonts w:cs="Arial"/>
              </w:rPr>
              <w:t xml:space="preserve">A contact postal and email address for each person establishing the Dynamic Market </w:t>
            </w:r>
          </w:p>
        </w:tc>
        <w:tc>
          <w:tcPr>
            <w:tcW w:w="5225" w:type="dxa"/>
          </w:tcPr>
          <w:p w14:paraId="21C2532E" w14:textId="77777777" w:rsidR="00EF3381" w:rsidRPr="00453EB6" w:rsidRDefault="00EF3381">
            <w:pPr>
              <w:rPr>
                <w:rFonts w:cs="Arial"/>
              </w:rPr>
            </w:pPr>
          </w:p>
        </w:tc>
      </w:tr>
      <w:tr w:rsidR="00EF3381" w:rsidRPr="00453EB6" w14:paraId="4CE314B3" w14:textId="77777777">
        <w:trPr>
          <w:trHeight w:val="300"/>
        </w:trPr>
        <w:tc>
          <w:tcPr>
            <w:tcW w:w="5225" w:type="dxa"/>
          </w:tcPr>
          <w:p w14:paraId="3F7427EC" w14:textId="77777777" w:rsidR="00EF3381" w:rsidRPr="00453EB6" w:rsidRDefault="00EF3381">
            <w:pPr>
              <w:spacing w:line="259" w:lineRule="auto"/>
              <w:rPr>
                <w:rFonts w:cs="Arial"/>
              </w:rPr>
            </w:pPr>
            <w:r w:rsidRPr="00453EB6">
              <w:rPr>
                <w:rFonts w:cs="Arial"/>
              </w:rPr>
              <w:t xml:space="preserve">The unique identifier for each person establishing the Dynamic Market </w:t>
            </w:r>
          </w:p>
        </w:tc>
        <w:tc>
          <w:tcPr>
            <w:tcW w:w="5225" w:type="dxa"/>
          </w:tcPr>
          <w:p w14:paraId="662C4F17" w14:textId="77777777" w:rsidR="00EF3381" w:rsidRPr="00453EB6" w:rsidRDefault="00EF3381">
            <w:pPr>
              <w:rPr>
                <w:rFonts w:cs="Arial"/>
              </w:rPr>
            </w:pPr>
          </w:p>
        </w:tc>
      </w:tr>
      <w:tr w:rsidR="00EF3381" w:rsidRPr="00453EB6" w14:paraId="0EBF31C6" w14:textId="77777777">
        <w:trPr>
          <w:trHeight w:val="300"/>
        </w:trPr>
        <w:tc>
          <w:tcPr>
            <w:tcW w:w="5225" w:type="dxa"/>
          </w:tcPr>
          <w:p w14:paraId="3E9DEDB8" w14:textId="77777777" w:rsidR="00EF3381" w:rsidRPr="00453EB6" w:rsidRDefault="00EF3381">
            <w:pPr>
              <w:spacing w:line="259" w:lineRule="auto"/>
              <w:rPr>
                <w:rFonts w:cs="Arial"/>
              </w:rPr>
            </w:pPr>
            <w:r w:rsidRPr="00453EB6">
              <w:rPr>
                <w:rFonts w:cs="Arial"/>
              </w:rPr>
              <w:t xml:space="preserve">The name of any person establishing the Dynamic Market on behalf of another person, that person's contact postal and email addresses, unique identifier and summary of their role in relation to the Dynamic Market </w:t>
            </w:r>
          </w:p>
        </w:tc>
        <w:tc>
          <w:tcPr>
            <w:tcW w:w="5225" w:type="dxa"/>
          </w:tcPr>
          <w:p w14:paraId="4BB58BC0" w14:textId="77777777" w:rsidR="00EF3381" w:rsidRPr="00453EB6" w:rsidRDefault="00EF3381">
            <w:pPr>
              <w:rPr>
                <w:rFonts w:cs="Arial"/>
              </w:rPr>
            </w:pPr>
          </w:p>
        </w:tc>
      </w:tr>
      <w:tr w:rsidR="00EF3381" w:rsidRPr="00453EB6" w14:paraId="06940076" w14:textId="77777777">
        <w:trPr>
          <w:trHeight w:val="300"/>
        </w:trPr>
        <w:tc>
          <w:tcPr>
            <w:tcW w:w="5225" w:type="dxa"/>
          </w:tcPr>
          <w:p w14:paraId="57E5376B" w14:textId="77777777" w:rsidR="00EF3381" w:rsidRPr="00453EB6" w:rsidRDefault="00EF3381">
            <w:pPr>
              <w:spacing w:line="259" w:lineRule="auto"/>
              <w:rPr>
                <w:rFonts w:cs="Arial"/>
              </w:rPr>
            </w:pPr>
            <w:r w:rsidRPr="00453EB6">
              <w:rPr>
                <w:rFonts w:cs="Arial"/>
              </w:rPr>
              <w:t xml:space="preserve">The name and contact postal and email addresses of any person who can be contacted in the event of an enquiry about the Dynamic Market </w:t>
            </w:r>
          </w:p>
        </w:tc>
        <w:tc>
          <w:tcPr>
            <w:tcW w:w="5225" w:type="dxa"/>
          </w:tcPr>
          <w:p w14:paraId="0F8BF072" w14:textId="77777777" w:rsidR="00EF3381" w:rsidRPr="00453EB6" w:rsidRDefault="00EF3381">
            <w:pPr>
              <w:rPr>
                <w:rFonts w:cs="Arial"/>
              </w:rPr>
            </w:pPr>
          </w:p>
        </w:tc>
      </w:tr>
      <w:tr w:rsidR="00EF3381" w:rsidRPr="00453EB6" w14:paraId="328ADCAF" w14:textId="77777777">
        <w:trPr>
          <w:trHeight w:val="300"/>
        </w:trPr>
        <w:tc>
          <w:tcPr>
            <w:tcW w:w="5225" w:type="dxa"/>
          </w:tcPr>
          <w:p w14:paraId="76E2676F" w14:textId="77777777" w:rsidR="00EF3381" w:rsidRPr="00453EB6" w:rsidRDefault="00EF3381">
            <w:pPr>
              <w:spacing w:line="259" w:lineRule="auto"/>
              <w:rPr>
                <w:rFonts w:cs="Arial"/>
              </w:rPr>
            </w:pPr>
            <w:r w:rsidRPr="00453EB6">
              <w:rPr>
                <w:rFonts w:cs="Arial"/>
              </w:rPr>
              <w:t xml:space="preserve">The title of the Dynamic Market </w:t>
            </w:r>
          </w:p>
        </w:tc>
        <w:tc>
          <w:tcPr>
            <w:tcW w:w="5225" w:type="dxa"/>
          </w:tcPr>
          <w:p w14:paraId="66A712D8" w14:textId="77777777" w:rsidR="00EF3381" w:rsidRPr="00453EB6" w:rsidRDefault="00EF3381">
            <w:pPr>
              <w:rPr>
                <w:rFonts w:cs="Arial"/>
              </w:rPr>
            </w:pPr>
          </w:p>
        </w:tc>
      </w:tr>
      <w:tr w:rsidR="00EF3381" w:rsidRPr="00453EB6" w14:paraId="1EBC0685" w14:textId="77777777">
        <w:trPr>
          <w:trHeight w:val="300"/>
        </w:trPr>
        <w:tc>
          <w:tcPr>
            <w:tcW w:w="5225" w:type="dxa"/>
          </w:tcPr>
          <w:p w14:paraId="1440F4DA" w14:textId="77777777" w:rsidR="00EF3381" w:rsidRPr="00453EB6" w:rsidRDefault="00EF3381">
            <w:pPr>
              <w:spacing w:line="259" w:lineRule="auto"/>
              <w:rPr>
                <w:rFonts w:cs="Arial"/>
              </w:rPr>
            </w:pPr>
            <w:r w:rsidRPr="00453EB6">
              <w:rPr>
                <w:rFonts w:cs="Arial"/>
              </w:rPr>
              <w:t xml:space="preserve">The unique identifier for the Dynamic Market </w:t>
            </w:r>
          </w:p>
        </w:tc>
        <w:tc>
          <w:tcPr>
            <w:tcW w:w="5225" w:type="dxa"/>
          </w:tcPr>
          <w:p w14:paraId="1AFE096B" w14:textId="77777777" w:rsidR="00EF3381" w:rsidRPr="00453EB6" w:rsidRDefault="00EF3381">
            <w:pPr>
              <w:rPr>
                <w:rFonts w:cs="Arial"/>
              </w:rPr>
            </w:pPr>
          </w:p>
        </w:tc>
      </w:tr>
      <w:tr w:rsidR="00EF3381" w:rsidRPr="00453EB6" w14:paraId="7CD36853" w14:textId="77777777">
        <w:trPr>
          <w:trHeight w:val="300"/>
        </w:trPr>
        <w:tc>
          <w:tcPr>
            <w:tcW w:w="5225" w:type="dxa"/>
          </w:tcPr>
          <w:p w14:paraId="2E52DC15" w14:textId="77777777" w:rsidR="00EF3381" w:rsidRPr="00453EB6" w:rsidRDefault="00EF3381">
            <w:pPr>
              <w:spacing w:line="259" w:lineRule="auto"/>
              <w:rPr>
                <w:rFonts w:cs="Arial"/>
              </w:rPr>
            </w:pPr>
            <w:r w:rsidRPr="00453EB6">
              <w:rPr>
                <w:rFonts w:cs="Arial"/>
              </w:rPr>
              <w:t>The date on which the Dynamic Market was established</w:t>
            </w:r>
          </w:p>
        </w:tc>
        <w:tc>
          <w:tcPr>
            <w:tcW w:w="5225" w:type="dxa"/>
          </w:tcPr>
          <w:p w14:paraId="3BD1DB36" w14:textId="77777777" w:rsidR="00EF3381" w:rsidRPr="00453EB6" w:rsidRDefault="00EF3381">
            <w:pPr>
              <w:rPr>
                <w:rFonts w:cs="Arial"/>
              </w:rPr>
            </w:pPr>
          </w:p>
        </w:tc>
      </w:tr>
      <w:tr w:rsidR="00EF3381" w:rsidRPr="00453EB6" w14:paraId="69B650C3" w14:textId="77777777">
        <w:trPr>
          <w:trHeight w:val="300"/>
        </w:trPr>
        <w:tc>
          <w:tcPr>
            <w:tcW w:w="5225" w:type="dxa"/>
          </w:tcPr>
          <w:p w14:paraId="555643D1" w14:textId="77777777" w:rsidR="00EF3381" w:rsidRPr="00453EB6" w:rsidRDefault="00EF3381">
            <w:pPr>
              <w:spacing w:line="259" w:lineRule="auto"/>
              <w:rPr>
                <w:rFonts w:cs="Arial"/>
              </w:rPr>
            </w:pPr>
            <w:r w:rsidRPr="00453EB6">
              <w:rPr>
                <w:rFonts w:cs="Arial"/>
              </w:rPr>
              <w:t>For each supplier that is a member of the Dynamic Market:</w:t>
            </w:r>
          </w:p>
          <w:p w14:paraId="697498F1" w14:textId="77777777" w:rsidR="00EF3381" w:rsidRPr="00453EB6" w:rsidRDefault="00EF3381" w:rsidP="00CD6F08">
            <w:pPr>
              <w:pStyle w:val="ListParagraph"/>
              <w:numPr>
                <w:ilvl w:val="0"/>
                <w:numId w:val="37"/>
              </w:numPr>
              <w:spacing w:line="259" w:lineRule="auto"/>
            </w:pPr>
            <w:r w:rsidRPr="00453EB6">
              <w:t xml:space="preserve">the supplier's </w:t>
            </w:r>
            <w:proofErr w:type="gramStart"/>
            <w:r w:rsidRPr="00453EB6">
              <w:t>name;</w:t>
            </w:r>
            <w:proofErr w:type="gramEnd"/>
            <w:r w:rsidRPr="00453EB6">
              <w:t xml:space="preserve"> </w:t>
            </w:r>
          </w:p>
          <w:p w14:paraId="391C4498" w14:textId="77777777" w:rsidR="00EF3381" w:rsidRPr="00453EB6" w:rsidRDefault="00EF3381" w:rsidP="00CD6F08">
            <w:pPr>
              <w:pStyle w:val="ListParagraph"/>
              <w:numPr>
                <w:ilvl w:val="0"/>
                <w:numId w:val="37"/>
              </w:numPr>
              <w:spacing w:line="259" w:lineRule="auto"/>
            </w:pPr>
            <w:r w:rsidRPr="00453EB6">
              <w:lastRenderedPageBreak/>
              <w:t xml:space="preserve">the supplier's contact postal and email </w:t>
            </w:r>
            <w:proofErr w:type="gramStart"/>
            <w:r w:rsidRPr="00453EB6">
              <w:t>addresses;</w:t>
            </w:r>
            <w:proofErr w:type="gramEnd"/>
            <w:r w:rsidRPr="00453EB6">
              <w:t xml:space="preserve"> </w:t>
            </w:r>
          </w:p>
          <w:p w14:paraId="0C805C67" w14:textId="77777777" w:rsidR="00EF3381" w:rsidRPr="00453EB6" w:rsidRDefault="00EF3381" w:rsidP="00CD6F08">
            <w:pPr>
              <w:pStyle w:val="ListParagraph"/>
              <w:numPr>
                <w:ilvl w:val="0"/>
                <w:numId w:val="37"/>
              </w:numPr>
              <w:spacing w:line="259" w:lineRule="auto"/>
            </w:pPr>
            <w:r w:rsidRPr="00453EB6">
              <w:t>the unique identifier for the supplier; and</w:t>
            </w:r>
          </w:p>
          <w:p w14:paraId="3365A573" w14:textId="66741E17" w:rsidR="00EF3381" w:rsidRPr="00453EB6" w:rsidRDefault="00EF3381" w:rsidP="00CD6F08">
            <w:pPr>
              <w:pStyle w:val="ListParagraph"/>
              <w:numPr>
                <w:ilvl w:val="0"/>
                <w:numId w:val="37"/>
              </w:numPr>
              <w:spacing w:line="259" w:lineRule="auto"/>
            </w:pPr>
            <w:r w:rsidRPr="00453EB6">
              <w:t xml:space="preserve">whether the supplier is </w:t>
            </w:r>
            <w:proofErr w:type="gramStart"/>
            <w:r w:rsidRPr="00453EB6">
              <w:t>an</w:t>
            </w:r>
            <w:proofErr w:type="gramEnd"/>
            <w:r w:rsidRPr="00453EB6">
              <w:t xml:space="preserve"> </w:t>
            </w:r>
            <w:r w:rsidR="00BF43E0" w:rsidRPr="00453EB6">
              <w:t>small and medium-sized enterprise,</w:t>
            </w:r>
            <w:r w:rsidRPr="00453EB6">
              <w:t xml:space="preserve"> or a non-governmental organisation that is value-driven and which principally reinvests its surpluses to further social, environmental or cultural objectives</w:t>
            </w:r>
          </w:p>
        </w:tc>
        <w:tc>
          <w:tcPr>
            <w:tcW w:w="5225" w:type="dxa"/>
          </w:tcPr>
          <w:p w14:paraId="5D88F1EF" w14:textId="77777777" w:rsidR="00EF3381" w:rsidRPr="00453EB6" w:rsidRDefault="00EF3381">
            <w:pPr>
              <w:rPr>
                <w:rFonts w:cs="Arial"/>
              </w:rPr>
            </w:pPr>
          </w:p>
        </w:tc>
      </w:tr>
      <w:tr w:rsidR="00EF3381" w:rsidRPr="00453EB6" w14:paraId="6C3415D8" w14:textId="77777777">
        <w:trPr>
          <w:trHeight w:val="300"/>
        </w:trPr>
        <w:tc>
          <w:tcPr>
            <w:tcW w:w="5225" w:type="dxa"/>
          </w:tcPr>
          <w:p w14:paraId="12453B1C" w14:textId="77777777" w:rsidR="00EF3381" w:rsidRPr="00453EB6" w:rsidRDefault="00EF3381">
            <w:pPr>
              <w:spacing w:line="259" w:lineRule="auto"/>
              <w:rPr>
                <w:rFonts w:cs="Arial"/>
              </w:rPr>
            </w:pPr>
            <w:r w:rsidRPr="00453EB6">
              <w:rPr>
                <w:rFonts w:cs="Arial"/>
              </w:rPr>
              <w:t xml:space="preserve">Where the Dynamic Market is divided into parts, the part of which each of those suppliers is a member </w:t>
            </w:r>
          </w:p>
        </w:tc>
        <w:tc>
          <w:tcPr>
            <w:tcW w:w="5225" w:type="dxa"/>
          </w:tcPr>
          <w:p w14:paraId="04F954BA" w14:textId="77777777" w:rsidR="00EF3381" w:rsidRPr="00453EB6" w:rsidRDefault="00EF3381">
            <w:pPr>
              <w:rPr>
                <w:rFonts w:cs="Arial"/>
              </w:rPr>
            </w:pPr>
          </w:p>
        </w:tc>
      </w:tr>
    </w:tbl>
    <w:p w14:paraId="2536FB1A" w14:textId="77777777" w:rsidR="00EF3381" w:rsidRPr="00453EB6" w:rsidRDefault="00EF3381" w:rsidP="00EF3381">
      <w:pPr>
        <w:rPr>
          <w:rFonts w:ascii="Arial" w:hAnsi="Arial" w:cs="Arial"/>
          <w:b/>
          <w:bCs/>
        </w:rPr>
      </w:pPr>
    </w:p>
    <w:p w14:paraId="494BE332" w14:textId="77777777" w:rsidR="00EF3381" w:rsidRDefault="00EF3381" w:rsidP="00CD6F08">
      <w:pPr>
        <w:pStyle w:val="Heading2"/>
        <w:numPr>
          <w:ilvl w:val="0"/>
          <w:numId w:val="47"/>
        </w:numPr>
        <w:rPr>
          <w:rFonts w:ascii="Arial" w:hAnsi="Arial" w:cs="Arial"/>
          <w:b/>
          <w:bCs/>
          <w:sz w:val="22"/>
          <w:szCs w:val="22"/>
        </w:rPr>
      </w:pPr>
      <w:bookmarkStart w:id="148" w:name="_Toc191891883"/>
      <w:r w:rsidRPr="00453EB6">
        <w:rPr>
          <w:rFonts w:ascii="Arial" w:hAnsi="Arial" w:cs="Arial"/>
          <w:b/>
          <w:bCs/>
          <w:sz w:val="22"/>
          <w:szCs w:val="22"/>
        </w:rPr>
        <w:t>To be published on modification of a Dynamic Market</w:t>
      </w:r>
      <w:bookmarkEnd w:id="148"/>
      <w:r w:rsidRPr="00453EB6">
        <w:rPr>
          <w:rFonts w:ascii="Arial" w:hAnsi="Arial" w:cs="Arial"/>
          <w:b/>
          <w:bCs/>
          <w:sz w:val="22"/>
          <w:szCs w:val="22"/>
        </w:rPr>
        <w:t xml:space="preserve"> </w:t>
      </w:r>
    </w:p>
    <w:p w14:paraId="2C306624" w14:textId="77777777" w:rsidR="0049002A" w:rsidRPr="0049002A" w:rsidRDefault="0049002A" w:rsidP="0049002A"/>
    <w:tbl>
      <w:tblPr>
        <w:tblStyle w:val="TableGrid"/>
        <w:tblW w:w="0" w:type="auto"/>
        <w:tblLook w:val="06A0" w:firstRow="1" w:lastRow="0" w:firstColumn="1" w:lastColumn="0" w:noHBand="1" w:noVBand="1"/>
      </w:tblPr>
      <w:tblGrid>
        <w:gridCol w:w="5225"/>
        <w:gridCol w:w="5225"/>
      </w:tblGrid>
      <w:tr w:rsidR="00EF3381" w:rsidRPr="00453EB6" w14:paraId="00DE8D18" w14:textId="77777777">
        <w:trPr>
          <w:trHeight w:val="300"/>
        </w:trPr>
        <w:tc>
          <w:tcPr>
            <w:tcW w:w="5228" w:type="dxa"/>
          </w:tcPr>
          <w:p w14:paraId="7F57CB54" w14:textId="77777777" w:rsidR="00EF3381" w:rsidRPr="00453EB6" w:rsidRDefault="00EF3381">
            <w:pPr>
              <w:rPr>
                <w:rFonts w:cs="Arial"/>
                <w:b/>
                <w:bCs/>
              </w:rPr>
            </w:pPr>
            <w:r w:rsidRPr="00453EB6">
              <w:rPr>
                <w:rFonts w:cs="Arial"/>
                <w:b/>
                <w:bCs/>
              </w:rPr>
              <w:t>Information required</w:t>
            </w:r>
          </w:p>
        </w:tc>
        <w:tc>
          <w:tcPr>
            <w:tcW w:w="5228" w:type="dxa"/>
          </w:tcPr>
          <w:p w14:paraId="6620515F" w14:textId="77777777" w:rsidR="00EF3381" w:rsidRPr="00453EB6" w:rsidRDefault="00EF3381">
            <w:pPr>
              <w:rPr>
                <w:rFonts w:cs="Arial"/>
                <w:b/>
                <w:bCs/>
              </w:rPr>
            </w:pPr>
            <w:r w:rsidRPr="00453EB6">
              <w:rPr>
                <w:rFonts w:cs="Arial"/>
                <w:b/>
                <w:bCs/>
              </w:rPr>
              <w:t>Response</w:t>
            </w:r>
          </w:p>
        </w:tc>
      </w:tr>
      <w:tr w:rsidR="00EF3381" w:rsidRPr="00453EB6" w14:paraId="5912E255" w14:textId="77777777">
        <w:trPr>
          <w:trHeight w:val="300"/>
        </w:trPr>
        <w:tc>
          <w:tcPr>
            <w:tcW w:w="5228" w:type="dxa"/>
          </w:tcPr>
          <w:p w14:paraId="74D7948D" w14:textId="77777777" w:rsidR="00EF3381" w:rsidRPr="00453EB6" w:rsidRDefault="00EF3381">
            <w:pPr>
              <w:spacing w:line="259" w:lineRule="auto"/>
              <w:rPr>
                <w:rFonts w:cs="Arial"/>
              </w:rPr>
            </w:pPr>
            <w:r w:rsidRPr="00453EB6">
              <w:rPr>
                <w:rFonts w:cs="Arial"/>
              </w:rPr>
              <w:t>The name(s) of the person(s) establishing the Dynamic Market</w:t>
            </w:r>
          </w:p>
        </w:tc>
        <w:tc>
          <w:tcPr>
            <w:tcW w:w="5228" w:type="dxa"/>
          </w:tcPr>
          <w:p w14:paraId="0D6AE654" w14:textId="77777777" w:rsidR="00EF3381" w:rsidRPr="00453EB6" w:rsidRDefault="00EF3381">
            <w:pPr>
              <w:rPr>
                <w:rFonts w:cs="Arial"/>
              </w:rPr>
            </w:pPr>
            <w:r w:rsidRPr="00453EB6">
              <w:rPr>
                <w:rFonts w:cs="Arial"/>
              </w:rPr>
              <w:t>[</w:t>
            </w:r>
            <w:r w:rsidRPr="00453EB6">
              <w:rPr>
                <w:rFonts w:cs="Arial"/>
                <w:i/>
                <w:iCs/>
              </w:rPr>
              <w:t>Where there is more than one person who are jointly establishing the Dynamic Market, please specify which person is the lead</w:t>
            </w:r>
            <w:r w:rsidRPr="00453EB6">
              <w:rPr>
                <w:rFonts w:cs="Arial"/>
              </w:rPr>
              <w:t>]</w:t>
            </w:r>
          </w:p>
        </w:tc>
      </w:tr>
      <w:tr w:rsidR="00EF3381" w:rsidRPr="00453EB6" w14:paraId="01C71F8C" w14:textId="77777777">
        <w:trPr>
          <w:trHeight w:val="300"/>
        </w:trPr>
        <w:tc>
          <w:tcPr>
            <w:tcW w:w="5228" w:type="dxa"/>
          </w:tcPr>
          <w:p w14:paraId="4481AB19" w14:textId="77777777" w:rsidR="00EF3381" w:rsidRPr="00453EB6" w:rsidRDefault="00EF3381">
            <w:pPr>
              <w:spacing w:line="259" w:lineRule="auto"/>
              <w:rPr>
                <w:rFonts w:cs="Arial"/>
              </w:rPr>
            </w:pPr>
            <w:r w:rsidRPr="00453EB6">
              <w:rPr>
                <w:rFonts w:cs="Arial"/>
              </w:rPr>
              <w:t xml:space="preserve">A contact postal and email address for each person establishing the Dynamic Market </w:t>
            </w:r>
          </w:p>
        </w:tc>
        <w:tc>
          <w:tcPr>
            <w:tcW w:w="5228" w:type="dxa"/>
          </w:tcPr>
          <w:p w14:paraId="3D8DBE37" w14:textId="77777777" w:rsidR="00EF3381" w:rsidRPr="00453EB6" w:rsidRDefault="00EF3381">
            <w:pPr>
              <w:rPr>
                <w:rFonts w:cs="Arial"/>
              </w:rPr>
            </w:pPr>
          </w:p>
        </w:tc>
      </w:tr>
      <w:tr w:rsidR="00EF3381" w:rsidRPr="00453EB6" w14:paraId="264E2C5F" w14:textId="77777777">
        <w:trPr>
          <w:trHeight w:val="300"/>
        </w:trPr>
        <w:tc>
          <w:tcPr>
            <w:tcW w:w="5228" w:type="dxa"/>
          </w:tcPr>
          <w:p w14:paraId="4F11EFFC" w14:textId="77777777" w:rsidR="00EF3381" w:rsidRPr="00453EB6" w:rsidRDefault="00EF3381">
            <w:pPr>
              <w:spacing w:line="259" w:lineRule="auto"/>
              <w:rPr>
                <w:rFonts w:cs="Arial"/>
              </w:rPr>
            </w:pPr>
            <w:r w:rsidRPr="00453EB6">
              <w:rPr>
                <w:rFonts w:cs="Arial"/>
              </w:rPr>
              <w:t xml:space="preserve">The unique identifier for each person establishing the Dynamic Market </w:t>
            </w:r>
          </w:p>
        </w:tc>
        <w:tc>
          <w:tcPr>
            <w:tcW w:w="5228" w:type="dxa"/>
          </w:tcPr>
          <w:p w14:paraId="7E30843E" w14:textId="77777777" w:rsidR="00EF3381" w:rsidRPr="00453EB6" w:rsidRDefault="00EF3381">
            <w:pPr>
              <w:rPr>
                <w:rFonts w:cs="Arial"/>
              </w:rPr>
            </w:pPr>
          </w:p>
        </w:tc>
      </w:tr>
      <w:tr w:rsidR="00EF3381" w:rsidRPr="00453EB6" w14:paraId="5687D756" w14:textId="77777777">
        <w:trPr>
          <w:trHeight w:val="300"/>
        </w:trPr>
        <w:tc>
          <w:tcPr>
            <w:tcW w:w="5228" w:type="dxa"/>
          </w:tcPr>
          <w:p w14:paraId="2008F714" w14:textId="77777777" w:rsidR="00EF3381" w:rsidRPr="00453EB6" w:rsidRDefault="00EF3381">
            <w:pPr>
              <w:spacing w:line="259" w:lineRule="auto"/>
              <w:rPr>
                <w:rFonts w:cs="Arial"/>
              </w:rPr>
            </w:pPr>
            <w:r w:rsidRPr="00453EB6">
              <w:rPr>
                <w:rFonts w:cs="Arial"/>
              </w:rPr>
              <w:t xml:space="preserve">The name of any person establishing the Dynamic Market on behalf of another person, that person's contact postal and email addresses, unique identifier and summary of their role in relation to the Dynamic Market </w:t>
            </w:r>
          </w:p>
        </w:tc>
        <w:tc>
          <w:tcPr>
            <w:tcW w:w="5228" w:type="dxa"/>
          </w:tcPr>
          <w:p w14:paraId="12FB8772" w14:textId="77777777" w:rsidR="00EF3381" w:rsidRPr="00453EB6" w:rsidRDefault="00EF3381">
            <w:pPr>
              <w:rPr>
                <w:rFonts w:cs="Arial"/>
              </w:rPr>
            </w:pPr>
          </w:p>
        </w:tc>
      </w:tr>
      <w:tr w:rsidR="00EF3381" w:rsidRPr="00453EB6" w14:paraId="1100E862" w14:textId="77777777">
        <w:trPr>
          <w:trHeight w:val="300"/>
        </w:trPr>
        <w:tc>
          <w:tcPr>
            <w:tcW w:w="5228" w:type="dxa"/>
          </w:tcPr>
          <w:p w14:paraId="345CDD8D" w14:textId="77777777" w:rsidR="00EF3381" w:rsidRPr="00453EB6" w:rsidRDefault="00EF3381">
            <w:pPr>
              <w:spacing w:line="259" w:lineRule="auto"/>
              <w:rPr>
                <w:rFonts w:cs="Arial"/>
              </w:rPr>
            </w:pPr>
            <w:r w:rsidRPr="00453EB6">
              <w:rPr>
                <w:rFonts w:cs="Arial"/>
              </w:rPr>
              <w:t xml:space="preserve">The name and contact postal and email addresses of any person who can be contacted in the event of an enquiry about the Dynamic Market </w:t>
            </w:r>
          </w:p>
        </w:tc>
        <w:tc>
          <w:tcPr>
            <w:tcW w:w="5228" w:type="dxa"/>
          </w:tcPr>
          <w:p w14:paraId="69AC45DC" w14:textId="77777777" w:rsidR="00EF3381" w:rsidRPr="00453EB6" w:rsidRDefault="00EF3381">
            <w:pPr>
              <w:rPr>
                <w:rFonts w:cs="Arial"/>
              </w:rPr>
            </w:pPr>
          </w:p>
        </w:tc>
      </w:tr>
      <w:tr w:rsidR="00EF3381" w:rsidRPr="00453EB6" w14:paraId="5E6E809D" w14:textId="77777777">
        <w:trPr>
          <w:trHeight w:val="300"/>
        </w:trPr>
        <w:tc>
          <w:tcPr>
            <w:tcW w:w="5228" w:type="dxa"/>
          </w:tcPr>
          <w:p w14:paraId="6ADFBACF" w14:textId="77777777" w:rsidR="00EF3381" w:rsidRPr="00453EB6" w:rsidRDefault="00EF3381">
            <w:pPr>
              <w:spacing w:line="259" w:lineRule="auto"/>
              <w:rPr>
                <w:rFonts w:cs="Arial"/>
              </w:rPr>
            </w:pPr>
            <w:r w:rsidRPr="00453EB6">
              <w:rPr>
                <w:rFonts w:cs="Arial"/>
              </w:rPr>
              <w:t xml:space="preserve">The title of the Dynamic Market </w:t>
            </w:r>
          </w:p>
        </w:tc>
        <w:tc>
          <w:tcPr>
            <w:tcW w:w="5228" w:type="dxa"/>
          </w:tcPr>
          <w:p w14:paraId="240E94C8" w14:textId="77777777" w:rsidR="00EF3381" w:rsidRPr="00453EB6" w:rsidRDefault="00EF3381">
            <w:pPr>
              <w:rPr>
                <w:rFonts w:cs="Arial"/>
              </w:rPr>
            </w:pPr>
          </w:p>
        </w:tc>
      </w:tr>
      <w:tr w:rsidR="00EF3381" w:rsidRPr="00453EB6" w14:paraId="4F8AE8DF" w14:textId="77777777">
        <w:trPr>
          <w:trHeight w:val="300"/>
        </w:trPr>
        <w:tc>
          <w:tcPr>
            <w:tcW w:w="5228" w:type="dxa"/>
          </w:tcPr>
          <w:p w14:paraId="5048FD92" w14:textId="77777777" w:rsidR="00EF3381" w:rsidRPr="00453EB6" w:rsidRDefault="00EF3381">
            <w:pPr>
              <w:spacing w:line="259" w:lineRule="auto"/>
              <w:rPr>
                <w:rFonts w:cs="Arial"/>
              </w:rPr>
            </w:pPr>
            <w:r w:rsidRPr="00453EB6">
              <w:rPr>
                <w:rFonts w:cs="Arial"/>
              </w:rPr>
              <w:t xml:space="preserve">The unique identifier for the Dynamic Market </w:t>
            </w:r>
          </w:p>
        </w:tc>
        <w:tc>
          <w:tcPr>
            <w:tcW w:w="5228" w:type="dxa"/>
          </w:tcPr>
          <w:p w14:paraId="1B34B185" w14:textId="77777777" w:rsidR="00EF3381" w:rsidRPr="00453EB6" w:rsidRDefault="00EF3381">
            <w:pPr>
              <w:rPr>
                <w:rFonts w:cs="Arial"/>
              </w:rPr>
            </w:pPr>
          </w:p>
        </w:tc>
      </w:tr>
      <w:tr w:rsidR="00EF3381" w:rsidRPr="00453EB6" w14:paraId="3F36BD8C" w14:textId="77777777">
        <w:trPr>
          <w:trHeight w:val="300"/>
        </w:trPr>
        <w:tc>
          <w:tcPr>
            <w:tcW w:w="5228" w:type="dxa"/>
          </w:tcPr>
          <w:p w14:paraId="1F149DA3" w14:textId="77777777" w:rsidR="00EF3381" w:rsidRPr="00453EB6" w:rsidRDefault="00EF3381">
            <w:pPr>
              <w:spacing w:line="259" w:lineRule="auto"/>
              <w:rPr>
                <w:rFonts w:cs="Arial"/>
              </w:rPr>
            </w:pPr>
            <w:r w:rsidRPr="00453EB6">
              <w:rPr>
                <w:rFonts w:cs="Arial"/>
              </w:rPr>
              <w:t xml:space="preserve">The date from which the modification has effect </w:t>
            </w:r>
          </w:p>
        </w:tc>
        <w:tc>
          <w:tcPr>
            <w:tcW w:w="5228" w:type="dxa"/>
          </w:tcPr>
          <w:p w14:paraId="74F03BE5" w14:textId="77777777" w:rsidR="00EF3381" w:rsidRPr="00453EB6" w:rsidRDefault="00EF3381">
            <w:pPr>
              <w:rPr>
                <w:rFonts w:cs="Arial"/>
              </w:rPr>
            </w:pPr>
          </w:p>
        </w:tc>
      </w:tr>
      <w:tr w:rsidR="00EF3381" w:rsidRPr="00453EB6" w14:paraId="48489F26" w14:textId="77777777">
        <w:trPr>
          <w:trHeight w:val="300"/>
        </w:trPr>
        <w:tc>
          <w:tcPr>
            <w:tcW w:w="5228" w:type="dxa"/>
          </w:tcPr>
          <w:p w14:paraId="3212795B" w14:textId="77777777" w:rsidR="00EF3381" w:rsidRPr="00453EB6" w:rsidRDefault="00EF3381">
            <w:pPr>
              <w:spacing w:line="259" w:lineRule="auto"/>
              <w:rPr>
                <w:rFonts w:cs="Arial"/>
              </w:rPr>
            </w:pPr>
            <w:r w:rsidRPr="00453EB6">
              <w:rPr>
                <w:rFonts w:cs="Arial"/>
              </w:rPr>
              <w:lastRenderedPageBreak/>
              <w:t>If a supplier is being admitted to the market, a statement of this and:</w:t>
            </w:r>
          </w:p>
          <w:p w14:paraId="09C65534" w14:textId="77777777" w:rsidR="00EF3381" w:rsidRPr="00453EB6" w:rsidRDefault="00EF3381" w:rsidP="00CD6F08">
            <w:pPr>
              <w:pStyle w:val="ListParagraph"/>
              <w:numPr>
                <w:ilvl w:val="0"/>
                <w:numId w:val="38"/>
              </w:numPr>
              <w:spacing w:line="259" w:lineRule="auto"/>
            </w:pPr>
            <w:r w:rsidRPr="00453EB6">
              <w:t xml:space="preserve">the supplier's name, contact postal and email addresses, and unique identifier; and </w:t>
            </w:r>
          </w:p>
          <w:p w14:paraId="18BF67C3" w14:textId="77777777" w:rsidR="00EF3381" w:rsidRPr="00453EB6" w:rsidRDefault="00EF3381" w:rsidP="00CD6F08">
            <w:pPr>
              <w:pStyle w:val="ListParagraph"/>
              <w:numPr>
                <w:ilvl w:val="0"/>
                <w:numId w:val="38"/>
              </w:numPr>
              <w:spacing w:line="259" w:lineRule="auto"/>
            </w:pPr>
            <w:r w:rsidRPr="00453EB6">
              <w:t xml:space="preserve">where the Dynamic Market is divided into parts, the part of which the supplier is a member </w:t>
            </w:r>
          </w:p>
          <w:p w14:paraId="01FC5C57" w14:textId="32EB9EBC" w:rsidR="00EF3381" w:rsidRPr="00453EB6" w:rsidRDefault="00EF3381" w:rsidP="00CD6F08">
            <w:pPr>
              <w:pStyle w:val="ListParagraph"/>
              <w:numPr>
                <w:ilvl w:val="0"/>
                <w:numId w:val="38"/>
              </w:numPr>
              <w:spacing w:line="259" w:lineRule="auto"/>
            </w:pPr>
            <w:r w:rsidRPr="00453EB6">
              <w:t>whether the supplier is a</w:t>
            </w:r>
            <w:r w:rsidR="00BF43E0" w:rsidRPr="00453EB6">
              <w:t xml:space="preserve"> small and medium-sized enterprise, </w:t>
            </w:r>
            <w:r w:rsidRPr="00453EB6">
              <w:t>or a non-governmental organisation that is value-driven and which principally reinvests its surpluses to further social, environmental or cultural objectives</w:t>
            </w:r>
          </w:p>
        </w:tc>
        <w:tc>
          <w:tcPr>
            <w:tcW w:w="5228" w:type="dxa"/>
          </w:tcPr>
          <w:p w14:paraId="496F276F" w14:textId="77777777" w:rsidR="00EF3381" w:rsidRPr="00453EB6" w:rsidRDefault="00EF3381">
            <w:pPr>
              <w:rPr>
                <w:rFonts w:cs="Arial"/>
              </w:rPr>
            </w:pPr>
          </w:p>
        </w:tc>
      </w:tr>
      <w:tr w:rsidR="00EF3381" w:rsidRPr="00453EB6" w14:paraId="1C11DE2F" w14:textId="77777777">
        <w:trPr>
          <w:trHeight w:val="300"/>
        </w:trPr>
        <w:tc>
          <w:tcPr>
            <w:tcW w:w="5228" w:type="dxa"/>
          </w:tcPr>
          <w:p w14:paraId="250E4CC6" w14:textId="77777777" w:rsidR="00EF3381" w:rsidRPr="00453EB6" w:rsidRDefault="00EF3381">
            <w:pPr>
              <w:spacing w:line="259" w:lineRule="auto"/>
              <w:rPr>
                <w:rFonts w:cs="Arial"/>
              </w:rPr>
            </w:pPr>
            <w:r w:rsidRPr="00453EB6">
              <w:rPr>
                <w:rFonts w:cs="Arial"/>
              </w:rPr>
              <w:t xml:space="preserve">If a supplier is being removed from the market, a statement of this and: </w:t>
            </w:r>
          </w:p>
          <w:p w14:paraId="30A404D9" w14:textId="77777777" w:rsidR="00EF3381" w:rsidRPr="00453EB6" w:rsidRDefault="00EF3381" w:rsidP="00CD6F08">
            <w:pPr>
              <w:pStyle w:val="ListParagraph"/>
              <w:numPr>
                <w:ilvl w:val="0"/>
                <w:numId w:val="38"/>
              </w:numPr>
              <w:spacing w:line="259" w:lineRule="auto"/>
            </w:pPr>
            <w:r w:rsidRPr="00453EB6">
              <w:t xml:space="preserve">the supplier's name, contact postal and email addresses, and unique identifier; and </w:t>
            </w:r>
          </w:p>
          <w:p w14:paraId="1F5AC629" w14:textId="77777777" w:rsidR="00EF3381" w:rsidRPr="00453EB6" w:rsidRDefault="00EF3381" w:rsidP="00CD6F08">
            <w:pPr>
              <w:pStyle w:val="ListParagraph"/>
              <w:numPr>
                <w:ilvl w:val="0"/>
                <w:numId w:val="38"/>
              </w:numPr>
              <w:spacing w:line="259" w:lineRule="auto"/>
            </w:pPr>
            <w:r w:rsidRPr="00453EB6">
              <w:t xml:space="preserve">where the Dynamic Market is divided into parts, the part of which the supplier is a member </w:t>
            </w:r>
          </w:p>
        </w:tc>
        <w:tc>
          <w:tcPr>
            <w:tcW w:w="5228" w:type="dxa"/>
          </w:tcPr>
          <w:p w14:paraId="7870D7C0" w14:textId="77777777" w:rsidR="00EF3381" w:rsidRPr="00453EB6" w:rsidRDefault="00EF3381">
            <w:pPr>
              <w:rPr>
                <w:rFonts w:cs="Arial"/>
              </w:rPr>
            </w:pPr>
          </w:p>
        </w:tc>
      </w:tr>
      <w:tr w:rsidR="00EF3381" w:rsidRPr="00453EB6" w14:paraId="15E67CCC" w14:textId="77777777">
        <w:trPr>
          <w:trHeight w:val="300"/>
        </w:trPr>
        <w:tc>
          <w:tcPr>
            <w:tcW w:w="5228" w:type="dxa"/>
          </w:tcPr>
          <w:p w14:paraId="7485673F" w14:textId="77777777" w:rsidR="00EF3381" w:rsidRPr="00453EB6" w:rsidRDefault="00EF3381">
            <w:pPr>
              <w:spacing w:line="259" w:lineRule="auto"/>
              <w:rPr>
                <w:rFonts w:cs="Arial"/>
              </w:rPr>
            </w:pPr>
            <w:r w:rsidRPr="00453EB6">
              <w:rPr>
                <w:rFonts w:cs="Arial"/>
              </w:rPr>
              <w:t xml:space="preserve">A summary of any other modification(s) being made </w:t>
            </w:r>
          </w:p>
        </w:tc>
        <w:tc>
          <w:tcPr>
            <w:tcW w:w="5228" w:type="dxa"/>
          </w:tcPr>
          <w:p w14:paraId="3CD6C23D" w14:textId="77777777" w:rsidR="00EF3381" w:rsidRPr="00453EB6" w:rsidRDefault="00EF3381">
            <w:pPr>
              <w:rPr>
                <w:rFonts w:cs="Arial"/>
              </w:rPr>
            </w:pPr>
          </w:p>
        </w:tc>
      </w:tr>
    </w:tbl>
    <w:p w14:paraId="464E6165" w14:textId="77777777" w:rsidR="00EF3381" w:rsidRPr="00453EB6" w:rsidRDefault="00EF3381" w:rsidP="00EF3381">
      <w:pPr>
        <w:rPr>
          <w:rFonts w:ascii="Arial" w:hAnsi="Arial" w:cs="Arial"/>
          <w:b/>
          <w:bCs/>
        </w:rPr>
      </w:pPr>
    </w:p>
    <w:p w14:paraId="47FB3DE0" w14:textId="77777777" w:rsidR="00EF3381" w:rsidRDefault="00EF3381" w:rsidP="00CD6F08">
      <w:pPr>
        <w:pStyle w:val="Heading2"/>
        <w:numPr>
          <w:ilvl w:val="0"/>
          <w:numId w:val="47"/>
        </w:numPr>
        <w:rPr>
          <w:rFonts w:ascii="Arial" w:hAnsi="Arial" w:cs="Arial"/>
          <w:b/>
          <w:bCs/>
          <w:sz w:val="22"/>
          <w:szCs w:val="22"/>
        </w:rPr>
      </w:pPr>
      <w:bookmarkStart w:id="149" w:name="_Toc191891884"/>
      <w:r w:rsidRPr="00453EB6">
        <w:rPr>
          <w:rFonts w:ascii="Arial" w:hAnsi="Arial" w:cs="Arial"/>
          <w:b/>
          <w:bCs/>
          <w:sz w:val="22"/>
          <w:szCs w:val="22"/>
        </w:rPr>
        <w:t>To be published on cessation of a Dynamic Market</w:t>
      </w:r>
      <w:bookmarkEnd w:id="149"/>
      <w:r w:rsidRPr="00453EB6">
        <w:rPr>
          <w:rFonts w:ascii="Arial" w:hAnsi="Arial" w:cs="Arial"/>
          <w:b/>
          <w:bCs/>
          <w:sz w:val="22"/>
          <w:szCs w:val="22"/>
        </w:rPr>
        <w:t xml:space="preserve"> </w:t>
      </w:r>
    </w:p>
    <w:p w14:paraId="482C5008" w14:textId="77777777" w:rsidR="0049002A" w:rsidRPr="0049002A" w:rsidRDefault="0049002A" w:rsidP="0049002A"/>
    <w:tbl>
      <w:tblPr>
        <w:tblStyle w:val="TableGrid"/>
        <w:tblW w:w="0" w:type="auto"/>
        <w:tblLook w:val="06A0" w:firstRow="1" w:lastRow="0" w:firstColumn="1" w:lastColumn="0" w:noHBand="1" w:noVBand="1"/>
      </w:tblPr>
      <w:tblGrid>
        <w:gridCol w:w="5225"/>
        <w:gridCol w:w="5225"/>
      </w:tblGrid>
      <w:tr w:rsidR="00EF3381" w:rsidRPr="00453EB6" w14:paraId="0D69C705" w14:textId="77777777">
        <w:trPr>
          <w:trHeight w:val="300"/>
        </w:trPr>
        <w:tc>
          <w:tcPr>
            <w:tcW w:w="5228" w:type="dxa"/>
          </w:tcPr>
          <w:p w14:paraId="0C81A095" w14:textId="77777777" w:rsidR="00EF3381" w:rsidRPr="00453EB6" w:rsidRDefault="00EF3381">
            <w:pPr>
              <w:rPr>
                <w:rFonts w:cs="Arial"/>
                <w:b/>
                <w:bCs/>
              </w:rPr>
            </w:pPr>
            <w:r w:rsidRPr="00453EB6">
              <w:rPr>
                <w:rFonts w:cs="Arial"/>
                <w:b/>
                <w:bCs/>
              </w:rPr>
              <w:t>Information required</w:t>
            </w:r>
          </w:p>
        </w:tc>
        <w:tc>
          <w:tcPr>
            <w:tcW w:w="5228" w:type="dxa"/>
          </w:tcPr>
          <w:p w14:paraId="63FA1E50" w14:textId="77777777" w:rsidR="00EF3381" w:rsidRPr="00453EB6" w:rsidRDefault="00EF3381">
            <w:pPr>
              <w:rPr>
                <w:rFonts w:cs="Arial"/>
                <w:b/>
                <w:bCs/>
              </w:rPr>
            </w:pPr>
            <w:r w:rsidRPr="00453EB6">
              <w:rPr>
                <w:rFonts w:cs="Arial"/>
                <w:b/>
                <w:bCs/>
              </w:rPr>
              <w:t>Response</w:t>
            </w:r>
          </w:p>
        </w:tc>
      </w:tr>
      <w:tr w:rsidR="00EF3381" w:rsidRPr="00453EB6" w14:paraId="7875AF7B" w14:textId="77777777">
        <w:trPr>
          <w:trHeight w:val="300"/>
        </w:trPr>
        <w:tc>
          <w:tcPr>
            <w:tcW w:w="5228" w:type="dxa"/>
          </w:tcPr>
          <w:p w14:paraId="2E04CA22" w14:textId="77777777" w:rsidR="00EF3381" w:rsidRPr="00453EB6" w:rsidRDefault="00EF3381">
            <w:pPr>
              <w:spacing w:line="259" w:lineRule="auto"/>
              <w:rPr>
                <w:rFonts w:cs="Arial"/>
              </w:rPr>
            </w:pPr>
            <w:r w:rsidRPr="00453EB6">
              <w:rPr>
                <w:rFonts w:cs="Arial"/>
              </w:rPr>
              <w:t>The name(s) of the person(s) establishing the Dynamic Market</w:t>
            </w:r>
          </w:p>
        </w:tc>
        <w:tc>
          <w:tcPr>
            <w:tcW w:w="5228" w:type="dxa"/>
          </w:tcPr>
          <w:p w14:paraId="08CB407D" w14:textId="77777777" w:rsidR="00EF3381" w:rsidRPr="00453EB6" w:rsidRDefault="00EF3381">
            <w:pPr>
              <w:rPr>
                <w:rFonts w:cs="Arial"/>
              </w:rPr>
            </w:pPr>
            <w:r w:rsidRPr="00453EB6">
              <w:rPr>
                <w:rFonts w:cs="Arial"/>
              </w:rPr>
              <w:t>[</w:t>
            </w:r>
            <w:r w:rsidRPr="00453EB6">
              <w:rPr>
                <w:rFonts w:cs="Arial"/>
                <w:i/>
                <w:iCs/>
              </w:rPr>
              <w:t>Where there is more than one person who are jointly establishing the Dynamic Market, please specify which person is the lead</w:t>
            </w:r>
            <w:r w:rsidRPr="00453EB6">
              <w:rPr>
                <w:rFonts w:cs="Arial"/>
              </w:rPr>
              <w:t>]</w:t>
            </w:r>
          </w:p>
        </w:tc>
      </w:tr>
      <w:tr w:rsidR="00EF3381" w:rsidRPr="00453EB6" w14:paraId="049C3F67" w14:textId="77777777">
        <w:trPr>
          <w:trHeight w:val="300"/>
        </w:trPr>
        <w:tc>
          <w:tcPr>
            <w:tcW w:w="5228" w:type="dxa"/>
          </w:tcPr>
          <w:p w14:paraId="55DA0B1A" w14:textId="77777777" w:rsidR="00EF3381" w:rsidRPr="00453EB6" w:rsidRDefault="00EF3381">
            <w:pPr>
              <w:spacing w:line="259" w:lineRule="auto"/>
              <w:rPr>
                <w:rFonts w:cs="Arial"/>
              </w:rPr>
            </w:pPr>
            <w:r w:rsidRPr="00453EB6">
              <w:rPr>
                <w:rFonts w:cs="Arial"/>
              </w:rPr>
              <w:t xml:space="preserve">A contact postal and email address for each person establishing the Dynamic Market </w:t>
            </w:r>
          </w:p>
        </w:tc>
        <w:tc>
          <w:tcPr>
            <w:tcW w:w="5228" w:type="dxa"/>
          </w:tcPr>
          <w:p w14:paraId="28E8C362" w14:textId="77777777" w:rsidR="00EF3381" w:rsidRPr="00453EB6" w:rsidRDefault="00EF3381">
            <w:pPr>
              <w:rPr>
                <w:rFonts w:cs="Arial"/>
              </w:rPr>
            </w:pPr>
          </w:p>
        </w:tc>
      </w:tr>
      <w:tr w:rsidR="00EF3381" w:rsidRPr="00453EB6" w14:paraId="33403C63" w14:textId="77777777">
        <w:trPr>
          <w:trHeight w:val="300"/>
        </w:trPr>
        <w:tc>
          <w:tcPr>
            <w:tcW w:w="5228" w:type="dxa"/>
          </w:tcPr>
          <w:p w14:paraId="7938F9C1" w14:textId="77777777" w:rsidR="00EF3381" w:rsidRPr="00453EB6" w:rsidRDefault="00EF3381">
            <w:pPr>
              <w:spacing w:line="259" w:lineRule="auto"/>
              <w:rPr>
                <w:rFonts w:cs="Arial"/>
              </w:rPr>
            </w:pPr>
            <w:r w:rsidRPr="00453EB6">
              <w:rPr>
                <w:rFonts w:cs="Arial"/>
              </w:rPr>
              <w:t xml:space="preserve">The unique identifier for each person establishing the Dynamic Market </w:t>
            </w:r>
          </w:p>
        </w:tc>
        <w:tc>
          <w:tcPr>
            <w:tcW w:w="5228" w:type="dxa"/>
          </w:tcPr>
          <w:p w14:paraId="19D248D1" w14:textId="77777777" w:rsidR="00EF3381" w:rsidRPr="00453EB6" w:rsidRDefault="00EF3381">
            <w:pPr>
              <w:rPr>
                <w:rFonts w:cs="Arial"/>
              </w:rPr>
            </w:pPr>
          </w:p>
        </w:tc>
      </w:tr>
      <w:tr w:rsidR="00EF3381" w:rsidRPr="00453EB6" w14:paraId="4D6A3F2A" w14:textId="77777777">
        <w:trPr>
          <w:trHeight w:val="300"/>
        </w:trPr>
        <w:tc>
          <w:tcPr>
            <w:tcW w:w="5228" w:type="dxa"/>
          </w:tcPr>
          <w:p w14:paraId="4259803A" w14:textId="77777777" w:rsidR="00EF3381" w:rsidRPr="00453EB6" w:rsidRDefault="00EF3381">
            <w:pPr>
              <w:spacing w:line="259" w:lineRule="auto"/>
              <w:rPr>
                <w:rFonts w:cs="Arial"/>
              </w:rPr>
            </w:pPr>
            <w:r w:rsidRPr="00453EB6">
              <w:rPr>
                <w:rFonts w:cs="Arial"/>
              </w:rPr>
              <w:t xml:space="preserve">The name of any person establishing the Dynamic Market on behalf of another person, that person's contact postal and email addresses, unique identifier and summary of their role in relation to the Dynamic Market </w:t>
            </w:r>
          </w:p>
        </w:tc>
        <w:tc>
          <w:tcPr>
            <w:tcW w:w="5228" w:type="dxa"/>
          </w:tcPr>
          <w:p w14:paraId="7E98F7E0" w14:textId="77777777" w:rsidR="00EF3381" w:rsidRPr="00453EB6" w:rsidRDefault="00EF3381">
            <w:pPr>
              <w:rPr>
                <w:rFonts w:cs="Arial"/>
              </w:rPr>
            </w:pPr>
          </w:p>
        </w:tc>
      </w:tr>
      <w:tr w:rsidR="00EF3381" w:rsidRPr="00453EB6" w14:paraId="24B44633" w14:textId="77777777">
        <w:trPr>
          <w:trHeight w:val="300"/>
        </w:trPr>
        <w:tc>
          <w:tcPr>
            <w:tcW w:w="5228" w:type="dxa"/>
          </w:tcPr>
          <w:p w14:paraId="00061297" w14:textId="77777777" w:rsidR="00EF3381" w:rsidRPr="00453EB6" w:rsidRDefault="00EF3381">
            <w:pPr>
              <w:spacing w:line="259" w:lineRule="auto"/>
              <w:rPr>
                <w:rFonts w:cs="Arial"/>
              </w:rPr>
            </w:pPr>
            <w:r w:rsidRPr="00453EB6">
              <w:rPr>
                <w:rFonts w:cs="Arial"/>
              </w:rPr>
              <w:lastRenderedPageBreak/>
              <w:t xml:space="preserve">The name and contact postal and email addresses of any person who can be contacted in the event of an enquiry about the Dynamic Market </w:t>
            </w:r>
          </w:p>
        </w:tc>
        <w:tc>
          <w:tcPr>
            <w:tcW w:w="5228" w:type="dxa"/>
          </w:tcPr>
          <w:p w14:paraId="0403E6A7" w14:textId="77777777" w:rsidR="00EF3381" w:rsidRPr="00453EB6" w:rsidRDefault="00EF3381">
            <w:pPr>
              <w:rPr>
                <w:rFonts w:cs="Arial"/>
              </w:rPr>
            </w:pPr>
          </w:p>
        </w:tc>
      </w:tr>
      <w:tr w:rsidR="00EF3381" w:rsidRPr="00453EB6" w14:paraId="446E91A8" w14:textId="77777777">
        <w:trPr>
          <w:trHeight w:val="300"/>
        </w:trPr>
        <w:tc>
          <w:tcPr>
            <w:tcW w:w="5228" w:type="dxa"/>
          </w:tcPr>
          <w:p w14:paraId="32F5D622" w14:textId="77777777" w:rsidR="00EF3381" w:rsidRPr="00453EB6" w:rsidRDefault="00EF3381">
            <w:pPr>
              <w:spacing w:line="259" w:lineRule="auto"/>
              <w:rPr>
                <w:rFonts w:cs="Arial"/>
              </w:rPr>
            </w:pPr>
            <w:r w:rsidRPr="00453EB6">
              <w:rPr>
                <w:rFonts w:cs="Arial"/>
              </w:rPr>
              <w:t xml:space="preserve">The title of the Dynamic Market </w:t>
            </w:r>
          </w:p>
        </w:tc>
        <w:tc>
          <w:tcPr>
            <w:tcW w:w="5228" w:type="dxa"/>
          </w:tcPr>
          <w:p w14:paraId="1C24A22E" w14:textId="77777777" w:rsidR="00EF3381" w:rsidRPr="00453EB6" w:rsidRDefault="00EF3381">
            <w:pPr>
              <w:rPr>
                <w:rFonts w:cs="Arial"/>
              </w:rPr>
            </w:pPr>
          </w:p>
        </w:tc>
      </w:tr>
      <w:tr w:rsidR="00EF3381" w:rsidRPr="00453EB6" w14:paraId="3C4E8BB3" w14:textId="77777777">
        <w:trPr>
          <w:trHeight w:val="300"/>
        </w:trPr>
        <w:tc>
          <w:tcPr>
            <w:tcW w:w="5228" w:type="dxa"/>
          </w:tcPr>
          <w:p w14:paraId="60D6B6CA" w14:textId="77777777" w:rsidR="00EF3381" w:rsidRPr="00453EB6" w:rsidRDefault="00EF3381">
            <w:pPr>
              <w:spacing w:line="259" w:lineRule="auto"/>
              <w:rPr>
                <w:rFonts w:cs="Arial"/>
              </w:rPr>
            </w:pPr>
            <w:r w:rsidRPr="00453EB6">
              <w:rPr>
                <w:rFonts w:cs="Arial"/>
              </w:rPr>
              <w:t xml:space="preserve">The unique identifier for the Dynamic Market </w:t>
            </w:r>
          </w:p>
        </w:tc>
        <w:tc>
          <w:tcPr>
            <w:tcW w:w="5228" w:type="dxa"/>
          </w:tcPr>
          <w:p w14:paraId="282F5EA4" w14:textId="77777777" w:rsidR="00EF3381" w:rsidRPr="00453EB6" w:rsidRDefault="00EF3381">
            <w:pPr>
              <w:rPr>
                <w:rFonts w:cs="Arial"/>
              </w:rPr>
            </w:pPr>
          </w:p>
        </w:tc>
      </w:tr>
      <w:tr w:rsidR="00EF3381" w:rsidRPr="00453EB6" w14:paraId="185E6FCF" w14:textId="77777777">
        <w:trPr>
          <w:trHeight w:val="300"/>
        </w:trPr>
        <w:tc>
          <w:tcPr>
            <w:tcW w:w="5228" w:type="dxa"/>
          </w:tcPr>
          <w:p w14:paraId="2C522EDD" w14:textId="77777777" w:rsidR="00EF3381" w:rsidRPr="00453EB6" w:rsidRDefault="00EF3381">
            <w:pPr>
              <w:spacing w:line="259" w:lineRule="auto"/>
              <w:rPr>
                <w:rFonts w:cs="Arial"/>
              </w:rPr>
            </w:pPr>
            <w:r w:rsidRPr="00453EB6">
              <w:rPr>
                <w:rFonts w:cs="Arial"/>
              </w:rPr>
              <w:t xml:space="preserve">The date on which the Dynamic Market ceased to operate </w:t>
            </w:r>
          </w:p>
        </w:tc>
        <w:tc>
          <w:tcPr>
            <w:tcW w:w="5228" w:type="dxa"/>
          </w:tcPr>
          <w:p w14:paraId="67DCB025" w14:textId="77777777" w:rsidR="00EF3381" w:rsidRPr="00453EB6" w:rsidRDefault="00EF3381">
            <w:pPr>
              <w:rPr>
                <w:rFonts w:cs="Arial"/>
              </w:rPr>
            </w:pPr>
          </w:p>
        </w:tc>
      </w:tr>
    </w:tbl>
    <w:p w14:paraId="3FB511D0" w14:textId="77777777" w:rsidR="00537986" w:rsidRDefault="00537986">
      <w:pPr>
        <w:spacing w:after="0"/>
        <w:jc w:val="left"/>
        <w:rPr>
          <w:rFonts w:ascii="Arial" w:eastAsiaTheme="majorEastAsia" w:hAnsi="Arial" w:cs="Arial"/>
          <w:color w:val="0078A9" w:themeColor="accent1"/>
          <w:sz w:val="40"/>
          <w:szCs w:val="40"/>
        </w:rPr>
      </w:pPr>
      <w:bookmarkStart w:id="150" w:name="_Ref180140313"/>
      <w:r>
        <w:rPr>
          <w:rFonts w:ascii="Arial" w:hAnsi="Arial" w:cs="Arial"/>
        </w:rPr>
        <w:br w:type="page"/>
      </w:r>
    </w:p>
    <w:p w14:paraId="79F40F0B" w14:textId="5C816095" w:rsidR="00EF3381" w:rsidRPr="00453EB6" w:rsidRDefault="00EF3381" w:rsidP="00BF43E0">
      <w:pPr>
        <w:pStyle w:val="Heading2"/>
        <w:rPr>
          <w:rFonts w:ascii="Arial" w:hAnsi="Arial" w:cs="Arial"/>
        </w:rPr>
      </w:pPr>
      <w:bookmarkStart w:id="151" w:name="_Ref187912918"/>
      <w:bookmarkStart w:id="152" w:name="_Toc191891885"/>
      <w:r w:rsidRPr="00453EB6">
        <w:rPr>
          <w:rFonts w:ascii="Arial" w:hAnsi="Arial" w:cs="Arial"/>
        </w:rPr>
        <w:lastRenderedPageBreak/>
        <w:t xml:space="preserve">Appendix </w:t>
      </w:r>
      <w:r w:rsidR="001E5B91">
        <w:rPr>
          <w:rFonts w:ascii="Arial" w:hAnsi="Arial" w:cs="Arial"/>
        </w:rPr>
        <w:t>8</w:t>
      </w:r>
      <w:r w:rsidRPr="00453EB6">
        <w:rPr>
          <w:rFonts w:ascii="Arial" w:hAnsi="Arial" w:cs="Arial"/>
        </w:rPr>
        <w:t xml:space="preserve"> – Contract </w:t>
      </w:r>
      <w:r w:rsidR="00BF43E0" w:rsidRPr="00453EB6">
        <w:rPr>
          <w:rFonts w:ascii="Arial" w:hAnsi="Arial" w:cs="Arial"/>
        </w:rPr>
        <w:t>P</w:t>
      </w:r>
      <w:r w:rsidRPr="00453EB6">
        <w:rPr>
          <w:rFonts w:ascii="Arial" w:hAnsi="Arial" w:cs="Arial"/>
        </w:rPr>
        <w:t>erformance Notice content</w:t>
      </w:r>
      <w:bookmarkEnd w:id="150"/>
      <w:bookmarkEnd w:id="151"/>
      <w:bookmarkEnd w:id="152"/>
      <w:r w:rsidRPr="00453EB6">
        <w:rPr>
          <w:rFonts w:ascii="Arial" w:hAnsi="Arial" w:cs="Arial"/>
        </w:rPr>
        <w:t xml:space="preserve"> </w:t>
      </w:r>
    </w:p>
    <w:p w14:paraId="22F217B4" w14:textId="77777777" w:rsidR="00EF3381" w:rsidRPr="00453EB6" w:rsidRDefault="00EF3381" w:rsidP="00EF3381">
      <w:pPr>
        <w:keepNext/>
        <w:rPr>
          <w:rFonts w:ascii="Arial" w:hAnsi="Arial" w:cs="Arial"/>
          <w:i/>
          <w:iCs/>
        </w:rPr>
      </w:pPr>
      <w:r w:rsidRPr="00453EB6">
        <w:rPr>
          <w:rFonts w:ascii="Arial" w:hAnsi="Arial" w:cs="Arial"/>
          <w:i/>
          <w:iCs/>
        </w:rPr>
        <w:t xml:space="preserve">To be published at least once in every period of 12 months during the </w:t>
      </w:r>
      <w:proofErr w:type="gramStart"/>
      <w:r w:rsidRPr="00453EB6">
        <w:rPr>
          <w:rFonts w:ascii="Arial" w:hAnsi="Arial" w:cs="Arial"/>
          <w:i/>
          <w:iCs/>
        </w:rPr>
        <w:t>life-cycle</w:t>
      </w:r>
      <w:proofErr w:type="gramEnd"/>
      <w:r w:rsidRPr="00453EB6">
        <w:rPr>
          <w:rFonts w:ascii="Arial" w:hAnsi="Arial" w:cs="Arial"/>
          <w:i/>
          <w:iCs/>
        </w:rPr>
        <w:t xml:space="preserve"> of the contract</w:t>
      </w:r>
    </w:p>
    <w:tbl>
      <w:tblPr>
        <w:tblStyle w:val="TableGrid"/>
        <w:tblW w:w="0" w:type="auto"/>
        <w:tblLook w:val="06A0" w:firstRow="1" w:lastRow="0" w:firstColumn="1" w:lastColumn="0" w:noHBand="1" w:noVBand="1"/>
      </w:tblPr>
      <w:tblGrid>
        <w:gridCol w:w="5225"/>
        <w:gridCol w:w="5225"/>
      </w:tblGrid>
      <w:tr w:rsidR="00EF3381" w:rsidRPr="00453EB6" w14:paraId="7DF0B76E" w14:textId="77777777">
        <w:trPr>
          <w:trHeight w:val="300"/>
        </w:trPr>
        <w:tc>
          <w:tcPr>
            <w:tcW w:w="5228" w:type="dxa"/>
          </w:tcPr>
          <w:p w14:paraId="3C840DDC" w14:textId="77777777" w:rsidR="00EF3381" w:rsidRPr="00453EB6" w:rsidRDefault="00EF3381">
            <w:pPr>
              <w:rPr>
                <w:rFonts w:cs="Arial"/>
                <w:b/>
                <w:bCs/>
              </w:rPr>
            </w:pPr>
            <w:r w:rsidRPr="00453EB6">
              <w:rPr>
                <w:rFonts w:cs="Arial"/>
                <w:b/>
                <w:bCs/>
              </w:rPr>
              <w:t>Information required</w:t>
            </w:r>
          </w:p>
        </w:tc>
        <w:tc>
          <w:tcPr>
            <w:tcW w:w="5228" w:type="dxa"/>
          </w:tcPr>
          <w:p w14:paraId="311496FA" w14:textId="77777777" w:rsidR="00EF3381" w:rsidRPr="00453EB6" w:rsidRDefault="00EF3381">
            <w:pPr>
              <w:rPr>
                <w:rFonts w:cs="Arial"/>
                <w:b/>
                <w:bCs/>
              </w:rPr>
            </w:pPr>
            <w:r w:rsidRPr="00453EB6">
              <w:rPr>
                <w:rFonts w:cs="Arial"/>
                <w:b/>
                <w:bCs/>
              </w:rPr>
              <w:t>Response</w:t>
            </w:r>
          </w:p>
        </w:tc>
      </w:tr>
      <w:tr w:rsidR="00EF3381" w:rsidRPr="00453EB6" w14:paraId="30372E0B" w14:textId="77777777">
        <w:trPr>
          <w:trHeight w:val="300"/>
        </w:trPr>
        <w:tc>
          <w:tcPr>
            <w:tcW w:w="5228" w:type="dxa"/>
          </w:tcPr>
          <w:p w14:paraId="16B9E329" w14:textId="77777777" w:rsidR="00EF3381" w:rsidRPr="00453EB6" w:rsidRDefault="00EF3381">
            <w:pPr>
              <w:spacing w:line="259" w:lineRule="auto"/>
              <w:rPr>
                <w:rFonts w:cs="Arial"/>
              </w:rPr>
            </w:pPr>
            <w:r w:rsidRPr="00453EB6">
              <w:rPr>
                <w:rFonts w:cs="Arial"/>
              </w:rPr>
              <w:t>The contracting authority information</w:t>
            </w:r>
          </w:p>
        </w:tc>
        <w:tc>
          <w:tcPr>
            <w:tcW w:w="5228" w:type="dxa"/>
          </w:tcPr>
          <w:p w14:paraId="744C5A75" w14:textId="77777777" w:rsidR="00EF3381" w:rsidRPr="00453EB6" w:rsidRDefault="00EF3381">
            <w:pPr>
              <w:rPr>
                <w:rFonts w:cs="Arial"/>
              </w:rPr>
            </w:pPr>
          </w:p>
        </w:tc>
      </w:tr>
      <w:tr w:rsidR="00EF3381" w:rsidRPr="00453EB6" w14:paraId="7B79AAA5" w14:textId="77777777">
        <w:trPr>
          <w:trHeight w:val="300"/>
        </w:trPr>
        <w:tc>
          <w:tcPr>
            <w:tcW w:w="5228" w:type="dxa"/>
          </w:tcPr>
          <w:p w14:paraId="4FEE396E" w14:textId="77777777" w:rsidR="00EF3381" w:rsidRPr="00453EB6" w:rsidRDefault="00EF3381">
            <w:pPr>
              <w:spacing w:line="259" w:lineRule="auto"/>
              <w:rPr>
                <w:rFonts w:cs="Arial"/>
              </w:rPr>
            </w:pPr>
            <w:r w:rsidRPr="00453EB6">
              <w:rPr>
                <w:rFonts w:cs="Arial"/>
              </w:rPr>
              <w:t xml:space="preserve">The title of the procurement </w:t>
            </w:r>
          </w:p>
        </w:tc>
        <w:tc>
          <w:tcPr>
            <w:tcW w:w="5228" w:type="dxa"/>
          </w:tcPr>
          <w:p w14:paraId="011E1E36" w14:textId="77777777" w:rsidR="00EF3381" w:rsidRPr="00453EB6" w:rsidRDefault="00EF3381">
            <w:pPr>
              <w:rPr>
                <w:rFonts w:cs="Arial"/>
              </w:rPr>
            </w:pPr>
          </w:p>
        </w:tc>
      </w:tr>
      <w:tr w:rsidR="00EF3381" w:rsidRPr="00453EB6" w14:paraId="4EC82BB7" w14:textId="77777777">
        <w:trPr>
          <w:trHeight w:val="300"/>
        </w:trPr>
        <w:tc>
          <w:tcPr>
            <w:tcW w:w="5228" w:type="dxa"/>
          </w:tcPr>
          <w:p w14:paraId="05948285" w14:textId="77777777" w:rsidR="00EF3381" w:rsidRPr="00453EB6" w:rsidRDefault="00EF3381">
            <w:pPr>
              <w:spacing w:line="259" w:lineRule="auto"/>
              <w:rPr>
                <w:rFonts w:cs="Arial"/>
              </w:rPr>
            </w:pPr>
            <w:r w:rsidRPr="00453EB6">
              <w:rPr>
                <w:rFonts w:cs="Arial"/>
              </w:rPr>
              <w:t xml:space="preserve">The unique identifier for the contract and the procurement </w:t>
            </w:r>
          </w:p>
        </w:tc>
        <w:tc>
          <w:tcPr>
            <w:tcW w:w="5228" w:type="dxa"/>
          </w:tcPr>
          <w:p w14:paraId="2D5FC9A9" w14:textId="77777777" w:rsidR="00EF3381" w:rsidRPr="00453EB6" w:rsidRDefault="00EF3381">
            <w:pPr>
              <w:rPr>
                <w:rFonts w:cs="Arial"/>
              </w:rPr>
            </w:pPr>
          </w:p>
        </w:tc>
      </w:tr>
      <w:tr w:rsidR="00EF3381" w:rsidRPr="00453EB6" w14:paraId="5FD9D548" w14:textId="77777777">
        <w:trPr>
          <w:trHeight w:val="300"/>
        </w:trPr>
        <w:tc>
          <w:tcPr>
            <w:tcW w:w="5228" w:type="dxa"/>
          </w:tcPr>
          <w:p w14:paraId="7041E4B8" w14:textId="77777777" w:rsidR="00EF3381" w:rsidRPr="00453EB6" w:rsidRDefault="00EF3381">
            <w:pPr>
              <w:spacing w:line="259" w:lineRule="auto"/>
              <w:rPr>
                <w:rFonts w:cs="Arial"/>
              </w:rPr>
            </w:pPr>
            <w:r w:rsidRPr="00453EB6">
              <w:rPr>
                <w:rFonts w:cs="Arial"/>
              </w:rPr>
              <w:t xml:space="preserve">The KPIs of the contract </w:t>
            </w:r>
          </w:p>
        </w:tc>
        <w:tc>
          <w:tcPr>
            <w:tcW w:w="5228" w:type="dxa"/>
          </w:tcPr>
          <w:p w14:paraId="2AF04D7F" w14:textId="77777777" w:rsidR="00EF3381" w:rsidRPr="00453EB6" w:rsidRDefault="00EF3381">
            <w:pPr>
              <w:rPr>
                <w:rFonts w:cs="Arial"/>
              </w:rPr>
            </w:pPr>
          </w:p>
        </w:tc>
      </w:tr>
      <w:tr w:rsidR="00EF3381" w:rsidRPr="00453EB6" w14:paraId="21E80313" w14:textId="77777777">
        <w:trPr>
          <w:trHeight w:val="300"/>
        </w:trPr>
        <w:tc>
          <w:tcPr>
            <w:tcW w:w="5228" w:type="dxa"/>
          </w:tcPr>
          <w:p w14:paraId="42D80452" w14:textId="77777777" w:rsidR="00EF3381" w:rsidRPr="00453EB6" w:rsidRDefault="00EF3381">
            <w:pPr>
              <w:spacing w:line="259" w:lineRule="auto"/>
              <w:rPr>
                <w:rFonts w:cs="Arial"/>
              </w:rPr>
            </w:pPr>
            <w:r w:rsidRPr="00453EB6">
              <w:rPr>
                <w:rFonts w:cs="Arial"/>
              </w:rPr>
              <w:t>A statement that the Notice is being used to set out the Council's assessment of performance against the KPIs</w:t>
            </w:r>
          </w:p>
        </w:tc>
        <w:tc>
          <w:tcPr>
            <w:tcW w:w="5228" w:type="dxa"/>
          </w:tcPr>
          <w:p w14:paraId="742A9D78" w14:textId="77777777" w:rsidR="00EF3381" w:rsidRPr="00453EB6" w:rsidRDefault="00EF3381">
            <w:pPr>
              <w:rPr>
                <w:rFonts w:cs="Arial"/>
              </w:rPr>
            </w:pPr>
          </w:p>
        </w:tc>
      </w:tr>
      <w:tr w:rsidR="00EF3381" w:rsidRPr="00453EB6" w14:paraId="7E7FFC9D" w14:textId="77777777">
        <w:trPr>
          <w:trHeight w:val="300"/>
        </w:trPr>
        <w:tc>
          <w:tcPr>
            <w:tcW w:w="5228" w:type="dxa"/>
          </w:tcPr>
          <w:p w14:paraId="5CCABAC1" w14:textId="77777777" w:rsidR="00EF3381" w:rsidRPr="00453EB6" w:rsidRDefault="00EF3381">
            <w:pPr>
              <w:spacing w:line="259" w:lineRule="auto"/>
              <w:rPr>
                <w:rFonts w:cs="Arial"/>
              </w:rPr>
            </w:pPr>
            <w:r w:rsidRPr="00453EB6">
              <w:rPr>
                <w:rFonts w:cs="Arial"/>
              </w:rPr>
              <w:t xml:space="preserve">For each supplier whose performance has been assessed against the KPIs: </w:t>
            </w:r>
          </w:p>
          <w:p w14:paraId="686B698F" w14:textId="77777777" w:rsidR="00EF3381" w:rsidRPr="00453EB6" w:rsidRDefault="00EF3381" w:rsidP="00CD6F08">
            <w:pPr>
              <w:pStyle w:val="ListParagraph"/>
              <w:numPr>
                <w:ilvl w:val="0"/>
                <w:numId w:val="31"/>
              </w:numPr>
              <w:spacing w:line="259" w:lineRule="auto"/>
            </w:pPr>
            <w:r w:rsidRPr="00453EB6">
              <w:t xml:space="preserve">the supplier's </w:t>
            </w:r>
            <w:proofErr w:type="gramStart"/>
            <w:r w:rsidRPr="00453EB6">
              <w:t>name;</w:t>
            </w:r>
            <w:proofErr w:type="gramEnd"/>
          </w:p>
          <w:p w14:paraId="7BBD7EEB" w14:textId="77777777" w:rsidR="00EF3381" w:rsidRPr="00453EB6" w:rsidRDefault="00EF3381" w:rsidP="00CD6F08">
            <w:pPr>
              <w:pStyle w:val="ListParagraph"/>
              <w:numPr>
                <w:ilvl w:val="0"/>
                <w:numId w:val="31"/>
              </w:numPr>
              <w:spacing w:line="259" w:lineRule="auto"/>
            </w:pPr>
            <w:r w:rsidRPr="00453EB6">
              <w:t xml:space="preserve">the supplier's contact postal and email addresses; and </w:t>
            </w:r>
          </w:p>
          <w:p w14:paraId="2FBAF3C2" w14:textId="77777777" w:rsidR="00EF3381" w:rsidRPr="00453EB6" w:rsidRDefault="00EF3381" w:rsidP="00CD6F08">
            <w:pPr>
              <w:pStyle w:val="ListParagraph"/>
              <w:numPr>
                <w:ilvl w:val="0"/>
                <w:numId w:val="31"/>
              </w:numPr>
              <w:spacing w:line="259" w:lineRule="auto"/>
            </w:pPr>
            <w:r w:rsidRPr="00453EB6">
              <w:t xml:space="preserve">the unique identifier for the supplier </w:t>
            </w:r>
          </w:p>
        </w:tc>
        <w:tc>
          <w:tcPr>
            <w:tcW w:w="5228" w:type="dxa"/>
          </w:tcPr>
          <w:p w14:paraId="32263304" w14:textId="77777777" w:rsidR="00EF3381" w:rsidRPr="00453EB6" w:rsidRDefault="00EF3381">
            <w:pPr>
              <w:rPr>
                <w:rFonts w:cs="Arial"/>
              </w:rPr>
            </w:pPr>
          </w:p>
        </w:tc>
      </w:tr>
      <w:tr w:rsidR="00EF3381" w:rsidRPr="00453EB6" w14:paraId="185C91FC" w14:textId="77777777">
        <w:trPr>
          <w:trHeight w:val="300"/>
        </w:trPr>
        <w:tc>
          <w:tcPr>
            <w:tcW w:w="5228" w:type="dxa"/>
          </w:tcPr>
          <w:p w14:paraId="0F0AFCEA" w14:textId="77777777" w:rsidR="00EF3381" w:rsidRPr="00453EB6" w:rsidRDefault="00EF3381">
            <w:pPr>
              <w:spacing w:line="259" w:lineRule="auto"/>
              <w:rPr>
                <w:rFonts w:cs="Arial"/>
              </w:rPr>
            </w:pPr>
            <w:r w:rsidRPr="00453EB6">
              <w:rPr>
                <w:rFonts w:cs="Arial"/>
              </w:rPr>
              <w:t>The Council's assessment of performance against the KPIs in accordance with the following ratings:</w:t>
            </w:r>
          </w:p>
          <w:p w14:paraId="33954372" w14:textId="77777777" w:rsidR="00EF3381" w:rsidRPr="00453EB6" w:rsidRDefault="00EF3381" w:rsidP="00CD6F08">
            <w:pPr>
              <w:pStyle w:val="ListParagraph"/>
              <w:numPr>
                <w:ilvl w:val="0"/>
                <w:numId w:val="32"/>
              </w:numPr>
              <w:spacing w:line="259" w:lineRule="auto"/>
            </w:pPr>
            <w:r w:rsidRPr="00453EB6">
              <w:rPr>
                <w:b/>
                <w:bCs/>
              </w:rPr>
              <w:t>Good</w:t>
            </w:r>
            <w:r w:rsidRPr="00453EB6">
              <w:t>: performance is meeting or exceeding the KPIs</w:t>
            </w:r>
          </w:p>
          <w:p w14:paraId="00494D3A" w14:textId="77777777" w:rsidR="00EF3381" w:rsidRPr="00453EB6" w:rsidRDefault="00EF3381" w:rsidP="00CD6F08">
            <w:pPr>
              <w:pStyle w:val="ListParagraph"/>
              <w:numPr>
                <w:ilvl w:val="0"/>
                <w:numId w:val="32"/>
              </w:numPr>
              <w:spacing w:line="259" w:lineRule="auto"/>
            </w:pPr>
            <w:r w:rsidRPr="00453EB6">
              <w:rPr>
                <w:b/>
                <w:bCs/>
              </w:rPr>
              <w:t>Approaching target</w:t>
            </w:r>
            <w:r w:rsidRPr="00453EB6">
              <w:t>: performance is close to meeting the KPIs</w:t>
            </w:r>
          </w:p>
          <w:p w14:paraId="17245143" w14:textId="77777777" w:rsidR="00EF3381" w:rsidRPr="00453EB6" w:rsidRDefault="00EF3381" w:rsidP="00CD6F08">
            <w:pPr>
              <w:pStyle w:val="ListParagraph"/>
              <w:numPr>
                <w:ilvl w:val="0"/>
                <w:numId w:val="32"/>
              </w:numPr>
              <w:spacing w:line="259" w:lineRule="auto"/>
            </w:pPr>
            <w:r w:rsidRPr="00453EB6">
              <w:rPr>
                <w:b/>
                <w:bCs/>
              </w:rPr>
              <w:t>Requires improvement</w:t>
            </w:r>
            <w:r w:rsidRPr="00453EB6">
              <w:t>: performance is below the KPIs</w:t>
            </w:r>
          </w:p>
          <w:p w14:paraId="674E2ABD" w14:textId="77777777" w:rsidR="00EF3381" w:rsidRPr="00453EB6" w:rsidRDefault="00EF3381" w:rsidP="00CD6F08">
            <w:pPr>
              <w:pStyle w:val="ListParagraph"/>
              <w:numPr>
                <w:ilvl w:val="0"/>
                <w:numId w:val="32"/>
              </w:numPr>
              <w:spacing w:line="259" w:lineRule="auto"/>
            </w:pPr>
            <w:r w:rsidRPr="00453EB6">
              <w:rPr>
                <w:b/>
                <w:bCs/>
              </w:rPr>
              <w:t>Inadequate</w:t>
            </w:r>
            <w:r w:rsidRPr="00453EB6">
              <w:t>: performance is significantly below the KPIs</w:t>
            </w:r>
          </w:p>
          <w:p w14:paraId="3CCA9418" w14:textId="20793806" w:rsidR="00EF3381" w:rsidRPr="00453EB6" w:rsidRDefault="00EF3381" w:rsidP="00CD6F08">
            <w:pPr>
              <w:pStyle w:val="ListParagraph"/>
              <w:numPr>
                <w:ilvl w:val="0"/>
                <w:numId w:val="32"/>
              </w:numPr>
              <w:spacing w:line="259" w:lineRule="auto"/>
            </w:pPr>
            <w:r w:rsidRPr="00453EB6">
              <w:rPr>
                <w:b/>
                <w:bCs/>
              </w:rPr>
              <w:t>Other</w:t>
            </w:r>
            <w:r w:rsidRPr="00453EB6">
              <w:t xml:space="preserve">: performance cannot be described as good, approaching target, requires </w:t>
            </w:r>
            <w:r w:rsidR="00537986">
              <w:t>i</w:t>
            </w:r>
            <w:r w:rsidRPr="00453EB6">
              <w:t>mprovement or inadequate</w:t>
            </w:r>
          </w:p>
        </w:tc>
        <w:tc>
          <w:tcPr>
            <w:tcW w:w="5228" w:type="dxa"/>
          </w:tcPr>
          <w:p w14:paraId="42A03D4D" w14:textId="77777777" w:rsidR="00EF3381" w:rsidRPr="00453EB6" w:rsidRDefault="00EF3381">
            <w:pPr>
              <w:rPr>
                <w:rFonts w:cs="Arial"/>
              </w:rPr>
            </w:pPr>
          </w:p>
        </w:tc>
      </w:tr>
    </w:tbl>
    <w:p w14:paraId="2CB215E7" w14:textId="77777777" w:rsidR="00BF43E0" w:rsidRPr="00453EB6" w:rsidRDefault="00BF43E0" w:rsidP="00EF3381">
      <w:pPr>
        <w:rPr>
          <w:rFonts w:ascii="Arial" w:hAnsi="Arial" w:cs="Arial"/>
          <w:i/>
          <w:iCs/>
        </w:rPr>
      </w:pPr>
    </w:p>
    <w:p w14:paraId="32593050" w14:textId="647D0EEA" w:rsidR="00EF3381" w:rsidRPr="00453EB6" w:rsidRDefault="00EF3381" w:rsidP="00EF3381">
      <w:pPr>
        <w:rPr>
          <w:rFonts w:ascii="Arial" w:hAnsi="Arial" w:cs="Arial"/>
          <w:i/>
          <w:iCs/>
        </w:rPr>
      </w:pPr>
      <w:r w:rsidRPr="00453EB6">
        <w:rPr>
          <w:rFonts w:ascii="Arial" w:hAnsi="Arial" w:cs="Arial"/>
          <w:i/>
          <w:iCs/>
        </w:rPr>
        <w:t xml:space="preserve">Where the supplier has breached the contract and the breach has resulted in either (1) termination or partial termination of the contract, (2) the award of damages, or (3) a settlement agreement between the supplier and the Council </w:t>
      </w:r>
      <w:r w:rsidRPr="00453EB6">
        <w:rPr>
          <w:rFonts w:ascii="Arial" w:hAnsi="Arial" w:cs="Arial"/>
          <w:b/>
          <w:bCs/>
          <w:i/>
          <w:iCs/>
        </w:rPr>
        <w:t>OR</w:t>
      </w:r>
      <w:r w:rsidRPr="00453EB6">
        <w:rPr>
          <w:rFonts w:ascii="Arial" w:hAnsi="Arial" w:cs="Arial"/>
          <w:i/>
          <w:iCs/>
        </w:rPr>
        <w:t xml:space="preserve"> where the Council considers that a supplier is not </w:t>
      </w:r>
      <w:r w:rsidRPr="00453EB6">
        <w:rPr>
          <w:rFonts w:ascii="Arial" w:hAnsi="Arial" w:cs="Arial"/>
          <w:i/>
          <w:iCs/>
        </w:rPr>
        <w:lastRenderedPageBreak/>
        <w:t xml:space="preserve">performing the contract to the satisfaction of the Council, has been given proper opportunity to improve performance, and has failed to do so, the following information must also be published within 30 days of the breach or failure to perform first arising: </w:t>
      </w:r>
    </w:p>
    <w:tbl>
      <w:tblPr>
        <w:tblStyle w:val="TableGrid"/>
        <w:tblW w:w="0" w:type="auto"/>
        <w:tblLook w:val="06A0" w:firstRow="1" w:lastRow="0" w:firstColumn="1" w:lastColumn="0" w:noHBand="1" w:noVBand="1"/>
      </w:tblPr>
      <w:tblGrid>
        <w:gridCol w:w="5225"/>
        <w:gridCol w:w="5225"/>
      </w:tblGrid>
      <w:tr w:rsidR="00EF3381" w:rsidRPr="00453EB6" w14:paraId="0BE500F9" w14:textId="77777777">
        <w:trPr>
          <w:trHeight w:val="300"/>
        </w:trPr>
        <w:tc>
          <w:tcPr>
            <w:tcW w:w="5228" w:type="dxa"/>
          </w:tcPr>
          <w:p w14:paraId="229F36A5" w14:textId="77777777" w:rsidR="00EF3381" w:rsidRPr="00453EB6" w:rsidRDefault="00EF3381">
            <w:pPr>
              <w:rPr>
                <w:rFonts w:cs="Arial"/>
                <w:b/>
                <w:bCs/>
              </w:rPr>
            </w:pPr>
            <w:r w:rsidRPr="00453EB6">
              <w:rPr>
                <w:rFonts w:cs="Arial"/>
                <w:b/>
                <w:bCs/>
              </w:rPr>
              <w:t>Information required</w:t>
            </w:r>
          </w:p>
        </w:tc>
        <w:tc>
          <w:tcPr>
            <w:tcW w:w="5228" w:type="dxa"/>
          </w:tcPr>
          <w:p w14:paraId="510019A7" w14:textId="77777777" w:rsidR="00EF3381" w:rsidRPr="00453EB6" w:rsidRDefault="00EF3381">
            <w:pPr>
              <w:rPr>
                <w:rFonts w:cs="Arial"/>
                <w:b/>
                <w:bCs/>
              </w:rPr>
            </w:pPr>
            <w:r w:rsidRPr="00453EB6">
              <w:rPr>
                <w:rFonts w:cs="Arial"/>
                <w:b/>
                <w:bCs/>
              </w:rPr>
              <w:t>Response</w:t>
            </w:r>
          </w:p>
        </w:tc>
      </w:tr>
      <w:tr w:rsidR="00EF3381" w:rsidRPr="00453EB6" w14:paraId="173219FB" w14:textId="77777777">
        <w:trPr>
          <w:trHeight w:val="300"/>
        </w:trPr>
        <w:tc>
          <w:tcPr>
            <w:tcW w:w="5228" w:type="dxa"/>
          </w:tcPr>
          <w:p w14:paraId="6B631A1C" w14:textId="77777777" w:rsidR="00EF3381" w:rsidRPr="00453EB6" w:rsidRDefault="00EF3381">
            <w:pPr>
              <w:spacing w:line="259" w:lineRule="auto"/>
              <w:rPr>
                <w:rFonts w:cs="Arial"/>
              </w:rPr>
            </w:pPr>
            <w:r w:rsidRPr="00453EB6">
              <w:rPr>
                <w:rFonts w:cs="Arial"/>
              </w:rPr>
              <w:t>For each supplier that has committed the breach or failure to perform:</w:t>
            </w:r>
          </w:p>
          <w:p w14:paraId="53ED9337" w14:textId="77777777" w:rsidR="00EF3381" w:rsidRPr="00453EB6" w:rsidRDefault="00EF3381" w:rsidP="00CD6F08">
            <w:pPr>
              <w:pStyle w:val="ListParagraph"/>
              <w:numPr>
                <w:ilvl w:val="0"/>
                <w:numId w:val="33"/>
              </w:numPr>
              <w:spacing w:line="259" w:lineRule="auto"/>
            </w:pPr>
            <w:r w:rsidRPr="00453EB6">
              <w:t xml:space="preserve">the supplier's </w:t>
            </w:r>
            <w:proofErr w:type="gramStart"/>
            <w:r w:rsidRPr="00453EB6">
              <w:t>name;</w:t>
            </w:r>
            <w:proofErr w:type="gramEnd"/>
            <w:r w:rsidRPr="00453EB6">
              <w:t xml:space="preserve"> </w:t>
            </w:r>
          </w:p>
          <w:p w14:paraId="5C358650" w14:textId="77777777" w:rsidR="00EF3381" w:rsidRPr="00453EB6" w:rsidRDefault="00EF3381" w:rsidP="00CD6F08">
            <w:pPr>
              <w:pStyle w:val="ListParagraph"/>
              <w:numPr>
                <w:ilvl w:val="0"/>
                <w:numId w:val="33"/>
              </w:numPr>
              <w:spacing w:line="259" w:lineRule="auto"/>
            </w:pPr>
            <w:r w:rsidRPr="00453EB6">
              <w:t>the supplier's contact postal and email addresses; and</w:t>
            </w:r>
          </w:p>
          <w:p w14:paraId="0C6E8308" w14:textId="77777777" w:rsidR="00EF3381" w:rsidRPr="00453EB6" w:rsidRDefault="00EF3381" w:rsidP="00CD6F08">
            <w:pPr>
              <w:pStyle w:val="ListParagraph"/>
              <w:numPr>
                <w:ilvl w:val="0"/>
                <w:numId w:val="33"/>
              </w:numPr>
              <w:spacing w:line="259" w:lineRule="auto"/>
            </w:pPr>
            <w:r w:rsidRPr="00453EB6">
              <w:t xml:space="preserve">the unique identifier of the supplier </w:t>
            </w:r>
          </w:p>
        </w:tc>
        <w:tc>
          <w:tcPr>
            <w:tcW w:w="5228" w:type="dxa"/>
          </w:tcPr>
          <w:p w14:paraId="06A586D4" w14:textId="77777777" w:rsidR="00EF3381" w:rsidRPr="00453EB6" w:rsidRDefault="00EF3381">
            <w:pPr>
              <w:rPr>
                <w:rFonts w:cs="Arial"/>
              </w:rPr>
            </w:pPr>
          </w:p>
        </w:tc>
      </w:tr>
      <w:tr w:rsidR="00EF3381" w:rsidRPr="00453EB6" w14:paraId="734C1A59" w14:textId="77777777">
        <w:trPr>
          <w:trHeight w:val="300"/>
        </w:trPr>
        <w:tc>
          <w:tcPr>
            <w:tcW w:w="5228" w:type="dxa"/>
          </w:tcPr>
          <w:p w14:paraId="781B770A" w14:textId="77777777" w:rsidR="00EF3381" w:rsidRPr="00453EB6" w:rsidRDefault="00EF3381">
            <w:pPr>
              <w:spacing w:line="259" w:lineRule="auto"/>
              <w:rPr>
                <w:rFonts w:cs="Arial"/>
              </w:rPr>
            </w:pPr>
            <w:r w:rsidRPr="00453EB6">
              <w:rPr>
                <w:rFonts w:cs="Arial"/>
              </w:rPr>
              <w:t xml:space="preserve">The fact that section 71(5) of the Procurement Act applies </w:t>
            </w:r>
          </w:p>
        </w:tc>
        <w:tc>
          <w:tcPr>
            <w:tcW w:w="5228" w:type="dxa"/>
          </w:tcPr>
          <w:p w14:paraId="50B2B810" w14:textId="77777777" w:rsidR="00EF3381" w:rsidRPr="00453EB6" w:rsidRDefault="00EF3381">
            <w:pPr>
              <w:rPr>
                <w:rFonts w:cs="Arial"/>
              </w:rPr>
            </w:pPr>
            <w:r w:rsidRPr="00453EB6">
              <w:rPr>
                <w:rFonts w:cs="Arial"/>
              </w:rPr>
              <w:t>[</w:t>
            </w:r>
            <w:r w:rsidRPr="00453EB6">
              <w:rPr>
                <w:rFonts w:cs="Arial"/>
                <w:i/>
                <w:iCs/>
              </w:rPr>
              <w:t>Please state whether section 71(5) applies by virtue of a breach or a failure to perform</w:t>
            </w:r>
            <w:r w:rsidRPr="00453EB6">
              <w:rPr>
                <w:rFonts w:cs="Arial"/>
              </w:rPr>
              <w:t>]</w:t>
            </w:r>
          </w:p>
        </w:tc>
      </w:tr>
      <w:tr w:rsidR="00EF3381" w:rsidRPr="00453EB6" w14:paraId="528A30E7" w14:textId="77777777">
        <w:trPr>
          <w:trHeight w:val="300"/>
        </w:trPr>
        <w:tc>
          <w:tcPr>
            <w:tcW w:w="5228" w:type="dxa"/>
          </w:tcPr>
          <w:p w14:paraId="499BAEAF" w14:textId="77777777" w:rsidR="00EF3381" w:rsidRPr="00453EB6" w:rsidRDefault="00EF3381">
            <w:pPr>
              <w:spacing w:line="259" w:lineRule="auto"/>
              <w:rPr>
                <w:rFonts w:cs="Arial"/>
              </w:rPr>
            </w:pPr>
            <w:r w:rsidRPr="00453EB6">
              <w:rPr>
                <w:rFonts w:cs="Arial"/>
              </w:rPr>
              <w:t xml:space="preserve">Where the supplier has breached the contract, whether (1) partial termination of the contract, (2) an award of damages, or (3) a settlement agreement between the supplier and the Council applies </w:t>
            </w:r>
          </w:p>
        </w:tc>
        <w:tc>
          <w:tcPr>
            <w:tcW w:w="5228" w:type="dxa"/>
          </w:tcPr>
          <w:p w14:paraId="74894E35" w14:textId="77777777" w:rsidR="00EF3381" w:rsidRPr="00453EB6" w:rsidRDefault="00EF3381">
            <w:pPr>
              <w:rPr>
                <w:rFonts w:cs="Arial"/>
              </w:rPr>
            </w:pPr>
            <w:r w:rsidRPr="00453EB6">
              <w:rPr>
                <w:rFonts w:cs="Arial"/>
              </w:rPr>
              <w:t>[</w:t>
            </w:r>
            <w:r w:rsidRPr="00453EB6">
              <w:rPr>
                <w:rFonts w:cs="Arial"/>
                <w:i/>
                <w:iCs/>
              </w:rPr>
              <w:t>Please also provide the date of partial termination, the award of damages, or the settlement agreement</w:t>
            </w:r>
            <w:r w:rsidRPr="00453EB6">
              <w:rPr>
                <w:rFonts w:cs="Arial"/>
              </w:rPr>
              <w:t>]</w:t>
            </w:r>
          </w:p>
        </w:tc>
      </w:tr>
      <w:tr w:rsidR="00EF3381" w:rsidRPr="00453EB6" w14:paraId="57F58FA2" w14:textId="77777777">
        <w:trPr>
          <w:trHeight w:val="300"/>
        </w:trPr>
        <w:tc>
          <w:tcPr>
            <w:tcW w:w="5228" w:type="dxa"/>
          </w:tcPr>
          <w:p w14:paraId="1A82EC41" w14:textId="77777777" w:rsidR="00EF3381" w:rsidRPr="00453EB6" w:rsidRDefault="00EF3381">
            <w:pPr>
              <w:spacing w:line="259" w:lineRule="auto"/>
              <w:rPr>
                <w:rFonts w:cs="Arial"/>
              </w:rPr>
            </w:pPr>
            <w:r w:rsidRPr="00453EB6">
              <w:rPr>
                <w:rFonts w:cs="Arial"/>
              </w:rPr>
              <w:t xml:space="preserve">Where the supplier is failing to perform the contract, the date on which the Council considers that the supplier had failed to improve its performance </w:t>
            </w:r>
          </w:p>
        </w:tc>
        <w:tc>
          <w:tcPr>
            <w:tcW w:w="5228" w:type="dxa"/>
          </w:tcPr>
          <w:p w14:paraId="2BAE4764" w14:textId="77777777" w:rsidR="00EF3381" w:rsidRPr="00453EB6" w:rsidRDefault="00EF3381">
            <w:pPr>
              <w:rPr>
                <w:rFonts w:cs="Arial"/>
              </w:rPr>
            </w:pPr>
          </w:p>
        </w:tc>
      </w:tr>
      <w:tr w:rsidR="00EF3381" w:rsidRPr="00453EB6" w14:paraId="4A92A9FF" w14:textId="77777777">
        <w:trPr>
          <w:trHeight w:val="300"/>
        </w:trPr>
        <w:tc>
          <w:tcPr>
            <w:tcW w:w="5228" w:type="dxa"/>
          </w:tcPr>
          <w:p w14:paraId="02941E8F" w14:textId="77777777" w:rsidR="00EF3381" w:rsidRPr="00453EB6" w:rsidRDefault="00EF3381">
            <w:pPr>
              <w:spacing w:line="259" w:lineRule="auto"/>
              <w:rPr>
                <w:rFonts w:cs="Arial"/>
              </w:rPr>
            </w:pPr>
            <w:r w:rsidRPr="00453EB6">
              <w:rPr>
                <w:rFonts w:cs="Arial"/>
              </w:rPr>
              <w:t xml:space="preserve">An explanation of the nature of the contractual obligation which has been breached or unsatisfactorily performed </w:t>
            </w:r>
          </w:p>
        </w:tc>
        <w:tc>
          <w:tcPr>
            <w:tcW w:w="5228" w:type="dxa"/>
          </w:tcPr>
          <w:p w14:paraId="07650C39" w14:textId="77777777" w:rsidR="00EF3381" w:rsidRPr="00453EB6" w:rsidRDefault="00EF3381">
            <w:pPr>
              <w:rPr>
                <w:rFonts w:cs="Arial"/>
                <w:i/>
                <w:iCs/>
              </w:rPr>
            </w:pPr>
          </w:p>
        </w:tc>
      </w:tr>
      <w:tr w:rsidR="00EF3381" w:rsidRPr="00453EB6" w14:paraId="04C92CA0" w14:textId="77777777">
        <w:trPr>
          <w:trHeight w:val="300"/>
        </w:trPr>
        <w:tc>
          <w:tcPr>
            <w:tcW w:w="5228" w:type="dxa"/>
          </w:tcPr>
          <w:p w14:paraId="77906A73" w14:textId="77777777" w:rsidR="00EF3381" w:rsidRPr="00453EB6" w:rsidRDefault="00EF3381">
            <w:pPr>
              <w:spacing w:line="259" w:lineRule="auto"/>
              <w:rPr>
                <w:rFonts w:cs="Arial"/>
              </w:rPr>
            </w:pPr>
            <w:r w:rsidRPr="00453EB6">
              <w:rPr>
                <w:rFonts w:cs="Arial"/>
              </w:rPr>
              <w:t>An explanation of the nature of the breach or failure to perform</w:t>
            </w:r>
          </w:p>
        </w:tc>
        <w:tc>
          <w:tcPr>
            <w:tcW w:w="5228" w:type="dxa"/>
          </w:tcPr>
          <w:p w14:paraId="7A50B1FD" w14:textId="77777777" w:rsidR="00EF3381" w:rsidRPr="00453EB6" w:rsidRDefault="00EF3381">
            <w:pPr>
              <w:rPr>
                <w:rFonts w:cs="Arial"/>
              </w:rPr>
            </w:pPr>
            <w:r w:rsidRPr="00453EB6">
              <w:rPr>
                <w:rFonts w:cs="Arial"/>
              </w:rPr>
              <w:t>[</w:t>
            </w:r>
            <w:r w:rsidRPr="00453EB6">
              <w:rPr>
                <w:rFonts w:cs="Arial"/>
                <w:i/>
                <w:iCs/>
              </w:rPr>
              <w:t>Please include an explanation of the impact and/or consequences, the duration and whether it is ongoing, any steps taken by the supplier to mitigate the impact and/or consequences, any steps taken by the Council to notify the supplier of the breach or failure to perform (including any warning notices or opportunities to improve performance) and what steps, if any, the supplier has taken to improve the situation and why these were not sufficient</w:t>
            </w:r>
            <w:r w:rsidRPr="00453EB6">
              <w:rPr>
                <w:rFonts w:cs="Arial"/>
              </w:rPr>
              <w:t>]</w:t>
            </w:r>
          </w:p>
        </w:tc>
      </w:tr>
      <w:tr w:rsidR="00EF3381" w:rsidRPr="00453EB6" w14:paraId="0A9B84AC" w14:textId="77777777">
        <w:trPr>
          <w:trHeight w:val="300"/>
        </w:trPr>
        <w:tc>
          <w:tcPr>
            <w:tcW w:w="5228" w:type="dxa"/>
          </w:tcPr>
          <w:p w14:paraId="34C1B763" w14:textId="77777777" w:rsidR="00EF3381" w:rsidRPr="00453EB6" w:rsidRDefault="00EF3381">
            <w:pPr>
              <w:spacing w:line="259" w:lineRule="auto"/>
              <w:rPr>
                <w:rFonts w:cs="Arial"/>
              </w:rPr>
            </w:pPr>
            <w:r w:rsidRPr="00453EB6">
              <w:rPr>
                <w:rFonts w:cs="Arial"/>
              </w:rPr>
              <w:t xml:space="preserve">Where the breach has resulted in partial termination of the contract, a description of which part, or to what extent, the contract has been partially terminated </w:t>
            </w:r>
          </w:p>
        </w:tc>
        <w:tc>
          <w:tcPr>
            <w:tcW w:w="5228" w:type="dxa"/>
          </w:tcPr>
          <w:p w14:paraId="06A532D3" w14:textId="77777777" w:rsidR="00EF3381" w:rsidRPr="00453EB6" w:rsidRDefault="00EF3381">
            <w:pPr>
              <w:rPr>
                <w:rFonts w:cs="Arial"/>
              </w:rPr>
            </w:pPr>
          </w:p>
        </w:tc>
      </w:tr>
      <w:tr w:rsidR="00EF3381" w:rsidRPr="00453EB6" w14:paraId="7A7A8C58" w14:textId="77777777">
        <w:trPr>
          <w:trHeight w:val="300"/>
        </w:trPr>
        <w:tc>
          <w:tcPr>
            <w:tcW w:w="5228" w:type="dxa"/>
          </w:tcPr>
          <w:p w14:paraId="0B3D80EC" w14:textId="77777777" w:rsidR="00EF3381" w:rsidRPr="00453EB6" w:rsidRDefault="00EF3381">
            <w:pPr>
              <w:spacing w:line="259" w:lineRule="auto"/>
              <w:rPr>
                <w:rFonts w:cs="Arial"/>
              </w:rPr>
            </w:pPr>
            <w:r w:rsidRPr="00453EB6">
              <w:rPr>
                <w:rFonts w:cs="Arial"/>
              </w:rPr>
              <w:t>Where there has been an award of damages or payment of other monies:</w:t>
            </w:r>
          </w:p>
          <w:p w14:paraId="51878752" w14:textId="77777777" w:rsidR="00EF3381" w:rsidRPr="00453EB6" w:rsidRDefault="00EF3381" w:rsidP="00CD6F08">
            <w:pPr>
              <w:pStyle w:val="ListParagraph"/>
              <w:numPr>
                <w:ilvl w:val="0"/>
                <w:numId w:val="34"/>
              </w:numPr>
              <w:spacing w:line="259" w:lineRule="auto"/>
            </w:pPr>
            <w:r w:rsidRPr="00453EB6">
              <w:t xml:space="preserve">confirmation of this </w:t>
            </w:r>
            <w:proofErr w:type="gramStart"/>
            <w:r w:rsidRPr="00453EB6">
              <w:t>fact;</w:t>
            </w:r>
            <w:proofErr w:type="gramEnd"/>
            <w:r w:rsidRPr="00453EB6">
              <w:t xml:space="preserve"> </w:t>
            </w:r>
          </w:p>
          <w:p w14:paraId="575F275C" w14:textId="77777777" w:rsidR="00EF3381" w:rsidRPr="00453EB6" w:rsidRDefault="00EF3381" w:rsidP="00CD6F08">
            <w:pPr>
              <w:pStyle w:val="ListParagraph"/>
              <w:numPr>
                <w:ilvl w:val="0"/>
                <w:numId w:val="34"/>
              </w:numPr>
              <w:spacing w:line="259" w:lineRule="auto"/>
            </w:pPr>
            <w:r w:rsidRPr="00453EB6">
              <w:lastRenderedPageBreak/>
              <w:t xml:space="preserve">the </w:t>
            </w:r>
            <w:proofErr w:type="gramStart"/>
            <w:r w:rsidRPr="00453EB6">
              <w:t>amount</w:t>
            </w:r>
            <w:proofErr w:type="gramEnd"/>
            <w:r w:rsidRPr="00453EB6">
              <w:t xml:space="preserve"> of damages or monies; </w:t>
            </w:r>
          </w:p>
          <w:p w14:paraId="7875D4B4" w14:textId="77777777" w:rsidR="00EF3381" w:rsidRPr="00453EB6" w:rsidRDefault="00EF3381" w:rsidP="00CD6F08">
            <w:pPr>
              <w:pStyle w:val="ListParagraph"/>
              <w:numPr>
                <w:ilvl w:val="0"/>
                <w:numId w:val="34"/>
              </w:numPr>
              <w:spacing w:line="259" w:lineRule="auto"/>
            </w:pPr>
            <w:r w:rsidRPr="00453EB6">
              <w:t xml:space="preserve">the basis on which any damages were </w:t>
            </w:r>
            <w:proofErr w:type="gramStart"/>
            <w:r w:rsidRPr="00453EB6">
              <w:t>awarded</w:t>
            </w:r>
            <w:proofErr w:type="gramEnd"/>
            <w:r w:rsidRPr="00453EB6">
              <w:t xml:space="preserve"> or other monies were paid (for example, in accordance with a court or tribunal decision, or in accordance with a negotiated settlement); and </w:t>
            </w:r>
          </w:p>
          <w:p w14:paraId="5B6DE6E3" w14:textId="77777777" w:rsidR="00EF3381" w:rsidRPr="00453EB6" w:rsidRDefault="00EF3381" w:rsidP="00CD6F08">
            <w:pPr>
              <w:pStyle w:val="ListParagraph"/>
              <w:numPr>
                <w:ilvl w:val="0"/>
                <w:numId w:val="34"/>
              </w:numPr>
              <w:spacing w:line="259" w:lineRule="auto"/>
            </w:pPr>
            <w:r w:rsidRPr="00453EB6">
              <w:t>where there is a recorded decision of a court or tribunal finding that there was a breach, a link to the webpage where the decision can be accessed or a copy of the decision</w:t>
            </w:r>
          </w:p>
        </w:tc>
        <w:tc>
          <w:tcPr>
            <w:tcW w:w="5228" w:type="dxa"/>
          </w:tcPr>
          <w:p w14:paraId="223F8914" w14:textId="77777777" w:rsidR="00EF3381" w:rsidRPr="00453EB6" w:rsidRDefault="00EF3381">
            <w:pPr>
              <w:rPr>
                <w:rFonts w:cs="Arial"/>
              </w:rPr>
            </w:pPr>
          </w:p>
        </w:tc>
      </w:tr>
    </w:tbl>
    <w:p w14:paraId="4A670221" w14:textId="77777777" w:rsidR="00EF3381" w:rsidRPr="00453EB6" w:rsidRDefault="00EF3381" w:rsidP="00EF3381">
      <w:pPr>
        <w:rPr>
          <w:rFonts w:ascii="Arial" w:hAnsi="Arial" w:cs="Arial"/>
        </w:rPr>
      </w:pPr>
    </w:p>
    <w:p w14:paraId="3DD517B7" w14:textId="77777777" w:rsidR="00537986" w:rsidRDefault="00537986">
      <w:pPr>
        <w:spacing w:after="0"/>
        <w:jc w:val="left"/>
        <w:rPr>
          <w:rFonts w:ascii="Arial" w:eastAsiaTheme="majorEastAsia" w:hAnsi="Arial" w:cs="Arial"/>
          <w:color w:val="0078A9" w:themeColor="accent1"/>
          <w:sz w:val="40"/>
          <w:szCs w:val="40"/>
        </w:rPr>
      </w:pPr>
      <w:bookmarkStart w:id="153" w:name="_Ref180140481"/>
      <w:r>
        <w:rPr>
          <w:rFonts w:ascii="Arial" w:hAnsi="Arial" w:cs="Arial"/>
        </w:rPr>
        <w:br w:type="page"/>
      </w:r>
    </w:p>
    <w:p w14:paraId="6CC9970F" w14:textId="79E71D8A" w:rsidR="00EF3381" w:rsidRDefault="00EF3381" w:rsidP="00BF43E0">
      <w:pPr>
        <w:pStyle w:val="Heading2"/>
        <w:rPr>
          <w:rFonts w:ascii="Arial" w:hAnsi="Arial" w:cs="Arial"/>
        </w:rPr>
      </w:pPr>
      <w:bookmarkStart w:id="154" w:name="_Ref187914449"/>
      <w:bookmarkStart w:id="155" w:name="_Toc191891886"/>
      <w:r w:rsidRPr="00453EB6">
        <w:rPr>
          <w:rFonts w:ascii="Arial" w:hAnsi="Arial" w:cs="Arial"/>
        </w:rPr>
        <w:lastRenderedPageBreak/>
        <w:t xml:space="preserve">Appendix </w:t>
      </w:r>
      <w:r w:rsidR="001E5B91">
        <w:rPr>
          <w:rFonts w:ascii="Arial" w:hAnsi="Arial" w:cs="Arial"/>
        </w:rPr>
        <w:t>9</w:t>
      </w:r>
      <w:r w:rsidRPr="00453EB6">
        <w:rPr>
          <w:rFonts w:ascii="Arial" w:hAnsi="Arial" w:cs="Arial"/>
        </w:rPr>
        <w:t xml:space="preserve"> – Procurement </w:t>
      </w:r>
      <w:r w:rsidR="00BF43E0" w:rsidRPr="00453EB6">
        <w:rPr>
          <w:rFonts w:ascii="Arial" w:hAnsi="Arial" w:cs="Arial"/>
        </w:rPr>
        <w:t>T</w:t>
      </w:r>
      <w:r w:rsidRPr="00453EB6">
        <w:rPr>
          <w:rFonts w:ascii="Arial" w:hAnsi="Arial" w:cs="Arial"/>
        </w:rPr>
        <w:t>ermination Notice content</w:t>
      </w:r>
      <w:bookmarkEnd w:id="153"/>
      <w:bookmarkEnd w:id="154"/>
      <w:bookmarkEnd w:id="155"/>
      <w:r w:rsidRPr="00453EB6">
        <w:rPr>
          <w:rFonts w:ascii="Arial" w:hAnsi="Arial" w:cs="Arial"/>
        </w:rPr>
        <w:t xml:space="preserve"> </w:t>
      </w:r>
    </w:p>
    <w:p w14:paraId="61B2B30F" w14:textId="77777777" w:rsidR="0049002A" w:rsidRPr="0049002A" w:rsidRDefault="0049002A" w:rsidP="0049002A"/>
    <w:tbl>
      <w:tblPr>
        <w:tblStyle w:val="TableGrid"/>
        <w:tblW w:w="0" w:type="auto"/>
        <w:tblLook w:val="06A0" w:firstRow="1" w:lastRow="0" w:firstColumn="1" w:lastColumn="0" w:noHBand="1" w:noVBand="1"/>
      </w:tblPr>
      <w:tblGrid>
        <w:gridCol w:w="5225"/>
        <w:gridCol w:w="5225"/>
      </w:tblGrid>
      <w:tr w:rsidR="00EF3381" w:rsidRPr="00453EB6" w14:paraId="1AF68761" w14:textId="77777777">
        <w:trPr>
          <w:trHeight w:val="300"/>
        </w:trPr>
        <w:tc>
          <w:tcPr>
            <w:tcW w:w="5228" w:type="dxa"/>
          </w:tcPr>
          <w:p w14:paraId="0CB509F2" w14:textId="77777777" w:rsidR="00EF3381" w:rsidRPr="00453EB6" w:rsidRDefault="00EF3381">
            <w:pPr>
              <w:rPr>
                <w:rFonts w:cs="Arial"/>
                <w:b/>
                <w:bCs/>
              </w:rPr>
            </w:pPr>
            <w:r w:rsidRPr="00453EB6">
              <w:rPr>
                <w:rFonts w:cs="Arial"/>
                <w:b/>
                <w:bCs/>
              </w:rPr>
              <w:t>Information required</w:t>
            </w:r>
          </w:p>
        </w:tc>
        <w:tc>
          <w:tcPr>
            <w:tcW w:w="5228" w:type="dxa"/>
          </w:tcPr>
          <w:p w14:paraId="184B472F" w14:textId="77777777" w:rsidR="00EF3381" w:rsidRPr="00453EB6" w:rsidRDefault="00EF3381">
            <w:pPr>
              <w:rPr>
                <w:rFonts w:cs="Arial"/>
                <w:b/>
                <w:bCs/>
              </w:rPr>
            </w:pPr>
            <w:r w:rsidRPr="00453EB6">
              <w:rPr>
                <w:rFonts w:cs="Arial"/>
                <w:b/>
                <w:bCs/>
              </w:rPr>
              <w:t>Response</w:t>
            </w:r>
          </w:p>
        </w:tc>
      </w:tr>
      <w:tr w:rsidR="00EF3381" w:rsidRPr="00453EB6" w14:paraId="1405FD7A" w14:textId="77777777">
        <w:trPr>
          <w:trHeight w:val="300"/>
        </w:trPr>
        <w:tc>
          <w:tcPr>
            <w:tcW w:w="5228" w:type="dxa"/>
          </w:tcPr>
          <w:p w14:paraId="7EB45BA4" w14:textId="77777777" w:rsidR="00EF3381" w:rsidRPr="00453EB6" w:rsidRDefault="00EF3381">
            <w:pPr>
              <w:spacing w:line="259" w:lineRule="auto"/>
              <w:rPr>
                <w:rFonts w:cs="Arial"/>
              </w:rPr>
            </w:pPr>
            <w:r w:rsidRPr="00453EB6">
              <w:rPr>
                <w:rFonts w:cs="Arial"/>
              </w:rPr>
              <w:t>The contracting authority information</w:t>
            </w:r>
          </w:p>
        </w:tc>
        <w:tc>
          <w:tcPr>
            <w:tcW w:w="5228" w:type="dxa"/>
          </w:tcPr>
          <w:p w14:paraId="682CA6C0" w14:textId="77777777" w:rsidR="00EF3381" w:rsidRPr="00453EB6" w:rsidRDefault="00EF3381">
            <w:pPr>
              <w:rPr>
                <w:rFonts w:cs="Arial"/>
              </w:rPr>
            </w:pPr>
          </w:p>
        </w:tc>
      </w:tr>
      <w:tr w:rsidR="00EF3381" w:rsidRPr="00453EB6" w14:paraId="7E904288" w14:textId="77777777">
        <w:trPr>
          <w:trHeight w:val="300"/>
        </w:trPr>
        <w:tc>
          <w:tcPr>
            <w:tcW w:w="5228" w:type="dxa"/>
          </w:tcPr>
          <w:p w14:paraId="44D9F01C" w14:textId="77777777" w:rsidR="00EF3381" w:rsidRPr="00453EB6" w:rsidRDefault="00EF3381">
            <w:pPr>
              <w:spacing w:line="259" w:lineRule="auto"/>
              <w:rPr>
                <w:rFonts w:cs="Arial"/>
              </w:rPr>
            </w:pPr>
            <w:r w:rsidRPr="00453EB6">
              <w:rPr>
                <w:rFonts w:cs="Arial"/>
              </w:rPr>
              <w:t>The title of the procurement</w:t>
            </w:r>
          </w:p>
        </w:tc>
        <w:tc>
          <w:tcPr>
            <w:tcW w:w="5228" w:type="dxa"/>
          </w:tcPr>
          <w:p w14:paraId="77DD4440" w14:textId="77777777" w:rsidR="00EF3381" w:rsidRPr="00453EB6" w:rsidRDefault="00EF3381">
            <w:pPr>
              <w:rPr>
                <w:rFonts w:cs="Arial"/>
              </w:rPr>
            </w:pPr>
          </w:p>
        </w:tc>
      </w:tr>
      <w:tr w:rsidR="00EF3381" w:rsidRPr="00453EB6" w14:paraId="2216ECAF" w14:textId="77777777">
        <w:trPr>
          <w:trHeight w:val="300"/>
        </w:trPr>
        <w:tc>
          <w:tcPr>
            <w:tcW w:w="5228" w:type="dxa"/>
          </w:tcPr>
          <w:p w14:paraId="7F556233" w14:textId="77777777" w:rsidR="00EF3381" w:rsidRPr="00453EB6" w:rsidRDefault="00EF3381">
            <w:pPr>
              <w:spacing w:line="259" w:lineRule="auto"/>
              <w:rPr>
                <w:rFonts w:cs="Arial"/>
              </w:rPr>
            </w:pPr>
            <w:r w:rsidRPr="00453EB6">
              <w:rPr>
                <w:rFonts w:cs="Arial"/>
              </w:rPr>
              <w:t xml:space="preserve">The unique identifier for the procurement </w:t>
            </w:r>
          </w:p>
        </w:tc>
        <w:tc>
          <w:tcPr>
            <w:tcW w:w="5228" w:type="dxa"/>
          </w:tcPr>
          <w:p w14:paraId="09A5360B" w14:textId="77777777" w:rsidR="00EF3381" w:rsidRPr="00453EB6" w:rsidRDefault="00EF3381">
            <w:pPr>
              <w:rPr>
                <w:rFonts w:cs="Arial"/>
              </w:rPr>
            </w:pPr>
          </w:p>
        </w:tc>
      </w:tr>
      <w:tr w:rsidR="00EF3381" w:rsidRPr="00453EB6" w14:paraId="3BC47BC4" w14:textId="77777777">
        <w:trPr>
          <w:trHeight w:val="300"/>
        </w:trPr>
        <w:tc>
          <w:tcPr>
            <w:tcW w:w="5228" w:type="dxa"/>
          </w:tcPr>
          <w:p w14:paraId="6482C140" w14:textId="77777777" w:rsidR="00EF3381" w:rsidRPr="00453EB6" w:rsidRDefault="00EF3381">
            <w:pPr>
              <w:spacing w:line="259" w:lineRule="auto"/>
              <w:rPr>
                <w:rFonts w:cs="Arial"/>
              </w:rPr>
            </w:pPr>
            <w:r w:rsidRPr="00453EB6">
              <w:rPr>
                <w:rFonts w:cs="Arial"/>
              </w:rPr>
              <w:t xml:space="preserve">A statement that, following the publication of a Tender Notice or Transparency Notice in respect of the contract, the Council has decided not to award the contract </w:t>
            </w:r>
          </w:p>
        </w:tc>
        <w:tc>
          <w:tcPr>
            <w:tcW w:w="5228" w:type="dxa"/>
          </w:tcPr>
          <w:p w14:paraId="073C9FA0" w14:textId="77777777" w:rsidR="00EF3381" w:rsidRPr="00453EB6" w:rsidRDefault="00EF3381">
            <w:pPr>
              <w:rPr>
                <w:rFonts w:cs="Arial"/>
              </w:rPr>
            </w:pPr>
          </w:p>
        </w:tc>
      </w:tr>
      <w:tr w:rsidR="00EF3381" w:rsidRPr="00453EB6" w14:paraId="6B546CF8" w14:textId="77777777">
        <w:trPr>
          <w:trHeight w:val="300"/>
        </w:trPr>
        <w:tc>
          <w:tcPr>
            <w:tcW w:w="5228" w:type="dxa"/>
          </w:tcPr>
          <w:p w14:paraId="7BCCE258" w14:textId="77777777" w:rsidR="00EF3381" w:rsidRPr="00453EB6" w:rsidRDefault="00EF3381">
            <w:pPr>
              <w:spacing w:line="259" w:lineRule="auto"/>
              <w:rPr>
                <w:rFonts w:cs="Arial"/>
              </w:rPr>
            </w:pPr>
            <w:r w:rsidRPr="00453EB6">
              <w:rPr>
                <w:rFonts w:cs="Arial"/>
              </w:rPr>
              <w:t xml:space="preserve">The date when the Council decided not to award the contract </w:t>
            </w:r>
          </w:p>
        </w:tc>
        <w:tc>
          <w:tcPr>
            <w:tcW w:w="5228" w:type="dxa"/>
          </w:tcPr>
          <w:p w14:paraId="7E14497E" w14:textId="77777777" w:rsidR="00EF3381" w:rsidRPr="00453EB6" w:rsidRDefault="00EF3381">
            <w:pPr>
              <w:rPr>
                <w:rFonts w:cs="Arial"/>
              </w:rPr>
            </w:pPr>
          </w:p>
        </w:tc>
      </w:tr>
    </w:tbl>
    <w:p w14:paraId="20E54C39" w14:textId="77777777" w:rsidR="00EF3381" w:rsidRPr="00453EB6" w:rsidRDefault="00EF3381" w:rsidP="00EF3381">
      <w:pPr>
        <w:rPr>
          <w:rFonts w:ascii="Arial" w:hAnsi="Arial" w:cs="Arial"/>
        </w:rPr>
      </w:pPr>
    </w:p>
    <w:p w14:paraId="79492564" w14:textId="77777777" w:rsidR="00537986" w:rsidRDefault="00537986">
      <w:pPr>
        <w:spacing w:after="0"/>
        <w:jc w:val="left"/>
        <w:rPr>
          <w:rFonts w:ascii="Arial" w:eastAsiaTheme="majorEastAsia" w:hAnsi="Arial" w:cs="Arial"/>
          <w:color w:val="0078A9" w:themeColor="accent1"/>
          <w:sz w:val="40"/>
          <w:szCs w:val="40"/>
        </w:rPr>
      </w:pPr>
      <w:bookmarkStart w:id="156" w:name="_Ref180138449"/>
      <w:bookmarkStart w:id="157" w:name="_Ref180139458"/>
      <w:bookmarkStart w:id="158" w:name="_Ref180139631"/>
      <w:bookmarkStart w:id="159" w:name="_Ref180140282"/>
      <w:r>
        <w:rPr>
          <w:rFonts w:ascii="Arial" w:hAnsi="Arial" w:cs="Arial"/>
        </w:rPr>
        <w:br w:type="page"/>
      </w:r>
    </w:p>
    <w:p w14:paraId="17A9F05D" w14:textId="5F18B8BA" w:rsidR="00EF3381" w:rsidRDefault="00EF3381" w:rsidP="00BF43E0">
      <w:pPr>
        <w:pStyle w:val="Heading2"/>
        <w:rPr>
          <w:rFonts w:ascii="Arial" w:hAnsi="Arial" w:cs="Arial"/>
        </w:rPr>
      </w:pPr>
      <w:bookmarkStart w:id="160" w:name="_Ref187912555"/>
      <w:bookmarkStart w:id="161" w:name="_Ref187913137"/>
      <w:bookmarkStart w:id="162" w:name="_Ref187914141"/>
      <w:bookmarkStart w:id="163" w:name="_Toc191891887"/>
      <w:r w:rsidRPr="00453EB6">
        <w:rPr>
          <w:rFonts w:ascii="Arial" w:hAnsi="Arial" w:cs="Arial"/>
        </w:rPr>
        <w:lastRenderedPageBreak/>
        <w:t xml:space="preserve">Appendix </w:t>
      </w:r>
      <w:r w:rsidR="001E5B91">
        <w:rPr>
          <w:rFonts w:ascii="Arial" w:hAnsi="Arial" w:cs="Arial"/>
        </w:rPr>
        <w:t>10</w:t>
      </w:r>
      <w:r w:rsidRPr="00453EB6">
        <w:rPr>
          <w:rFonts w:ascii="Arial" w:hAnsi="Arial" w:cs="Arial"/>
        </w:rPr>
        <w:t xml:space="preserve"> – Transparency Notice content</w:t>
      </w:r>
      <w:bookmarkEnd w:id="156"/>
      <w:bookmarkEnd w:id="157"/>
      <w:bookmarkEnd w:id="158"/>
      <w:bookmarkEnd w:id="159"/>
      <w:bookmarkEnd w:id="160"/>
      <w:bookmarkEnd w:id="161"/>
      <w:bookmarkEnd w:id="162"/>
      <w:bookmarkEnd w:id="163"/>
    </w:p>
    <w:p w14:paraId="67BDA4F3" w14:textId="77777777" w:rsidR="0049002A" w:rsidRPr="0049002A" w:rsidRDefault="0049002A" w:rsidP="0049002A"/>
    <w:tbl>
      <w:tblPr>
        <w:tblStyle w:val="TableGrid"/>
        <w:tblW w:w="0" w:type="auto"/>
        <w:tblLook w:val="06A0" w:firstRow="1" w:lastRow="0" w:firstColumn="1" w:lastColumn="0" w:noHBand="1" w:noVBand="1"/>
      </w:tblPr>
      <w:tblGrid>
        <w:gridCol w:w="5225"/>
        <w:gridCol w:w="5225"/>
      </w:tblGrid>
      <w:tr w:rsidR="00EF3381" w:rsidRPr="00453EB6" w14:paraId="57ECF29C" w14:textId="77777777">
        <w:trPr>
          <w:trHeight w:val="300"/>
        </w:trPr>
        <w:tc>
          <w:tcPr>
            <w:tcW w:w="5228" w:type="dxa"/>
          </w:tcPr>
          <w:p w14:paraId="6D76E877" w14:textId="77777777" w:rsidR="00EF3381" w:rsidRPr="00453EB6" w:rsidRDefault="00EF3381">
            <w:pPr>
              <w:rPr>
                <w:rFonts w:cs="Arial"/>
                <w:b/>
                <w:bCs/>
              </w:rPr>
            </w:pPr>
            <w:r w:rsidRPr="00453EB6">
              <w:rPr>
                <w:rFonts w:cs="Arial"/>
                <w:b/>
                <w:bCs/>
              </w:rPr>
              <w:t>Information required</w:t>
            </w:r>
          </w:p>
        </w:tc>
        <w:tc>
          <w:tcPr>
            <w:tcW w:w="5228" w:type="dxa"/>
          </w:tcPr>
          <w:p w14:paraId="05C0FE6B" w14:textId="77777777" w:rsidR="00EF3381" w:rsidRPr="00453EB6" w:rsidRDefault="00EF3381">
            <w:pPr>
              <w:rPr>
                <w:rFonts w:cs="Arial"/>
                <w:b/>
                <w:bCs/>
              </w:rPr>
            </w:pPr>
            <w:r w:rsidRPr="00453EB6">
              <w:rPr>
                <w:rFonts w:cs="Arial"/>
                <w:b/>
                <w:bCs/>
              </w:rPr>
              <w:t>Response</w:t>
            </w:r>
          </w:p>
        </w:tc>
      </w:tr>
      <w:tr w:rsidR="00EF3381" w:rsidRPr="00453EB6" w14:paraId="1E6504C3" w14:textId="77777777">
        <w:trPr>
          <w:trHeight w:val="300"/>
        </w:trPr>
        <w:tc>
          <w:tcPr>
            <w:tcW w:w="5228" w:type="dxa"/>
          </w:tcPr>
          <w:p w14:paraId="38243D2A" w14:textId="77777777" w:rsidR="00EF3381" w:rsidRPr="00453EB6" w:rsidRDefault="00EF3381">
            <w:pPr>
              <w:spacing w:line="259" w:lineRule="auto"/>
              <w:rPr>
                <w:rFonts w:cs="Arial"/>
              </w:rPr>
            </w:pPr>
            <w:r w:rsidRPr="00453EB6">
              <w:rPr>
                <w:rFonts w:cs="Arial"/>
              </w:rPr>
              <w:t>The contracting authority information</w:t>
            </w:r>
          </w:p>
        </w:tc>
        <w:tc>
          <w:tcPr>
            <w:tcW w:w="5228" w:type="dxa"/>
          </w:tcPr>
          <w:p w14:paraId="614B3CB6" w14:textId="77777777" w:rsidR="00EF3381" w:rsidRPr="00453EB6" w:rsidRDefault="00EF3381">
            <w:pPr>
              <w:rPr>
                <w:rFonts w:cs="Arial"/>
              </w:rPr>
            </w:pPr>
          </w:p>
        </w:tc>
      </w:tr>
      <w:tr w:rsidR="00EF3381" w:rsidRPr="00453EB6" w14:paraId="0117F281" w14:textId="77777777">
        <w:trPr>
          <w:trHeight w:val="300"/>
        </w:trPr>
        <w:tc>
          <w:tcPr>
            <w:tcW w:w="5228" w:type="dxa"/>
          </w:tcPr>
          <w:p w14:paraId="24745CDF" w14:textId="77777777" w:rsidR="00EF3381" w:rsidRPr="00453EB6" w:rsidRDefault="00EF3381">
            <w:pPr>
              <w:spacing w:line="259" w:lineRule="auto"/>
              <w:rPr>
                <w:rFonts w:cs="Arial"/>
              </w:rPr>
            </w:pPr>
            <w:r w:rsidRPr="00453EB6">
              <w:rPr>
                <w:rFonts w:cs="Arial"/>
              </w:rPr>
              <w:t xml:space="preserve">The title of the procurement </w:t>
            </w:r>
          </w:p>
        </w:tc>
        <w:tc>
          <w:tcPr>
            <w:tcW w:w="5228" w:type="dxa"/>
          </w:tcPr>
          <w:p w14:paraId="1F1B9B0D" w14:textId="77777777" w:rsidR="00EF3381" w:rsidRPr="00453EB6" w:rsidRDefault="00EF3381">
            <w:pPr>
              <w:rPr>
                <w:rFonts w:cs="Arial"/>
              </w:rPr>
            </w:pPr>
          </w:p>
        </w:tc>
      </w:tr>
      <w:tr w:rsidR="00EF3381" w:rsidRPr="00453EB6" w14:paraId="1982A1CD" w14:textId="77777777">
        <w:trPr>
          <w:trHeight w:val="300"/>
        </w:trPr>
        <w:tc>
          <w:tcPr>
            <w:tcW w:w="5228" w:type="dxa"/>
          </w:tcPr>
          <w:p w14:paraId="0EBEFBDC" w14:textId="77777777" w:rsidR="00EF3381" w:rsidRPr="00453EB6" w:rsidRDefault="00EF3381">
            <w:pPr>
              <w:spacing w:line="259" w:lineRule="auto"/>
              <w:rPr>
                <w:rFonts w:cs="Arial"/>
              </w:rPr>
            </w:pPr>
            <w:r w:rsidRPr="00453EB6">
              <w:rPr>
                <w:rFonts w:cs="Arial"/>
              </w:rPr>
              <w:t>The unique identifier for the procurement</w:t>
            </w:r>
          </w:p>
        </w:tc>
        <w:tc>
          <w:tcPr>
            <w:tcW w:w="5228" w:type="dxa"/>
          </w:tcPr>
          <w:p w14:paraId="4FD0D4DA" w14:textId="77777777" w:rsidR="00EF3381" w:rsidRPr="00453EB6" w:rsidRDefault="00EF3381">
            <w:pPr>
              <w:rPr>
                <w:rFonts w:cs="Arial"/>
              </w:rPr>
            </w:pPr>
          </w:p>
        </w:tc>
      </w:tr>
      <w:tr w:rsidR="00EF3381" w:rsidRPr="00453EB6" w14:paraId="7A1646D7" w14:textId="77777777">
        <w:trPr>
          <w:trHeight w:val="300"/>
        </w:trPr>
        <w:tc>
          <w:tcPr>
            <w:tcW w:w="5228" w:type="dxa"/>
          </w:tcPr>
          <w:p w14:paraId="4385F529" w14:textId="77777777" w:rsidR="00EF3381" w:rsidRPr="00453EB6" w:rsidRDefault="00EF3381">
            <w:pPr>
              <w:spacing w:line="259" w:lineRule="auto"/>
              <w:rPr>
                <w:rFonts w:cs="Arial"/>
              </w:rPr>
            </w:pPr>
            <w:r w:rsidRPr="00453EB6">
              <w:rPr>
                <w:rFonts w:cs="Arial"/>
              </w:rPr>
              <w:t>Where the procurement has been switched from a Competitive Selection Process under Framework to a Direct Award, the unique identifier allocated to the procurement before the switch to Direct Award</w:t>
            </w:r>
          </w:p>
        </w:tc>
        <w:tc>
          <w:tcPr>
            <w:tcW w:w="5228" w:type="dxa"/>
          </w:tcPr>
          <w:p w14:paraId="051B0EDF" w14:textId="77777777" w:rsidR="00EF3381" w:rsidRPr="00453EB6" w:rsidRDefault="00EF3381">
            <w:pPr>
              <w:rPr>
                <w:rFonts w:cs="Arial"/>
              </w:rPr>
            </w:pPr>
          </w:p>
        </w:tc>
      </w:tr>
      <w:tr w:rsidR="00EF3381" w:rsidRPr="00453EB6" w14:paraId="58B08B97" w14:textId="77777777">
        <w:trPr>
          <w:trHeight w:val="300"/>
        </w:trPr>
        <w:tc>
          <w:tcPr>
            <w:tcW w:w="5228" w:type="dxa"/>
          </w:tcPr>
          <w:p w14:paraId="43A8B166" w14:textId="77777777" w:rsidR="00EF3381" w:rsidRPr="00453EB6" w:rsidRDefault="00EF3381">
            <w:pPr>
              <w:spacing w:line="259" w:lineRule="auto"/>
              <w:rPr>
                <w:rFonts w:cs="Arial"/>
              </w:rPr>
            </w:pPr>
            <w:r w:rsidRPr="00453EB6">
              <w:rPr>
                <w:rFonts w:cs="Arial"/>
              </w:rPr>
              <w:t>The unique identifier for the contract (if known at the time of the Transparency Notice’s publication)</w:t>
            </w:r>
          </w:p>
        </w:tc>
        <w:tc>
          <w:tcPr>
            <w:tcW w:w="5228" w:type="dxa"/>
          </w:tcPr>
          <w:p w14:paraId="39AA634E" w14:textId="77777777" w:rsidR="00EF3381" w:rsidRPr="00453EB6" w:rsidRDefault="00EF3381">
            <w:pPr>
              <w:rPr>
                <w:rFonts w:cs="Arial"/>
              </w:rPr>
            </w:pPr>
          </w:p>
        </w:tc>
      </w:tr>
      <w:tr w:rsidR="00EF3381" w:rsidRPr="00453EB6" w14:paraId="551175AA" w14:textId="77777777">
        <w:trPr>
          <w:trHeight w:val="300"/>
        </w:trPr>
        <w:tc>
          <w:tcPr>
            <w:tcW w:w="5228" w:type="dxa"/>
          </w:tcPr>
          <w:p w14:paraId="07E7FB0C" w14:textId="77777777" w:rsidR="00EF3381" w:rsidRPr="00453EB6" w:rsidRDefault="00EF3381">
            <w:pPr>
              <w:spacing w:line="259" w:lineRule="auto"/>
              <w:rPr>
                <w:rFonts w:cs="Arial"/>
              </w:rPr>
            </w:pPr>
            <w:r w:rsidRPr="00453EB6">
              <w:rPr>
                <w:rFonts w:cs="Arial"/>
              </w:rPr>
              <w:t>The contract subject matter (as set out at 2.2.3 above)</w:t>
            </w:r>
          </w:p>
        </w:tc>
        <w:tc>
          <w:tcPr>
            <w:tcW w:w="5228" w:type="dxa"/>
          </w:tcPr>
          <w:p w14:paraId="6996B101" w14:textId="77777777" w:rsidR="00EF3381" w:rsidRPr="00453EB6" w:rsidRDefault="00EF3381">
            <w:pPr>
              <w:rPr>
                <w:rFonts w:cs="Arial"/>
              </w:rPr>
            </w:pPr>
          </w:p>
        </w:tc>
      </w:tr>
      <w:tr w:rsidR="00EF3381" w:rsidRPr="00453EB6" w14:paraId="0AA98B1D" w14:textId="77777777">
        <w:trPr>
          <w:trHeight w:val="300"/>
        </w:trPr>
        <w:tc>
          <w:tcPr>
            <w:tcW w:w="5228" w:type="dxa"/>
          </w:tcPr>
          <w:p w14:paraId="19DBCFBB" w14:textId="77777777" w:rsidR="00EF3381" w:rsidRPr="00453EB6" w:rsidRDefault="00EF3381">
            <w:pPr>
              <w:spacing w:line="259" w:lineRule="auto"/>
              <w:rPr>
                <w:rFonts w:cs="Arial"/>
              </w:rPr>
            </w:pPr>
            <w:r w:rsidRPr="00453EB6">
              <w:rPr>
                <w:rFonts w:cs="Arial"/>
              </w:rPr>
              <w:t>Whether the contract is a special regime contract</w:t>
            </w:r>
          </w:p>
        </w:tc>
        <w:tc>
          <w:tcPr>
            <w:tcW w:w="5228" w:type="dxa"/>
          </w:tcPr>
          <w:p w14:paraId="20BCEBAA" w14:textId="77777777" w:rsidR="00EF3381" w:rsidRPr="00453EB6" w:rsidRDefault="00EF3381">
            <w:pPr>
              <w:rPr>
                <w:rFonts w:cs="Arial"/>
                <w:i/>
                <w:iCs/>
              </w:rPr>
            </w:pPr>
            <w:r w:rsidRPr="00453EB6">
              <w:rPr>
                <w:rFonts w:cs="Arial"/>
              </w:rPr>
              <w:t>[</w:t>
            </w:r>
            <w:r w:rsidRPr="00453EB6">
              <w:rPr>
                <w:rFonts w:cs="Arial"/>
                <w:i/>
                <w:iCs/>
              </w:rPr>
              <w:t>Please specify whether it is a concession contract, a defence and security contract, a light touch contract, or a utilities contract</w:t>
            </w:r>
            <w:r w:rsidRPr="00453EB6">
              <w:rPr>
                <w:rFonts w:cs="Arial"/>
              </w:rPr>
              <w:t>]</w:t>
            </w:r>
          </w:p>
        </w:tc>
      </w:tr>
      <w:tr w:rsidR="00EF3381" w:rsidRPr="00453EB6" w14:paraId="350725BB" w14:textId="77777777">
        <w:trPr>
          <w:trHeight w:val="300"/>
        </w:trPr>
        <w:tc>
          <w:tcPr>
            <w:tcW w:w="5228" w:type="dxa"/>
          </w:tcPr>
          <w:p w14:paraId="254A8D69" w14:textId="77777777" w:rsidR="00EF3381" w:rsidRPr="00453EB6" w:rsidRDefault="00EF3381">
            <w:pPr>
              <w:spacing w:line="259" w:lineRule="auto"/>
              <w:rPr>
                <w:rFonts w:cs="Arial"/>
              </w:rPr>
            </w:pPr>
            <w:r w:rsidRPr="00453EB6">
              <w:rPr>
                <w:rFonts w:cs="Arial"/>
              </w:rPr>
              <w:t>Whether the contract is being awarded to a supplier pursuant to a special justification (as set out as 2.4.2 above)</w:t>
            </w:r>
          </w:p>
        </w:tc>
        <w:tc>
          <w:tcPr>
            <w:tcW w:w="5228" w:type="dxa"/>
          </w:tcPr>
          <w:p w14:paraId="381FBFA0" w14:textId="77777777" w:rsidR="00EF3381" w:rsidRPr="00453EB6" w:rsidRDefault="00EF3381">
            <w:pPr>
              <w:rPr>
                <w:rFonts w:cs="Arial"/>
                <w:i/>
                <w:iCs/>
              </w:rPr>
            </w:pPr>
            <w:r w:rsidRPr="00453EB6">
              <w:rPr>
                <w:rFonts w:cs="Arial"/>
              </w:rPr>
              <w:t>[</w:t>
            </w:r>
            <w:r w:rsidRPr="00453EB6">
              <w:rPr>
                <w:rFonts w:cs="Arial"/>
                <w:i/>
                <w:iCs/>
              </w:rPr>
              <w:t>Please specify which justification applies and explain why you consider that it applies</w:t>
            </w:r>
            <w:r w:rsidRPr="00453EB6">
              <w:rPr>
                <w:rFonts w:cs="Arial"/>
              </w:rPr>
              <w:t>]</w:t>
            </w:r>
          </w:p>
        </w:tc>
      </w:tr>
      <w:tr w:rsidR="00EF3381" w:rsidRPr="00453EB6" w14:paraId="6D4737DC" w14:textId="77777777">
        <w:trPr>
          <w:trHeight w:val="300"/>
        </w:trPr>
        <w:tc>
          <w:tcPr>
            <w:tcW w:w="5228" w:type="dxa"/>
          </w:tcPr>
          <w:p w14:paraId="6E3F5125" w14:textId="77777777" w:rsidR="00EF3381" w:rsidRPr="00453EB6" w:rsidRDefault="00EF3381">
            <w:pPr>
              <w:spacing w:line="259" w:lineRule="auto"/>
              <w:rPr>
                <w:rFonts w:cs="Arial"/>
              </w:rPr>
            </w:pPr>
            <w:r w:rsidRPr="00453EB6">
              <w:rPr>
                <w:rFonts w:cs="Arial"/>
              </w:rPr>
              <w:t>Whether the contract is being awarded to an excluded supplier</w:t>
            </w:r>
          </w:p>
        </w:tc>
        <w:tc>
          <w:tcPr>
            <w:tcW w:w="5228" w:type="dxa"/>
          </w:tcPr>
          <w:p w14:paraId="0E18ECF5" w14:textId="77777777" w:rsidR="00EF3381" w:rsidRPr="00453EB6" w:rsidRDefault="00EF3381">
            <w:pPr>
              <w:rPr>
                <w:rFonts w:cs="Arial"/>
                <w:i/>
                <w:iCs/>
              </w:rPr>
            </w:pPr>
            <w:r w:rsidRPr="00453EB6">
              <w:rPr>
                <w:rFonts w:cs="Arial"/>
              </w:rPr>
              <w:t>[</w:t>
            </w:r>
            <w:r w:rsidRPr="00453EB6">
              <w:rPr>
                <w:rFonts w:cs="Arial"/>
                <w:i/>
                <w:iCs/>
              </w:rPr>
              <w:t>Please specify the offence or other event by virtue of which the supplier is excluded, and why there is an overriding public interest in awarding the contract to that supplier</w:t>
            </w:r>
            <w:r w:rsidRPr="00453EB6">
              <w:rPr>
                <w:rFonts w:cs="Arial"/>
              </w:rPr>
              <w:t>]</w:t>
            </w:r>
          </w:p>
        </w:tc>
      </w:tr>
      <w:tr w:rsidR="00EF3381" w:rsidRPr="00453EB6" w14:paraId="073082CA" w14:textId="77777777">
        <w:trPr>
          <w:trHeight w:val="300"/>
        </w:trPr>
        <w:tc>
          <w:tcPr>
            <w:tcW w:w="5228" w:type="dxa"/>
          </w:tcPr>
          <w:p w14:paraId="6036F05A" w14:textId="77777777" w:rsidR="00EF3381" w:rsidRPr="00453EB6" w:rsidRDefault="00EF3381">
            <w:pPr>
              <w:spacing w:line="259" w:lineRule="auto"/>
              <w:rPr>
                <w:rFonts w:cs="Arial"/>
              </w:rPr>
            </w:pPr>
            <w:r w:rsidRPr="00453EB6">
              <w:rPr>
                <w:rFonts w:cs="Arial"/>
              </w:rPr>
              <w:t>Whether the contract is being awarded directly to protect life, etc</w:t>
            </w:r>
          </w:p>
        </w:tc>
        <w:tc>
          <w:tcPr>
            <w:tcW w:w="5228" w:type="dxa"/>
          </w:tcPr>
          <w:p w14:paraId="36AF893C" w14:textId="77777777" w:rsidR="00EF3381" w:rsidRPr="00453EB6" w:rsidRDefault="00EF3381">
            <w:pPr>
              <w:rPr>
                <w:rFonts w:cs="Arial"/>
                <w:i/>
                <w:iCs/>
              </w:rPr>
            </w:pPr>
            <w:r w:rsidRPr="00453EB6">
              <w:rPr>
                <w:rFonts w:cs="Arial"/>
              </w:rPr>
              <w:t>[</w:t>
            </w:r>
            <w:r w:rsidRPr="00453EB6">
              <w:rPr>
                <w:rFonts w:cs="Arial"/>
                <w:i/>
                <w:iCs/>
              </w:rPr>
              <w:t>Please specify the title and registration number of the statutory instrument containing the Regulations relied upon</w:t>
            </w:r>
            <w:r w:rsidRPr="00453EB6">
              <w:rPr>
                <w:rFonts w:cs="Arial"/>
              </w:rPr>
              <w:t>]</w:t>
            </w:r>
          </w:p>
        </w:tc>
      </w:tr>
      <w:tr w:rsidR="00EF3381" w:rsidRPr="00453EB6" w14:paraId="41008CD4" w14:textId="77777777">
        <w:trPr>
          <w:trHeight w:val="300"/>
        </w:trPr>
        <w:tc>
          <w:tcPr>
            <w:tcW w:w="5228" w:type="dxa"/>
          </w:tcPr>
          <w:p w14:paraId="6B163780" w14:textId="77777777" w:rsidR="00EF3381" w:rsidRPr="00453EB6" w:rsidRDefault="00EF3381">
            <w:pPr>
              <w:spacing w:line="259" w:lineRule="auto"/>
              <w:rPr>
                <w:rFonts w:cs="Arial"/>
              </w:rPr>
            </w:pPr>
            <w:r w:rsidRPr="00453EB6">
              <w:rPr>
                <w:rFonts w:cs="Arial"/>
              </w:rPr>
              <w:t>Whether the contract is being awarded directly because a competitive procedure was not possible</w:t>
            </w:r>
          </w:p>
        </w:tc>
        <w:tc>
          <w:tcPr>
            <w:tcW w:w="5228" w:type="dxa"/>
          </w:tcPr>
          <w:p w14:paraId="4E5C2B93" w14:textId="77777777" w:rsidR="00EF3381" w:rsidRPr="00453EB6" w:rsidRDefault="00EF3381">
            <w:pPr>
              <w:rPr>
                <w:rFonts w:cs="Arial"/>
                <w:i/>
                <w:iCs/>
              </w:rPr>
            </w:pPr>
            <w:r w:rsidRPr="00453EB6">
              <w:rPr>
                <w:rFonts w:cs="Arial"/>
              </w:rPr>
              <w:t>[</w:t>
            </w:r>
            <w:r w:rsidRPr="00453EB6">
              <w:rPr>
                <w:rFonts w:cs="Arial"/>
                <w:i/>
                <w:iCs/>
              </w:rPr>
              <w:t>Please specify why you consider that a competitive procedure was not possible</w:t>
            </w:r>
            <w:r w:rsidRPr="00453EB6">
              <w:rPr>
                <w:rFonts w:cs="Arial"/>
              </w:rPr>
              <w:t>]</w:t>
            </w:r>
          </w:p>
        </w:tc>
      </w:tr>
      <w:tr w:rsidR="00EF3381" w:rsidRPr="00453EB6" w14:paraId="448ECEE0" w14:textId="77777777">
        <w:trPr>
          <w:trHeight w:val="300"/>
        </w:trPr>
        <w:tc>
          <w:tcPr>
            <w:tcW w:w="5228" w:type="dxa"/>
          </w:tcPr>
          <w:p w14:paraId="4D278678" w14:textId="77777777" w:rsidR="00EF3381" w:rsidRPr="00453EB6" w:rsidRDefault="00EF3381">
            <w:pPr>
              <w:spacing w:line="259" w:lineRule="auto"/>
              <w:rPr>
                <w:rFonts w:cs="Arial"/>
              </w:rPr>
            </w:pPr>
            <w:r w:rsidRPr="00453EB6">
              <w:rPr>
                <w:rFonts w:cs="Arial"/>
              </w:rPr>
              <w:t>Whether the contract is being awarded by reference to lots</w:t>
            </w:r>
          </w:p>
        </w:tc>
        <w:tc>
          <w:tcPr>
            <w:tcW w:w="5228" w:type="dxa"/>
          </w:tcPr>
          <w:p w14:paraId="005E8130" w14:textId="77777777" w:rsidR="00EF3381" w:rsidRPr="00453EB6" w:rsidRDefault="00EF3381">
            <w:pPr>
              <w:rPr>
                <w:rFonts w:cs="Arial"/>
                <w:i/>
                <w:iCs/>
              </w:rPr>
            </w:pPr>
            <w:r w:rsidRPr="00453EB6">
              <w:rPr>
                <w:rFonts w:cs="Arial"/>
              </w:rPr>
              <w:t>[</w:t>
            </w:r>
            <w:r w:rsidRPr="00453EB6">
              <w:rPr>
                <w:rFonts w:cs="Arial"/>
                <w:i/>
                <w:iCs/>
              </w:rPr>
              <w:t>Please specify the title and distinct number of each lot</w:t>
            </w:r>
            <w:r w:rsidRPr="00453EB6">
              <w:rPr>
                <w:rFonts w:cs="Arial"/>
              </w:rPr>
              <w:t>]</w:t>
            </w:r>
          </w:p>
        </w:tc>
      </w:tr>
      <w:tr w:rsidR="00EF3381" w:rsidRPr="00453EB6" w14:paraId="3D0DEF6B" w14:textId="77777777">
        <w:trPr>
          <w:trHeight w:val="300"/>
        </w:trPr>
        <w:tc>
          <w:tcPr>
            <w:tcW w:w="5228" w:type="dxa"/>
          </w:tcPr>
          <w:p w14:paraId="35A3494F" w14:textId="77777777" w:rsidR="00EF3381" w:rsidRPr="00453EB6" w:rsidRDefault="00EF3381">
            <w:pPr>
              <w:spacing w:line="259" w:lineRule="auto"/>
              <w:rPr>
                <w:rFonts w:cs="Arial"/>
              </w:rPr>
            </w:pPr>
            <w:r w:rsidRPr="00453EB6">
              <w:rPr>
                <w:rFonts w:cs="Arial"/>
              </w:rPr>
              <w:t>Whether you consider that the contract or any constituent lot may be particularly suitable to be awarded to a small or medium-sized enterprise, or to an NGO that is value-</w:t>
            </w:r>
            <w:proofErr w:type="gramStart"/>
            <w:r w:rsidRPr="00453EB6">
              <w:rPr>
                <w:rFonts w:cs="Arial"/>
              </w:rPr>
              <w:t>driven</w:t>
            </w:r>
            <w:proofErr w:type="gramEnd"/>
            <w:r w:rsidRPr="00453EB6">
              <w:rPr>
                <w:rFonts w:cs="Arial"/>
              </w:rPr>
              <w:t xml:space="preserve"> and which principally </w:t>
            </w:r>
            <w:r w:rsidRPr="00453EB6">
              <w:rPr>
                <w:rFonts w:cs="Arial"/>
              </w:rPr>
              <w:lastRenderedPageBreak/>
              <w:t>reinvests its surpluses to further social, environmental or cultural objectives</w:t>
            </w:r>
          </w:p>
        </w:tc>
        <w:tc>
          <w:tcPr>
            <w:tcW w:w="5228" w:type="dxa"/>
          </w:tcPr>
          <w:p w14:paraId="54402D12" w14:textId="77777777" w:rsidR="00EF3381" w:rsidRPr="00453EB6" w:rsidRDefault="00EF3381">
            <w:pPr>
              <w:rPr>
                <w:rFonts w:cs="Arial"/>
              </w:rPr>
            </w:pPr>
          </w:p>
        </w:tc>
      </w:tr>
      <w:tr w:rsidR="00EF3381" w:rsidRPr="00453EB6" w14:paraId="378B79AB" w14:textId="77777777">
        <w:trPr>
          <w:trHeight w:val="300"/>
        </w:trPr>
        <w:tc>
          <w:tcPr>
            <w:tcW w:w="5228" w:type="dxa"/>
          </w:tcPr>
          <w:p w14:paraId="5AA6BA94" w14:textId="77777777" w:rsidR="00EF3381" w:rsidRPr="00453EB6" w:rsidRDefault="00EF3381">
            <w:pPr>
              <w:spacing w:line="259" w:lineRule="auto"/>
              <w:rPr>
                <w:rFonts w:cs="Arial"/>
              </w:rPr>
            </w:pPr>
            <w:r w:rsidRPr="00453EB6">
              <w:rPr>
                <w:rFonts w:cs="Arial"/>
              </w:rPr>
              <w:t>A description identifying any risk that you consider could jeopardise the satisfactory performance of the contract but because of its nature may not be addressed in the contract as awarded</w:t>
            </w:r>
          </w:p>
        </w:tc>
        <w:tc>
          <w:tcPr>
            <w:tcW w:w="5228" w:type="dxa"/>
          </w:tcPr>
          <w:p w14:paraId="4950B062" w14:textId="77777777" w:rsidR="00EF3381" w:rsidRPr="00453EB6" w:rsidRDefault="00EF3381">
            <w:pPr>
              <w:rPr>
                <w:rFonts w:cs="Arial"/>
              </w:rPr>
            </w:pPr>
          </w:p>
        </w:tc>
      </w:tr>
      <w:tr w:rsidR="00EF3381" w:rsidRPr="00453EB6" w14:paraId="50CED36A" w14:textId="77777777">
        <w:trPr>
          <w:trHeight w:val="300"/>
        </w:trPr>
        <w:tc>
          <w:tcPr>
            <w:tcW w:w="5228" w:type="dxa"/>
          </w:tcPr>
          <w:p w14:paraId="7CC75555" w14:textId="77777777" w:rsidR="00EF3381" w:rsidRPr="00453EB6" w:rsidRDefault="00EF3381">
            <w:pPr>
              <w:spacing w:line="259" w:lineRule="auto"/>
              <w:rPr>
                <w:rFonts w:cs="Arial"/>
              </w:rPr>
            </w:pPr>
            <w:r w:rsidRPr="00453EB6">
              <w:rPr>
                <w:rFonts w:cs="Arial"/>
              </w:rPr>
              <w:t xml:space="preserve">A description identifying any known but unmaterialised risk that may require a subsequent modification to the contract </w:t>
            </w:r>
          </w:p>
        </w:tc>
        <w:tc>
          <w:tcPr>
            <w:tcW w:w="5228" w:type="dxa"/>
          </w:tcPr>
          <w:p w14:paraId="06219146" w14:textId="77777777" w:rsidR="00EF3381" w:rsidRPr="00453EB6" w:rsidRDefault="00EF3381">
            <w:pPr>
              <w:rPr>
                <w:rFonts w:cs="Arial"/>
              </w:rPr>
            </w:pPr>
          </w:p>
        </w:tc>
      </w:tr>
      <w:tr w:rsidR="00EF3381" w:rsidRPr="00453EB6" w14:paraId="258A0972" w14:textId="77777777">
        <w:trPr>
          <w:trHeight w:val="300"/>
        </w:trPr>
        <w:tc>
          <w:tcPr>
            <w:tcW w:w="5228" w:type="dxa"/>
          </w:tcPr>
          <w:p w14:paraId="2991710F" w14:textId="77777777" w:rsidR="00EF3381" w:rsidRPr="00453EB6" w:rsidRDefault="00EF3381">
            <w:pPr>
              <w:spacing w:line="259" w:lineRule="auto"/>
              <w:rPr>
                <w:rFonts w:cs="Arial"/>
              </w:rPr>
            </w:pPr>
            <w:r w:rsidRPr="00453EB6">
              <w:rPr>
                <w:rFonts w:cs="Arial"/>
              </w:rPr>
              <w:t>Whether suppliers have been selected for the award of the contract</w:t>
            </w:r>
          </w:p>
        </w:tc>
        <w:tc>
          <w:tcPr>
            <w:tcW w:w="5228" w:type="dxa"/>
          </w:tcPr>
          <w:p w14:paraId="4BAB2756" w14:textId="77777777" w:rsidR="00EF3381" w:rsidRPr="00453EB6" w:rsidRDefault="00EF3381">
            <w:pPr>
              <w:rPr>
                <w:rFonts w:cs="Arial"/>
                <w:i/>
                <w:iCs/>
              </w:rPr>
            </w:pPr>
            <w:r w:rsidRPr="00453EB6">
              <w:rPr>
                <w:rFonts w:cs="Arial"/>
              </w:rPr>
              <w:t>[</w:t>
            </w:r>
            <w:r w:rsidRPr="00453EB6">
              <w:rPr>
                <w:rFonts w:cs="Arial"/>
                <w:i/>
                <w:iCs/>
              </w:rPr>
              <w:t>If so, please provide the supplier’s name, unique identifier and contact postal and email addresses</w:t>
            </w:r>
            <w:r w:rsidRPr="00453EB6">
              <w:rPr>
                <w:rFonts w:cs="Arial"/>
              </w:rPr>
              <w:t>]</w:t>
            </w:r>
          </w:p>
          <w:p w14:paraId="0010F4C0" w14:textId="77777777" w:rsidR="00EF3381" w:rsidRPr="00453EB6" w:rsidRDefault="00EF3381">
            <w:pPr>
              <w:rPr>
                <w:rFonts w:cs="Arial"/>
                <w:i/>
                <w:iCs/>
              </w:rPr>
            </w:pPr>
            <w:r w:rsidRPr="00453EB6">
              <w:rPr>
                <w:rFonts w:cs="Arial"/>
              </w:rPr>
              <w:t>[</w:t>
            </w:r>
            <w:r w:rsidRPr="00453EB6">
              <w:rPr>
                <w:rFonts w:cs="Arial"/>
                <w:i/>
                <w:iCs/>
              </w:rPr>
              <w:t>Where a unique identifier is not available (given the urgency of the contract), unique information such as a company registration number may be provided instead</w:t>
            </w:r>
            <w:r w:rsidRPr="00453EB6">
              <w:rPr>
                <w:rFonts w:cs="Arial"/>
              </w:rPr>
              <w:t>]</w:t>
            </w:r>
          </w:p>
        </w:tc>
      </w:tr>
      <w:tr w:rsidR="00EF3381" w:rsidRPr="00453EB6" w14:paraId="62DB90AA" w14:textId="77777777">
        <w:trPr>
          <w:trHeight w:val="300"/>
        </w:trPr>
        <w:tc>
          <w:tcPr>
            <w:tcW w:w="5228" w:type="dxa"/>
          </w:tcPr>
          <w:p w14:paraId="3B992DE3" w14:textId="77777777" w:rsidR="00EF3381" w:rsidRPr="00453EB6" w:rsidRDefault="00EF3381">
            <w:pPr>
              <w:spacing w:line="259" w:lineRule="auto"/>
              <w:rPr>
                <w:rFonts w:cs="Arial"/>
              </w:rPr>
            </w:pPr>
            <w:r w:rsidRPr="00453EB6">
              <w:rPr>
                <w:rFonts w:cs="Arial"/>
              </w:rPr>
              <w:t>The estimated date when the contract will be entered into</w:t>
            </w:r>
          </w:p>
        </w:tc>
        <w:tc>
          <w:tcPr>
            <w:tcW w:w="5228" w:type="dxa"/>
          </w:tcPr>
          <w:p w14:paraId="7E822BE9" w14:textId="77777777" w:rsidR="00EF3381" w:rsidRPr="00453EB6" w:rsidRDefault="00EF3381">
            <w:pPr>
              <w:rPr>
                <w:rFonts w:cs="Arial"/>
              </w:rPr>
            </w:pPr>
          </w:p>
        </w:tc>
      </w:tr>
      <w:tr w:rsidR="00EF3381" w:rsidRPr="00453EB6" w14:paraId="0E2DA24F" w14:textId="77777777">
        <w:trPr>
          <w:trHeight w:val="300"/>
        </w:trPr>
        <w:tc>
          <w:tcPr>
            <w:tcW w:w="5228" w:type="dxa"/>
          </w:tcPr>
          <w:p w14:paraId="0BE7743D" w14:textId="77777777" w:rsidR="0049002A" w:rsidRDefault="00EF3381" w:rsidP="0049002A">
            <w:pPr>
              <w:spacing w:line="259" w:lineRule="auto"/>
              <w:rPr>
                <w:rFonts w:cs="Arial"/>
              </w:rPr>
            </w:pPr>
            <w:r w:rsidRPr="00453EB6">
              <w:rPr>
                <w:rFonts w:cs="Arial"/>
              </w:rPr>
              <w:t>Where the contract is a Framework:</w:t>
            </w:r>
          </w:p>
          <w:p w14:paraId="4DCDDEE3" w14:textId="77777777" w:rsidR="0049002A" w:rsidRPr="0049002A" w:rsidRDefault="00EF3381" w:rsidP="00CD6F08">
            <w:pPr>
              <w:pStyle w:val="ListParagraph"/>
              <w:numPr>
                <w:ilvl w:val="0"/>
                <w:numId w:val="97"/>
              </w:numPr>
              <w:spacing w:line="259" w:lineRule="auto"/>
            </w:pPr>
            <w:r w:rsidRPr="0049002A">
              <w:t>The term of the Framework</w:t>
            </w:r>
          </w:p>
          <w:p w14:paraId="014761E3" w14:textId="77777777" w:rsidR="0049002A" w:rsidRPr="0049002A" w:rsidRDefault="00EF3381" w:rsidP="00CD6F08">
            <w:pPr>
              <w:pStyle w:val="ListParagraph"/>
              <w:numPr>
                <w:ilvl w:val="0"/>
                <w:numId w:val="97"/>
              </w:numPr>
              <w:spacing w:line="259" w:lineRule="auto"/>
            </w:pPr>
            <w:r w:rsidRPr="0049002A">
              <w:t>Whether the Framework applies for fees to be charged to a supplier and, if so, details of the fixed percentage by which they will be charged</w:t>
            </w:r>
          </w:p>
          <w:p w14:paraId="0B6B56D8" w14:textId="792AFD61" w:rsidR="00EF3381" w:rsidRPr="0049002A" w:rsidRDefault="00EF3381" w:rsidP="00CD6F08">
            <w:pPr>
              <w:pStyle w:val="ListParagraph"/>
              <w:numPr>
                <w:ilvl w:val="0"/>
                <w:numId w:val="97"/>
              </w:numPr>
              <w:spacing w:line="259" w:lineRule="auto"/>
            </w:pPr>
            <w:r w:rsidRPr="0049002A">
              <w:t>The contracting authorities entitled to award contracts in accordance with the Framework (whether listed by name or by describing categories of authorities)</w:t>
            </w:r>
          </w:p>
        </w:tc>
        <w:tc>
          <w:tcPr>
            <w:tcW w:w="5228" w:type="dxa"/>
          </w:tcPr>
          <w:p w14:paraId="2FEF6620" w14:textId="77777777" w:rsidR="00EF3381" w:rsidRPr="00453EB6" w:rsidRDefault="00EF3381">
            <w:pPr>
              <w:rPr>
                <w:rFonts w:cs="Arial"/>
              </w:rPr>
            </w:pPr>
          </w:p>
        </w:tc>
      </w:tr>
    </w:tbl>
    <w:p w14:paraId="07B86B86" w14:textId="77777777" w:rsidR="00EF3381" w:rsidRPr="00453EB6" w:rsidRDefault="00EF3381" w:rsidP="00EF3381">
      <w:pPr>
        <w:rPr>
          <w:rFonts w:ascii="Arial" w:hAnsi="Arial" w:cs="Arial"/>
        </w:rPr>
      </w:pPr>
    </w:p>
    <w:p w14:paraId="6FE61DFF" w14:textId="77777777" w:rsidR="00537986" w:rsidRDefault="00537986">
      <w:pPr>
        <w:spacing w:after="0"/>
        <w:jc w:val="left"/>
        <w:rPr>
          <w:rFonts w:ascii="Arial" w:eastAsiaTheme="majorEastAsia" w:hAnsi="Arial" w:cs="Arial"/>
          <w:color w:val="0078A9" w:themeColor="accent1"/>
          <w:sz w:val="40"/>
          <w:szCs w:val="40"/>
        </w:rPr>
      </w:pPr>
      <w:bookmarkStart w:id="164" w:name="_Ref180139473"/>
      <w:bookmarkStart w:id="165" w:name="_Ref180139616"/>
      <w:bookmarkStart w:id="166" w:name="_Ref180139667"/>
      <w:r>
        <w:rPr>
          <w:rFonts w:ascii="Arial" w:hAnsi="Arial" w:cs="Arial"/>
        </w:rPr>
        <w:br w:type="page"/>
      </w:r>
    </w:p>
    <w:p w14:paraId="49019758" w14:textId="38532729" w:rsidR="00EF3381" w:rsidRPr="00453EB6" w:rsidRDefault="00EF3381" w:rsidP="00BF43E0">
      <w:pPr>
        <w:pStyle w:val="Heading2"/>
        <w:rPr>
          <w:rFonts w:ascii="Arial" w:hAnsi="Arial" w:cs="Arial"/>
        </w:rPr>
      </w:pPr>
      <w:bookmarkStart w:id="167" w:name="_Ref187913144"/>
      <w:bookmarkStart w:id="168" w:name="_Ref187914128"/>
      <w:bookmarkStart w:id="169" w:name="_Ref187914169"/>
      <w:bookmarkStart w:id="170" w:name="_Toc191891888"/>
      <w:r w:rsidRPr="00453EB6">
        <w:rPr>
          <w:rFonts w:ascii="Arial" w:hAnsi="Arial" w:cs="Arial"/>
        </w:rPr>
        <w:lastRenderedPageBreak/>
        <w:t>Appendix 1</w:t>
      </w:r>
      <w:r w:rsidR="001E5B91">
        <w:rPr>
          <w:rFonts w:ascii="Arial" w:hAnsi="Arial" w:cs="Arial"/>
        </w:rPr>
        <w:t>1</w:t>
      </w:r>
      <w:r w:rsidRPr="00453EB6">
        <w:rPr>
          <w:rFonts w:ascii="Arial" w:hAnsi="Arial" w:cs="Arial"/>
        </w:rPr>
        <w:t xml:space="preserve"> – Contract Award Notice content</w:t>
      </w:r>
      <w:bookmarkEnd w:id="164"/>
      <w:bookmarkEnd w:id="165"/>
      <w:bookmarkEnd w:id="166"/>
      <w:bookmarkEnd w:id="167"/>
      <w:bookmarkEnd w:id="168"/>
      <w:bookmarkEnd w:id="169"/>
      <w:bookmarkEnd w:id="170"/>
    </w:p>
    <w:tbl>
      <w:tblPr>
        <w:tblStyle w:val="TableGrid"/>
        <w:tblW w:w="0" w:type="auto"/>
        <w:tblLayout w:type="fixed"/>
        <w:tblLook w:val="06A0" w:firstRow="1" w:lastRow="0" w:firstColumn="1" w:lastColumn="0" w:noHBand="1" w:noVBand="1"/>
      </w:tblPr>
      <w:tblGrid>
        <w:gridCol w:w="5228"/>
        <w:gridCol w:w="5228"/>
      </w:tblGrid>
      <w:tr w:rsidR="00EF3381" w:rsidRPr="00453EB6" w14:paraId="7BDEA498" w14:textId="77777777">
        <w:trPr>
          <w:trHeight w:val="300"/>
        </w:trPr>
        <w:tc>
          <w:tcPr>
            <w:tcW w:w="5228" w:type="dxa"/>
          </w:tcPr>
          <w:p w14:paraId="5D17F67D" w14:textId="77777777" w:rsidR="00EF3381" w:rsidRPr="00453EB6" w:rsidRDefault="00EF3381">
            <w:pPr>
              <w:rPr>
                <w:rFonts w:cs="Arial"/>
                <w:b/>
                <w:bCs/>
              </w:rPr>
            </w:pPr>
            <w:r w:rsidRPr="00453EB6">
              <w:rPr>
                <w:rFonts w:cs="Arial"/>
                <w:b/>
                <w:bCs/>
              </w:rPr>
              <w:t>Information required</w:t>
            </w:r>
          </w:p>
        </w:tc>
        <w:tc>
          <w:tcPr>
            <w:tcW w:w="5228" w:type="dxa"/>
          </w:tcPr>
          <w:p w14:paraId="7B580C59" w14:textId="77777777" w:rsidR="00EF3381" w:rsidRPr="00453EB6" w:rsidRDefault="00EF3381">
            <w:pPr>
              <w:rPr>
                <w:rFonts w:cs="Arial"/>
                <w:b/>
                <w:bCs/>
              </w:rPr>
            </w:pPr>
            <w:r w:rsidRPr="00453EB6">
              <w:rPr>
                <w:rFonts w:cs="Arial"/>
                <w:b/>
                <w:bCs/>
              </w:rPr>
              <w:t>Response</w:t>
            </w:r>
          </w:p>
        </w:tc>
      </w:tr>
      <w:tr w:rsidR="00EF3381" w:rsidRPr="00453EB6" w14:paraId="58C3C452" w14:textId="77777777">
        <w:trPr>
          <w:trHeight w:val="300"/>
        </w:trPr>
        <w:tc>
          <w:tcPr>
            <w:tcW w:w="5228" w:type="dxa"/>
          </w:tcPr>
          <w:p w14:paraId="275D5B93" w14:textId="77777777" w:rsidR="00EF3381" w:rsidRPr="00453EB6" w:rsidRDefault="00EF3381">
            <w:pPr>
              <w:rPr>
                <w:rFonts w:cs="Arial"/>
              </w:rPr>
            </w:pPr>
            <w:r w:rsidRPr="00453EB6">
              <w:rPr>
                <w:rFonts w:cs="Arial"/>
              </w:rPr>
              <w:t xml:space="preserve">The Council’s information </w:t>
            </w:r>
          </w:p>
        </w:tc>
        <w:tc>
          <w:tcPr>
            <w:tcW w:w="5228" w:type="dxa"/>
          </w:tcPr>
          <w:p w14:paraId="438ECFB9" w14:textId="77777777" w:rsidR="00EF3381" w:rsidRPr="00453EB6" w:rsidRDefault="00EF3381">
            <w:pPr>
              <w:rPr>
                <w:rFonts w:cs="Arial"/>
              </w:rPr>
            </w:pPr>
          </w:p>
        </w:tc>
      </w:tr>
      <w:tr w:rsidR="00EF3381" w:rsidRPr="00453EB6" w14:paraId="04C2452D" w14:textId="77777777">
        <w:trPr>
          <w:trHeight w:val="300"/>
        </w:trPr>
        <w:tc>
          <w:tcPr>
            <w:tcW w:w="5228" w:type="dxa"/>
          </w:tcPr>
          <w:p w14:paraId="694F6F01" w14:textId="77777777" w:rsidR="00EF3381" w:rsidRPr="00453EB6" w:rsidRDefault="00EF3381">
            <w:pPr>
              <w:rPr>
                <w:rFonts w:cs="Arial"/>
              </w:rPr>
            </w:pPr>
            <w:r w:rsidRPr="00453EB6">
              <w:rPr>
                <w:rFonts w:cs="Arial"/>
              </w:rPr>
              <w:t>The title of the procurement</w:t>
            </w:r>
          </w:p>
        </w:tc>
        <w:tc>
          <w:tcPr>
            <w:tcW w:w="5228" w:type="dxa"/>
          </w:tcPr>
          <w:p w14:paraId="276264D0" w14:textId="77777777" w:rsidR="00EF3381" w:rsidRPr="00453EB6" w:rsidRDefault="00EF3381">
            <w:pPr>
              <w:rPr>
                <w:rFonts w:cs="Arial"/>
              </w:rPr>
            </w:pPr>
          </w:p>
        </w:tc>
      </w:tr>
      <w:tr w:rsidR="00EF3381" w:rsidRPr="00453EB6" w14:paraId="4D39DBDD" w14:textId="77777777">
        <w:trPr>
          <w:trHeight w:val="300"/>
        </w:trPr>
        <w:tc>
          <w:tcPr>
            <w:tcW w:w="5228" w:type="dxa"/>
          </w:tcPr>
          <w:p w14:paraId="2BE47902" w14:textId="77777777" w:rsidR="00EF3381" w:rsidRPr="00453EB6" w:rsidRDefault="00EF3381">
            <w:pPr>
              <w:rPr>
                <w:rFonts w:cs="Arial"/>
              </w:rPr>
            </w:pPr>
            <w:r w:rsidRPr="00453EB6">
              <w:rPr>
                <w:rFonts w:cs="Arial"/>
              </w:rPr>
              <w:t>The unique identifier for the procurement, the public contract, any relevant Framework, and any relevant Dynamic Market</w:t>
            </w:r>
          </w:p>
        </w:tc>
        <w:tc>
          <w:tcPr>
            <w:tcW w:w="5228" w:type="dxa"/>
          </w:tcPr>
          <w:p w14:paraId="77031B43" w14:textId="77777777" w:rsidR="00EF3381" w:rsidRPr="00453EB6" w:rsidRDefault="00EF3381">
            <w:pPr>
              <w:rPr>
                <w:rFonts w:cs="Arial"/>
              </w:rPr>
            </w:pPr>
          </w:p>
        </w:tc>
      </w:tr>
      <w:tr w:rsidR="00EF3381" w:rsidRPr="00453EB6" w14:paraId="1E9E9D62" w14:textId="77777777">
        <w:trPr>
          <w:trHeight w:val="300"/>
        </w:trPr>
        <w:tc>
          <w:tcPr>
            <w:tcW w:w="5228" w:type="dxa"/>
          </w:tcPr>
          <w:p w14:paraId="3FB4974F" w14:textId="77777777" w:rsidR="00EF3381" w:rsidRPr="00453EB6" w:rsidRDefault="00EF3381">
            <w:pPr>
              <w:rPr>
                <w:rFonts w:cs="Arial"/>
              </w:rPr>
            </w:pPr>
            <w:r w:rsidRPr="00453EB6">
              <w:rPr>
                <w:rFonts w:cs="Arial"/>
              </w:rPr>
              <w:t>The contract subject-matter (as set out at 2.2.3 above)</w:t>
            </w:r>
          </w:p>
        </w:tc>
        <w:tc>
          <w:tcPr>
            <w:tcW w:w="5228" w:type="dxa"/>
          </w:tcPr>
          <w:p w14:paraId="0E1D8C5E" w14:textId="77777777" w:rsidR="00EF3381" w:rsidRPr="00453EB6" w:rsidRDefault="00EF3381">
            <w:pPr>
              <w:rPr>
                <w:rFonts w:cs="Arial"/>
              </w:rPr>
            </w:pPr>
          </w:p>
        </w:tc>
      </w:tr>
      <w:tr w:rsidR="00EF3381" w:rsidRPr="00453EB6" w14:paraId="2206C684" w14:textId="77777777">
        <w:trPr>
          <w:trHeight w:val="300"/>
        </w:trPr>
        <w:tc>
          <w:tcPr>
            <w:tcW w:w="5228" w:type="dxa"/>
          </w:tcPr>
          <w:p w14:paraId="46088B06" w14:textId="77777777" w:rsidR="00EF3381" w:rsidRPr="00453EB6" w:rsidRDefault="00EF3381">
            <w:pPr>
              <w:rPr>
                <w:rFonts w:cs="Arial"/>
              </w:rPr>
            </w:pPr>
            <w:r w:rsidRPr="00453EB6">
              <w:rPr>
                <w:rFonts w:cs="Arial"/>
              </w:rPr>
              <w:t>For each supplier awarded:</w:t>
            </w:r>
          </w:p>
          <w:p w14:paraId="50CA3786" w14:textId="77777777" w:rsidR="00EF3381" w:rsidRPr="00453EB6" w:rsidRDefault="00EF3381" w:rsidP="00CD6F08">
            <w:pPr>
              <w:pStyle w:val="ListParagraph"/>
              <w:numPr>
                <w:ilvl w:val="0"/>
                <w:numId w:val="98"/>
              </w:numPr>
            </w:pPr>
            <w:r w:rsidRPr="00453EB6">
              <w:t xml:space="preserve">the supplier’s </w:t>
            </w:r>
            <w:proofErr w:type="gramStart"/>
            <w:r w:rsidRPr="00453EB6">
              <w:t>name;</w:t>
            </w:r>
            <w:proofErr w:type="gramEnd"/>
          </w:p>
          <w:p w14:paraId="78C1016B" w14:textId="77777777" w:rsidR="00EF3381" w:rsidRPr="00453EB6" w:rsidRDefault="00EF3381" w:rsidP="00CD6F08">
            <w:pPr>
              <w:pStyle w:val="ListParagraph"/>
              <w:numPr>
                <w:ilvl w:val="0"/>
                <w:numId w:val="98"/>
              </w:numPr>
            </w:pPr>
            <w:r w:rsidRPr="00453EB6">
              <w:t xml:space="preserve">the supplier’s contact postal and email </w:t>
            </w:r>
            <w:proofErr w:type="gramStart"/>
            <w:r w:rsidRPr="00453EB6">
              <w:t>address;</w:t>
            </w:r>
            <w:proofErr w:type="gramEnd"/>
          </w:p>
          <w:p w14:paraId="1F605BBC" w14:textId="77777777" w:rsidR="00EF3381" w:rsidRPr="00453EB6" w:rsidRDefault="00EF3381" w:rsidP="00CD6F08">
            <w:pPr>
              <w:pStyle w:val="ListParagraph"/>
              <w:numPr>
                <w:ilvl w:val="0"/>
                <w:numId w:val="98"/>
              </w:numPr>
            </w:pPr>
            <w:r w:rsidRPr="00453EB6">
              <w:t xml:space="preserve">the unique identifier for the supplier, or (where a contract has been awarded directly due to urgency) unique information of the supplier, such as a company registration </w:t>
            </w:r>
            <w:proofErr w:type="gramStart"/>
            <w:r w:rsidRPr="00453EB6">
              <w:t>number;</w:t>
            </w:r>
            <w:proofErr w:type="gramEnd"/>
          </w:p>
          <w:p w14:paraId="4EAC0A7F" w14:textId="77777777" w:rsidR="00EF3381" w:rsidRPr="00453EB6" w:rsidRDefault="00EF3381" w:rsidP="00CD6F08">
            <w:pPr>
              <w:pStyle w:val="ListParagraph"/>
              <w:numPr>
                <w:ilvl w:val="0"/>
                <w:numId w:val="98"/>
              </w:numPr>
            </w:pPr>
            <w:r w:rsidRPr="00453EB6">
              <w:t xml:space="preserve">whether the supplier is an association or consortium of </w:t>
            </w:r>
            <w:proofErr w:type="gramStart"/>
            <w:r w:rsidRPr="00453EB6">
              <w:t>companies;</w:t>
            </w:r>
            <w:proofErr w:type="gramEnd"/>
            <w:r w:rsidRPr="00453EB6">
              <w:t xml:space="preserve"> </w:t>
            </w:r>
          </w:p>
          <w:p w14:paraId="391B83C0" w14:textId="77777777" w:rsidR="00EF3381" w:rsidRPr="00453EB6" w:rsidRDefault="00EF3381" w:rsidP="00CD6F08">
            <w:pPr>
              <w:pStyle w:val="ListParagraph"/>
              <w:numPr>
                <w:ilvl w:val="0"/>
                <w:numId w:val="98"/>
              </w:numPr>
            </w:pPr>
            <w:r w:rsidRPr="00453EB6">
              <w:t xml:space="preserve">whether the supplier is a small and medium-sized </w:t>
            </w:r>
            <w:proofErr w:type="gramStart"/>
            <w:r w:rsidRPr="00453EB6">
              <w:t>enterprise;</w:t>
            </w:r>
            <w:proofErr w:type="gramEnd"/>
          </w:p>
          <w:p w14:paraId="6F9A3FE1" w14:textId="77777777" w:rsidR="00EF3381" w:rsidRPr="00453EB6" w:rsidRDefault="00EF3381" w:rsidP="00CD6F08">
            <w:pPr>
              <w:pStyle w:val="ListParagraph"/>
              <w:numPr>
                <w:ilvl w:val="0"/>
                <w:numId w:val="98"/>
              </w:numPr>
            </w:pPr>
            <w:r w:rsidRPr="00453EB6">
              <w:t>whether the supplier is a non-governmental organisation that is value-</w:t>
            </w:r>
            <w:proofErr w:type="gramStart"/>
            <w:r w:rsidRPr="00453EB6">
              <w:t>driven</w:t>
            </w:r>
            <w:proofErr w:type="gramEnd"/>
            <w:r w:rsidRPr="00453EB6">
              <w:t xml:space="preserve"> and which principally reinvests its surpluses to further social, environmental or cultural objectives;</w:t>
            </w:r>
          </w:p>
          <w:p w14:paraId="0B91807F" w14:textId="77777777" w:rsidR="00EF3381" w:rsidRPr="00453EB6" w:rsidRDefault="00EF3381" w:rsidP="00CD6F08">
            <w:pPr>
              <w:pStyle w:val="ListParagraph"/>
              <w:numPr>
                <w:ilvl w:val="0"/>
                <w:numId w:val="98"/>
              </w:numPr>
            </w:pPr>
            <w:r w:rsidRPr="00453EB6">
              <w:t>Whether the supplier is a supported employment supplier; and</w:t>
            </w:r>
          </w:p>
          <w:p w14:paraId="67FB2F06" w14:textId="77777777" w:rsidR="00EF3381" w:rsidRPr="00453EB6" w:rsidRDefault="00EF3381" w:rsidP="00CD6F08">
            <w:pPr>
              <w:pStyle w:val="ListParagraph"/>
              <w:numPr>
                <w:ilvl w:val="0"/>
                <w:numId w:val="98"/>
              </w:numPr>
            </w:pPr>
            <w:r w:rsidRPr="00453EB6">
              <w:t xml:space="preserve">whether the supplier is a public service mutual; </w:t>
            </w:r>
          </w:p>
        </w:tc>
        <w:tc>
          <w:tcPr>
            <w:tcW w:w="5228" w:type="dxa"/>
          </w:tcPr>
          <w:p w14:paraId="2A47DD6F" w14:textId="77777777" w:rsidR="00EF3381" w:rsidRPr="00453EB6" w:rsidRDefault="00EF3381">
            <w:pPr>
              <w:rPr>
                <w:rFonts w:cs="Arial"/>
              </w:rPr>
            </w:pPr>
          </w:p>
        </w:tc>
      </w:tr>
      <w:tr w:rsidR="00EF3381" w:rsidRPr="00453EB6" w14:paraId="42C13080" w14:textId="77777777">
        <w:trPr>
          <w:trHeight w:val="300"/>
        </w:trPr>
        <w:tc>
          <w:tcPr>
            <w:tcW w:w="5228" w:type="dxa"/>
          </w:tcPr>
          <w:p w14:paraId="78FA6B99" w14:textId="77777777" w:rsidR="00EF3381" w:rsidRPr="00453EB6" w:rsidRDefault="00EF3381">
            <w:pPr>
              <w:rPr>
                <w:rFonts w:cs="Arial"/>
              </w:rPr>
            </w:pPr>
            <w:r w:rsidRPr="00453EB6">
              <w:rPr>
                <w:rFonts w:cs="Arial"/>
              </w:rPr>
              <w:t>For each associated person of the supplier:</w:t>
            </w:r>
          </w:p>
          <w:p w14:paraId="39FECEE2" w14:textId="5CB875ED" w:rsidR="00EF3381" w:rsidRPr="00453EB6" w:rsidRDefault="00C74E31" w:rsidP="00C74E31">
            <w:pPr>
              <w:pStyle w:val="ListParagraph"/>
              <w:numPr>
                <w:ilvl w:val="0"/>
                <w:numId w:val="0"/>
              </w:numPr>
              <w:ind w:left="720"/>
            </w:pPr>
            <w:r>
              <w:t>t</w:t>
            </w:r>
            <w:r w:rsidR="00EF3381" w:rsidRPr="00453EB6">
              <w:t>he person’s name and contact postal address</w:t>
            </w:r>
          </w:p>
        </w:tc>
        <w:tc>
          <w:tcPr>
            <w:tcW w:w="5228" w:type="dxa"/>
          </w:tcPr>
          <w:p w14:paraId="7F538924" w14:textId="77777777" w:rsidR="00EF3381" w:rsidRPr="00453EB6" w:rsidRDefault="00EF3381">
            <w:pPr>
              <w:rPr>
                <w:rFonts w:cs="Arial"/>
              </w:rPr>
            </w:pPr>
          </w:p>
        </w:tc>
      </w:tr>
      <w:tr w:rsidR="00EF3381" w:rsidRPr="00453EB6" w14:paraId="72FA41FC" w14:textId="77777777">
        <w:trPr>
          <w:trHeight w:val="300"/>
        </w:trPr>
        <w:tc>
          <w:tcPr>
            <w:tcW w:w="5228" w:type="dxa"/>
          </w:tcPr>
          <w:p w14:paraId="086E733F" w14:textId="77777777" w:rsidR="00EF3381" w:rsidRPr="00453EB6" w:rsidRDefault="00EF3381">
            <w:pPr>
              <w:rPr>
                <w:rFonts w:cs="Arial"/>
              </w:rPr>
            </w:pPr>
            <w:r w:rsidRPr="00453EB6">
              <w:rPr>
                <w:rFonts w:cs="Arial"/>
              </w:rPr>
              <w:lastRenderedPageBreak/>
              <w:t xml:space="preserve">The supplier’s connected person information, if an individual: </w:t>
            </w:r>
          </w:p>
          <w:p w14:paraId="1047FC13" w14:textId="77777777" w:rsidR="00EF3381" w:rsidRPr="00453EB6" w:rsidRDefault="00EF3381" w:rsidP="00CD6F08">
            <w:pPr>
              <w:pStyle w:val="ListParagraph"/>
              <w:numPr>
                <w:ilvl w:val="0"/>
                <w:numId w:val="25"/>
              </w:numPr>
            </w:pPr>
            <w:r w:rsidRPr="00453EB6">
              <w:t xml:space="preserve">the person’s </w:t>
            </w:r>
            <w:proofErr w:type="gramStart"/>
            <w:r w:rsidRPr="00453EB6">
              <w:t>name;</w:t>
            </w:r>
            <w:proofErr w:type="gramEnd"/>
          </w:p>
          <w:p w14:paraId="349E239E" w14:textId="77777777" w:rsidR="00EF3381" w:rsidRPr="00453EB6" w:rsidRDefault="00EF3381" w:rsidP="00CD6F08">
            <w:pPr>
              <w:pStyle w:val="ListParagraph"/>
              <w:numPr>
                <w:ilvl w:val="0"/>
                <w:numId w:val="25"/>
              </w:numPr>
            </w:pPr>
            <w:r w:rsidRPr="00453EB6">
              <w:t xml:space="preserve">date of </w:t>
            </w:r>
            <w:proofErr w:type="gramStart"/>
            <w:r w:rsidRPr="00453EB6">
              <w:t>birth;</w:t>
            </w:r>
            <w:proofErr w:type="gramEnd"/>
            <w:r w:rsidRPr="00453EB6">
              <w:t xml:space="preserve"> </w:t>
            </w:r>
          </w:p>
          <w:p w14:paraId="31C93F83" w14:textId="77777777" w:rsidR="00EF3381" w:rsidRPr="00453EB6" w:rsidRDefault="00EF3381" w:rsidP="00CD6F08">
            <w:pPr>
              <w:pStyle w:val="ListParagraph"/>
              <w:numPr>
                <w:ilvl w:val="0"/>
                <w:numId w:val="25"/>
              </w:numPr>
            </w:pPr>
            <w:r w:rsidRPr="00453EB6">
              <w:t xml:space="preserve">service postal </w:t>
            </w:r>
            <w:proofErr w:type="gramStart"/>
            <w:r w:rsidRPr="00453EB6">
              <w:t>address;</w:t>
            </w:r>
            <w:proofErr w:type="gramEnd"/>
            <w:r w:rsidRPr="00453EB6">
              <w:t xml:space="preserve"> </w:t>
            </w:r>
          </w:p>
          <w:p w14:paraId="109659A3" w14:textId="77777777" w:rsidR="00EF3381" w:rsidRPr="00453EB6" w:rsidRDefault="00EF3381" w:rsidP="00CD6F08">
            <w:pPr>
              <w:pStyle w:val="ListParagraph"/>
              <w:numPr>
                <w:ilvl w:val="0"/>
                <w:numId w:val="25"/>
              </w:numPr>
            </w:pPr>
            <w:r w:rsidRPr="00453EB6">
              <w:t xml:space="preserve">and the person's country, state or part of the UK </w:t>
            </w:r>
            <w:proofErr w:type="gramStart"/>
            <w:r w:rsidRPr="00453EB6">
              <w:t>where</w:t>
            </w:r>
            <w:proofErr w:type="gramEnd"/>
            <w:r w:rsidRPr="00453EB6">
              <w:t xml:space="preserve"> usually resident.</w:t>
            </w:r>
          </w:p>
          <w:p w14:paraId="72F97BE8" w14:textId="77777777" w:rsidR="00EF3381" w:rsidRPr="00453EB6" w:rsidRDefault="00EF3381">
            <w:pPr>
              <w:rPr>
                <w:rFonts w:cs="Arial"/>
              </w:rPr>
            </w:pPr>
            <w:r w:rsidRPr="00453EB6">
              <w:rPr>
                <w:rFonts w:cs="Arial"/>
              </w:rPr>
              <w:t xml:space="preserve">Or, if </w:t>
            </w:r>
            <w:proofErr w:type="spellStart"/>
            <w:proofErr w:type="gramStart"/>
            <w:r w:rsidRPr="00453EB6">
              <w:rPr>
                <w:rFonts w:cs="Arial"/>
              </w:rPr>
              <w:t>an other</w:t>
            </w:r>
            <w:proofErr w:type="spellEnd"/>
            <w:proofErr w:type="gramEnd"/>
            <w:r w:rsidRPr="00453EB6">
              <w:rPr>
                <w:rFonts w:cs="Arial"/>
              </w:rPr>
              <w:t xml:space="preserve"> relevant legal entity: </w:t>
            </w:r>
          </w:p>
          <w:p w14:paraId="68136E3D" w14:textId="77777777" w:rsidR="00EF3381" w:rsidRPr="00453EB6" w:rsidRDefault="00EF3381" w:rsidP="00CD6F08">
            <w:pPr>
              <w:pStyle w:val="ListParagraph"/>
              <w:numPr>
                <w:ilvl w:val="0"/>
                <w:numId w:val="26"/>
              </w:numPr>
            </w:pPr>
            <w:r w:rsidRPr="00453EB6">
              <w:t xml:space="preserve">the person's </w:t>
            </w:r>
            <w:proofErr w:type="gramStart"/>
            <w:r w:rsidRPr="00453EB6">
              <w:t>name;</w:t>
            </w:r>
            <w:proofErr w:type="gramEnd"/>
          </w:p>
          <w:p w14:paraId="4C78F6D9" w14:textId="77777777" w:rsidR="00EF3381" w:rsidRPr="00453EB6" w:rsidRDefault="00EF3381" w:rsidP="00CD6F08">
            <w:pPr>
              <w:pStyle w:val="ListParagraph"/>
              <w:numPr>
                <w:ilvl w:val="0"/>
                <w:numId w:val="26"/>
              </w:numPr>
            </w:pPr>
            <w:r w:rsidRPr="00453EB6">
              <w:t xml:space="preserve">registered or principal office </w:t>
            </w:r>
            <w:proofErr w:type="gramStart"/>
            <w:r w:rsidRPr="00453EB6">
              <w:t>address;</w:t>
            </w:r>
            <w:proofErr w:type="gramEnd"/>
          </w:p>
          <w:p w14:paraId="57A2B0C2" w14:textId="77777777" w:rsidR="00EF3381" w:rsidRPr="00453EB6" w:rsidRDefault="00EF3381" w:rsidP="00CD6F08">
            <w:pPr>
              <w:pStyle w:val="ListParagraph"/>
              <w:numPr>
                <w:ilvl w:val="0"/>
                <w:numId w:val="26"/>
              </w:numPr>
            </w:pPr>
            <w:r w:rsidRPr="00453EB6">
              <w:t xml:space="preserve">service </w:t>
            </w:r>
            <w:proofErr w:type="gramStart"/>
            <w:r w:rsidRPr="00453EB6">
              <w:t>address;</w:t>
            </w:r>
            <w:proofErr w:type="gramEnd"/>
          </w:p>
          <w:p w14:paraId="1763D8B9" w14:textId="77777777" w:rsidR="00EF3381" w:rsidRPr="00453EB6" w:rsidRDefault="00EF3381" w:rsidP="00CD6F08">
            <w:pPr>
              <w:pStyle w:val="ListParagraph"/>
              <w:numPr>
                <w:ilvl w:val="0"/>
                <w:numId w:val="26"/>
              </w:numPr>
            </w:pPr>
            <w:r w:rsidRPr="00453EB6">
              <w:t xml:space="preserve">legal form and </w:t>
            </w:r>
            <w:proofErr w:type="gramStart"/>
            <w:r w:rsidRPr="00453EB6">
              <w:t>jurisdiction;</w:t>
            </w:r>
            <w:proofErr w:type="gramEnd"/>
            <w:r w:rsidRPr="00453EB6">
              <w:t xml:space="preserve"> </w:t>
            </w:r>
          </w:p>
          <w:p w14:paraId="6C7DE74E" w14:textId="77777777" w:rsidR="00EF3381" w:rsidRPr="00453EB6" w:rsidRDefault="00EF3381" w:rsidP="00CD6F08">
            <w:pPr>
              <w:pStyle w:val="ListParagraph"/>
              <w:numPr>
                <w:ilvl w:val="0"/>
                <w:numId w:val="26"/>
              </w:numPr>
            </w:pPr>
            <w:r w:rsidRPr="00453EB6">
              <w:t xml:space="preserve">date of becoming a relevant legal </w:t>
            </w:r>
            <w:proofErr w:type="gramStart"/>
            <w:r w:rsidRPr="00453EB6">
              <w:t>entity;</w:t>
            </w:r>
            <w:proofErr w:type="gramEnd"/>
          </w:p>
          <w:p w14:paraId="351F7AB8" w14:textId="77777777" w:rsidR="00EF3381" w:rsidRPr="00453EB6" w:rsidRDefault="00EF3381" w:rsidP="00CD6F08">
            <w:pPr>
              <w:pStyle w:val="ListParagraph"/>
              <w:numPr>
                <w:ilvl w:val="0"/>
                <w:numId w:val="26"/>
              </w:numPr>
            </w:pPr>
            <w:r w:rsidRPr="00453EB6">
              <w:t>and registration number, where applicable.</w:t>
            </w:r>
          </w:p>
        </w:tc>
        <w:tc>
          <w:tcPr>
            <w:tcW w:w="5228" w:type="dxa"/>
          </w:tcPr>
          <w:p w14:paraId="13B3C787" w14:textId="77777777" w:rsidR="00EF3381" w:rsidRPr="00453EB6" w:rsidRDefault="00EF3381">
            <w:pPr>
              <w:rPr>
                <w:rFonts w:cs="Arial"/>
              </w:rPr>
            </w:pPr>
          </w:p>
        </w:tc>
      </w:tr>
      <w:tr w:rsidR="00EF3381" w:rsidRPr="00453EB6" w14:paraId="2B5189FC" w14:textId="77777777">
        <w:trPr>
          <w:trHeight w:val="300"/>
        </w:trPr>
        <w:tc>
          <w:tcPr>
            <w:tcW w:w="5228" w:type="dxa"/>
          </w:tcPr>
          <w:p w14:paraId="05C24661" w14:textId="77777777" w:rsidR="00EF3381" w:rsidRPr="00453EB6" w:rsidRDefault="00EF3381">
            <w:pPr>
              <w:rPr>
                <w:rFonts w:cs="Arial"/>
              </w:rPr>
            </w:pPr>
            <w:r w:rsidRPr="00453EB6">
              <w:rPr>
                <w:rFonts w:cs="Arial"/>
              </w:rPr>
              <w:t>The date when the Council decided to award the public contract</w:t>
            </w:r>
          </w:p>
        </w:tc>
        <w:tc>
          <w:tcPr>
            <w:tcW w:w="5228" w:type="dxa"/>
          </w:tcPr>
          <w:p w14:paraId="0912A506" w14:textId="77777777" w:rsidR="00EF3381" w:rsidRPr="00453EB6" w:rsidRDefault="00EF3381">
            <w:pPr>
              <w:rPr>
                <w:rFonts w:cs="Arial"/>
              </w:rPr>
            </w:pPr>
          </w:p>
        </w:tc>
      </w:tr>
      <w:tr w:rsidR="00EF3381" w:rsidRPr="00453EB6" w14:paraId="78C1CDA3" w14:textId="77777777">
        <w:trPr>
          <w:trHeight w:val="300"/>
        </w:trPr>
        <w:tc>
          <w:tcPr>
            <w:tcW w:w="5228" w:type="dxa"/>
          </w:tcPr>
          <w:p w14:paraId="722741DD" w14:textId="77777777" w:rsidR="00EF3381" w:rsidRPr="00453EB6" w:rsidRDefault="00EF3381">
            <w:pPr>
              <w:rPr>
                <w:rFonts w:cs="Arial"/>
              </w:rPr>
            </w:pPr>
            <w:r w:rsidRPr="00453EB6">
              <w:rPr>
                <w:rFonts w:cs="Arial"/>
              </w:rPr>
              <w:t xml:space="preserve">If the public contract is being awarded by reference to lots, for each lot: </w:t>
            </w:r>
          </w:p>
          <w:p w14:paraId="6716B9C3" w14:textId="77777777" w:rsidR="00EF3381" w:rsidRPr="00453EB6" w:rsidRDefault="00EF3381" w:rsidP="00CD6F08">
            <w:pPr>
              <w:pStyle w:val="ListParagraph"/>
              <w:numPr>
                <w:ilvl w:val="0"/>
                <w:numId w:val="99"/>
              </w:numPr>
            </w:pPr>
            <w:r w:rsidRPr="00453EB6">
              <w:t xml:space="preserve">the name of the supplier being awarded the </w:t>
            </w:r>
            <w:proofErr w:type="gramStart"/>
            <w:r w:rsidRPr="00453EB6">
              <w:t>lot;</w:t>
            </w:r>
            <w:proofErr w:type="gramEnd"/>
            <w:r w:rsidRPr="00453EB6">
              <w:t xml:space="preserve"> </w:t>
            </w:r>
          </w:p>
          <w:p w14:paraId="6DE15F0E" w14:textId="77777777" w:rsidR="00EF3381" w:rsidRPr="00453EB6" w:rsidRDefault="00EF3381" w:rsidP="00CD6F08">
            <w:pPr>
              <w:pStyle w:val="ListParagraph"/>
              <w:numPr>
                <w:ilvl w:val="0"/>
                <w:numId w:val="99"/>
              </w:numPr>
            </w:pPr>
            <w:r w:rsidRPr="00453EB6">
              <w:t xml:space="preserve">the title of the </w:t>
            </w:r>
            <w:proofErr w:type="gramStart"/>
            <w:r w:rsidRPr="00453EB6">
              <w:t>lot;</w:t>
            </w:r>
            <w:proofErr w:type="gramEnd"/>
            <w:r w:rsidRPr="00453EB6">
              <w:t xml:space="preserve"> </w:t>
            </w:r>
          </w:p>
          <w:p w14:paraId="7A088788" w14:textId="77777777" w:rsidR="00EF3381" w:rsidRPr="00453EB6" w:rsidRDefault="00EF3381" w:rsidP="00CD6F08">
            <w:pPr>
              <w:pStyle w:val="ListParagraph"/>
              <w:numPr>
                <w:ilvl w:val="0"/>
                <w:numId w:val="99"/>
              </w:numPr>
            </w:pPr>
            <w:r w:rsidRPr="00453EB6">
              <w:t xml:space="preserve">the distinct number given to the lot by the </w:t>
            </w:r>
            <w:proofErr w:type="gramStart"/>
            <w:r w:rsidRPr="00453EB6">
              <w:t>Council;</w:t>
            </w:r>
            <w:proofErr w:type="gramEnd"/>
            <w:r w:rsidRPr="00453EB6">
              <w:t xml:space="preserve"> </w:t>
            </w:r>
          </w:p>
          <w:p w14:paraId="34445887" w14:textId="77777777" w:rsidR="00EF3381" w:rsidRPr="00453EB6" w:rsidRDefault="00EF3381" w:rsidP="00CD6F08">
            <w:pPr>
              <w:pStyle w:val="ListParagraph"/>
              <w:numPr>
                <w:ilvl w:val="0"/>
                <w:numId w:val="99"/>
              </w:numPr>
            </w:pPr>
            <w:r w:rsidRPr="00453EB6">
              <w:t xml:space="preserve">a description of the kinds of goods, services or works which will be </w:t>
            </w:r>
            <w:proofErr w:type="gramStart"/>
            <w:r w:rsidRPr="00453EB6">
              <w:t>supplied;</w:t>
            </w:r>
            <w:proofErr w:type="gramEnd"/>
            <w:r w:rsidRPr="00453EB6">
              <w:t xml:space="preserve"> </w:t>
            </w:r>
          </w:p>
          <w:p w14:paraId="3D051114" w14:textId="77777777" w:rsidR="00EF3381" w:rsidRPr="00453EB6" w:rsidRDefault="00EF3381" w:rsidP="00CD6F08">
            <w:pPr>
              <w:pStyle w:val="ListParagraph"/>
              <w:numPr>
                <w:ilvl w:val="0"/>
                <w:numId w:val="99"/>
              </w:numPr>
            </w:pPr>
            <w:r w:rsidRPr="00453EB6">
              <w:t xml:space="preserve">a summary of how those goods, services or works will be </w:t>
            </w:r>
            <w:proofErr w:type="gramStart"/>
            <w:r w:rsidRPr="00453EB6">
              <w:t>supplied;</w:t>
            </w:r>
            <w:proofErr w:type="gramEnd"/>
            <w:r w:rsidRPr="00453EB6">
              <w:t xml:space="preserve"> </w:t>
            </w:r>
          </w:p>
          <w:p w14:paraId="066D0489" w14:textId="77777777" w:rsidR="00EF3381" w:rsidRPr="00453EB6" w:rsidRDefault="00EF3381" w:rsidP="00CD6F08">
            <w:pPr>
              <w:pStyle w:val="ListParagraph"/>
              <w:numPr>
                <w:ilvl w:val="0"/>
                <w:numId w:val="99"/>
              </w:numPr>
            </w:pPr>
            <w:r w:rsidRPr="00453EB6">
              <w:t xml:space="preserve">the estimated date when, or period over which, the goods, services or works will be </w:t>
            </w:r>
            <w:proofErr w:type="gramStart"/>
            <w:r w:rsidRPr="00453EB6">
              <w:t>supplied;</w:t>
            </w:r>
            <w:proofErr w:type="gramEnd"/>
            <w:r w:rsidRPr="00453EB6">
              <w:t xml:space="preserve"> </w:t>
            </w:r>
          </w:p>
          <w:p w14:paraId="1F53AE33" w14:textId="77777777" w:rsidR="00EF3381" w:rsidRPr="00453EB6" w:rsidRDefault="00EF3381" w:rsidP="00CD6F08">
            <w:pPr>
              <w:pStyle w:val="ListParagraph"/>
              <w:numPr>
                <w:ilvl w:val="0"/>
                <w:numId w:val="99"/>
              </w:numPr>
            </w:pPr>
            <w:r w:rsidRPr="00453EB6">
              <w:t xml:space="preserve">the estimated amount of goods, services or works which will be </w:t>
            </w:r>
            <w:proofErr w:type="gramStart"/>
            <w:r w:rsidRPr="00453EB6">
              <w:t>supplied;</w:t>
            </w:r>
            <w:proofErr w:type="gramEnd"/>
            <w:r w:rsidRPr="00453EB6">
              <w:t xml:space="preserve"> </w:t>
            </w:r>
          </w:p>
          <w:p w14:paraId="684E975E" w14:textId="6BBCFFDA" w:rsidR="00EF3381" w:rsidRPr="00453EB6" w:rsidRDefault="00EF3381" w:rsidP="00CD6F08">
            <w:pPr>
              <w:pStyle w:val="ListParagraph"/>
              <w:numPr>
                <w:ilvl w:val="0"/>
                <w:numId w:val="99"/>
              </w:numPr>
            </w:pPr>
            <w:r w:rsidRPr="00453EB6">
              <w:t>the es</w:t>
            </w:r>
            <w:r w:rsidR="00C74E31">
              <w:t>t</w:t>
            </w:r>
            <w:r w:rsidRPr="00453EB6">
              <w:t xml:space="preserve">imated value of the </w:t>
            </w:r>
            <w:proofErr w:type="gramStart"/>
            <w:r w:rsidRPr="00453EB6">
              <w:t>lot;</w:t>
            </w:r>
            <w:proofErr w:type="gramEnd"/>
            <w:r w:rsidRPr="00453EB6">
              <w:t xml:space="preserve"> </w:t>
            </w:r>
          </w:p>
          <w:p w14:paraId="2A11DDDF" w14:textId="77777777" w:rsidR="00EF3381" w:rsidRPr="00453EB6" w:rsidRDefault="00EF3381" w:rsidP="00CD6F08">
            <w:pPr>
              <w:pStyle w:val="ListParagraph"/>
              <w:numPr>
                <w:ilvl w:val="0"/>
                <w:numId w:val="99"/>
              </w:numPr>
            </w:pPr>
            <w:r w:rsidRPr="00453EB6">
              <w:t xml:space="preserve">the relevant CPV codes; and </w:t>
            </w:r>
          </w:p>
          <w:p w14:paraId="0A797CFF" w14:textId="77777777" w:rsidR="00EF3381" w:rsidRPr="00453EB6" w:rsidRDefault="00EF3381" w:rsidP="00CD6F08">
            <w:pPr>
              <w:pStyle w:val="ListParagraph"/>
              <w:numPr>
                <w:ilvl w:val="0"/>
                <w:numId w:val="99"/>
              </w:numPr>
            </w:pPr>
            <w:r w:rsidRPr="00453EB6">
              <w:t>the geographical classification, where it is possible to describe this</w:t>
            </w:r>
          </w:p>
        </w:tc>
        <w:tc>
          <w:tcPr>
            <w:tcW w:w="5228" w:type="dxa"/>
          </w:tcPr>
          <w:p w14:paraId="71BCF2F6" w14:textId="77777777" w:rsidR="00EF3381" w:rsidRPr="00453EB6" w:rsidRDefault="00EF3381">
            <w:pPr>
              <w:rPr>
                <w:rFonts w:cs="Arial"/>
              </w:rPr>
            </w:pPr>
          </w:p>
        </w:tc>
      </w:tr>
      <w:tr w:rsidR="00EF3381" w:rsidRPr="00453EB6" w14:paraId="765E71BE" w14:textId="77777777">
        <w:trPr>
          <w:trHeight w:val="300"/>
        </w:trPr>
        <w:tc>
          <w:tcPr>
            <w:tcW w:w="5228" w:type="dxa"/>
          </w:tcPr>
          <w:p w14:paraId="3DFAD33C" w14:textId="77777777" w:rsidR="00EF3381" w:rsidRPr="00453EB6" w:rsidRDefault="00EF3381">
            <w:pPr>
              <w:rPr>
                <w:rFonts w:cs="Arial"/>
              </w:rPr>
            </w:pPr>
            <w:r w:rsidRPr="00453EB6">
              <w:rPr>
                <w:rFonts w:cs="Arial"/>
              </w:rPr>
              <w:lastRenderedPageBreak/>
              <w:t xml:space="preserve">Where the public contract is being awarded in accordance with a Framework, details of whether the award was made under a Competitive Selection under Framework or an award without further competition. </w:t>
            </w:r>
          </w:p>
        </w:tc>
        <w:tc>
          <w:tcPr>
            <w:tcW w:w="5228" w:type="dxa"/>
          </w:tcPr>
          <w:p w14:paraId="5A8689B9" w14:textId="77777777" w:rsidR="00EF3381" w:rsidRPr="00453EB6" w:rsidRDefault="00EF3381">
            <w:pPr>
              <w:rPr>
                <w:rFonts w:cs="Arial"/>
              </w:rPr>
            </w:pPr>
          </w:p>
        </w:tc>
      </w:tr>
      <w:tr w:rsidR="00EF3381" w:rsidRPr="00453EB6" w14:paraId="67F4A941" w14:textId="77777777">
        <w:trPr>
          <w:trHeight w:val="300"/>
        </w:trPr>
        <w:tc>
          <w:tcPr>
            <w:tcW w:w="5228" w:type="dxa"/>
          </w:tcPr>
          <w:p w14:paraId="203E89AD" w14:textId="77777777" w:rsidR="00EF3381" w:rsidRPr="00453EB6" w:rsidRDefault="00EF3381">
            <w:pPr>
              <w:rPr>
                <w:rFonts w:cs="Arial"/>
              </w:rPr>
            </w:pPr>
            <w:r w:rsidRPr="00453EB6">
              <w:rPr>
                <w:rFonts w:cs="Arial"/>
              </w:rPr>
              <w:t>Where the public contract is a Framework that is being awarded under an open Framework, the unique identifier for the procurement of the last Framework awarded under the open Framework (unless no Framework has been previously awarded under the open Framework)</w:t>
            </w:r>
          </w:p>
        </w:tc>
        <w:tc>
          <w:tcPr>
            <w:tcW w:w="5228" w:type="dxa"/>
          </w:tcPr>
          <w:p w14:paraId="1A346ADF" w14:textId="77777777" w:rsidR="00EF3381" w:rsidRPr="00453EB6" w:rsidRDefault="00EF3381">
            <w:pPr>
              <w:rPr>
                <w:rFonts w:cs="Arial"/>
              </w:rPr>
            </w:pPr>
          </w:p>
        </w:tc>
      </w:tr>
      <w:tr w:rsidR="00EF3381" w:rsidRPr="00453EB6" w14:paraId="203DADC4" w14:textId="77777777">
        <w:trPr>
          <w:trHeight w:val="300"/>
        </w:trPr>
        <w:tc>
          <w:tcPr>
            <w:tcW w:w="5228" w:type="dxa"/>
          </w:tcPr>
          <w:p w14:paraId="300DFDF4" w14:textId="77777777" w:rsidR="00EF3381" w:rsidRPr="00453EB6" w:rsidRDefault="00EF3381">
            <w:pPr>
              <w:rPr>
                <w:rFonts w:cs="Arial"/>
              </w:rPr>
            </w:pPr>
            <w:r w:rsidRPr="00453EB6">
              <w:rPr>
                <w:rFonts w:cs="Arial"/>
              </w:rPr>
              <w:t>Where the public contract is being awarded under an appropriate part of a Dynamic Markets, the distinct number given to that part by the person who established the Dynamic Market.</w:t>
            </w:r>
          </w:p>
        </w:tc>
        <w:tc>
          <w:tcPr>
            <w:tcW w:w="5228" w:type="dxa"/>
          </w:tcPr>
          <w:p w14:paraId="23D43D3A" w14:textId="77777777" w:rsidR="00EF3381" w:rsidRPr="00453EB6" w:rsidRDefault="00EF3381">
            <w:pPr>
              <w:rPr>
                <w:rFonts w:cs="Arial"/>
              </w:rPr>
            </w:pPr>
          </w:p>
        </w:tc>
      </w:tr>
      <w:tr w:rsidR="00EF3381" w:rsidRPr="00453EB6" w14:paraId="4AA32A10" w14:textId="77777777">
        <w:trPr>
          <w:trHeight w:val="300"/>
        </w:trPr>
        <w:tc>
          <w:tcPr>
            <w:tcW w:w="5228" w:type="dxa"/>
          </w:tcPr>
          <w:p w14:paraId="58E4D0C3" w14:textId="77777777" w:rsidR="00C74E31" w:rsidRDefault="00EF3381" w:rsidP="00C74E31">
            <w:pPr>
              <w:rPr>
                <w:rFonts w:cs="Arial"/>
              </w:rPr>
            </w:pPr>
            <w:r w:rsidRPr="00453EB6">
              <w:rPr>
                <w:rFonts w:cs="Arial"/>
              </w:rPr>
              <w:t>Whether the public contract is a special regime contract and, if so, whether it is:</w:t>
            </w:r>
          </w:p>
          <w:p w14:paraId="1778BEEE" w14:textId="77777777" w:rsidR="00C74E31" w:rsidRPr="00C74E31" w:rsidRDefault="00EF3381" w:rsidP="00CD6F08">
            <w:pPr>
              <w:pStyle w:val="ListParagraph"/>
              <w:numPr>
                <w:ilvl w:val="0"/>
                <w:numId w:val="100"/>
              </w:numPr>
            </w:pPr>
            <w:r w:rsidRPr="00C74E31">
              <w:t xml:space="preserve">a concession </w:t>
            </w:r>
            <w:proofErr w:type="gramStart"/>
            <w:r w:rsidRPr="00C74E31">
              <w:t>contract;</w:t>
            </w:r>
            <w:proofErr w:type="gramEnd"/>
            <w:r w:rsidRPr="00C74E31">
              <w:t xml:space="preserve"> </w:t>
            </w:r>
          </w:p>
          <w:p w14:paraId="7E213148" w14:textId="77777777" w:rsidR="00C74E31" w:rsidRPr="00C74E31" w:rsidRDefault="00EF3381" w:rsidP="00CD6F08">
            <w:pPr>
              <w:pStyle w:val="ListParagraph"/>
              <w:numPr>
                <w:ilvl w:val="0"/>
                <w:numId w:val="100"/>
              </w:numPr>
            </w:pPr>
            <w:r w:rsidRPr="00C74E31">
              <w:t xml:space="preserve">a defence and security </w:t>
            </w:r>
            <w:proofErr w:type="gramStart"/>
            <w:r w:rsidRPr="00C74E31">
              <w:t>contract;</w:t>
            </w:r>
            <w:proofErr w:type="gramEnd"/>
            <w:r w:rsidRPr="00C74E31">
              <w:t xml:space="preserve"> </w:t>
            </w:r>
          </w:p>
          <w:p w14:paraId="2A1C50A0" w14:textId="77777777" w:rsidR="00C74E31" w:rsidRPr="00C74E31" w:rsidRDefault="00EF3381" w:rsidP="00CD6F08">
            <w:pPr>
              <w:pStyle w:val="ListParagraph"/>
              <w:numPr>
                <w:ilvl w:val="0"/>
                <w:numId w:val="100"/>
              </w:numPr>
            </w:pPr>
            <w:r w:rsidRPr="00C74E31">
              <w:t>a light touch contract; or</w:t>
            </w:r>
          </w:p>
          <w:p w14:paraId="357D9B46" w14:textId="79B4DA01" w:rsidR="00EF3381" w:rsidRPr="00C74E31" w:rsidRDefault="00EF3381" w:rsidP="00CD6F08">
            <w:pPr>
              <w:pStyle w:val="ListParagraph"/>
              <w:numPr>
                <w:ilvl w:val="0"/>
                <w:numId w:val="100"/>
              </w:numPr>
            </w:pPr>
            <w:r w:rsidRPr="00C74E31">
              <w:t>a utilities contract</w:t>
            </w:r>
          </w:p>
        </w:tc>
        <w:tc>
          <w:tcPr>
            <w:tcW w:w="5228" w:type="dxa"/>
          </w:tcPr>
          <w:p w14:paraId="2EBAAD9D" w14:textId="77777777" w:rsidR="00EF3381" w:rsidRPr="00453EB6" w:rsidRDefault="00EF3381">
            <w:pPr>
              <w:rPr>
                <w:rFonts w:cs="Arial"/>
                <w:i/>
                <w:iCs/>
              </w:rPr>
            </w:pPr>
            <w:r w:rsidRPr="00453EB6">
              <w:rPr>
                <w:rFonts w:cs="Arial"/>
              </w:rPr>
              <w:t>[</w:t>
            </w:r>
            <w:r w:rsidRPr="00453EB6">
              <w:rPr>
                <w:rFonts w:cs="Arial"/>
                <w:i/>
                <w:iCs/>
              </w:rPr>
              <w:t>Please specify which special regime applies</w:t>
            </w:r>
            <w:r w:rsidRPr="00453EB6">
              <w:rPr>
                <w:rFonts w:cs="Arial"/>
              </w:rPr>
              <w:t>]</w:t>
            </w:r>
          </w:p>
        </w:tc>
      </w:tr>
      <w:tr w:rsidR="00EF3381" w:rsidRPr="00453EB6" w14:paraId="4C4E4257" w14:textId="77777777">
        <w:trPr>
          <w:trHeight w:val="300"/>
        </w:trPr>
        <w:tc>
          <w:tcPr>
            <w:tcW w:w="5228" w:type="dxa"/>
          </w:tcPr>
          <w:p w14:paraId="70919355" w14:textId="77777777" w:rsidR="00EF3381" w:rsidRPr="00453EB6" w:rsidRDefault="00EF3381">
            <w:pPr>
              <w:rPr>
                <w:rFonts w:cs="Arial"/>
              </w:rPr>
            </w:pPr>
            <w:r w:rsidRPr="00453EB6">
              <w:rPr>
                <w:rFonts w:cs="Arial"/>
              </w:rPr>
              <w:t>Whether the Council has provided an assessment summary to each supplier that submitted an assessed tender and, if so, the date when those assessment summaries were provided</w:t>
            </w:r>
          </w:p>
        </w:tc>
        <w:tc>
          <w:tcPr>
            <w:tcW w:w="5228" w:type="dxa"/>
          </w:tcPr>
          <w:p w14:paraId="1BCE16D2" w14:textId="77777777" w:rsidR="00EF3381" w:rsidRPr="00453EB6" w:rsidRDefault="00EF3381">
            <w:pPr>
              <w:rPr>
                <w:rFonts w:cs="Arial"/>
              </w:rPr>
            </w:pPr>
          </w:p>
        </w:tc>
      </w:tr>
      <w:tr w:rsidR="00EF3381" w:rsidRPr="00453EB6" w14:paraId="3AA7EF03" w14:textId="77777777">
        <w:trPr>
          <w:trHeight w:val="300"/>
        </w:trPr>
        <w:tc>
          <w:tcPr>
            <w:tcW w:w="5228" w:type="dxa"/>
          </w:tcPr>
          <w:p w14:paraId="7153EB74" w14:textId="77777777" w:rsidR="00EF3381" w:rsidRPr="00453EB6" w:rsidRDefault="00EF3381">
            <w:pPr>
              <w:rPr>
                <w:rFonts w:cs="Arial"/>
              </w:rPr>
            </w:pPr>
            <w:r w:rsidRPr="00453EB6">
              <w:rPr>
                <w:rFonts w:cs="Arial"/>
              </w:rPr>
              <w:t>The estimated value of the public contract</w:t>
            </w:r>
          </w:p>
        </w:tc>
        <w:tc>
          <w:tcPr>
            <w:tcW w:w="5228" w:type="dxa"/>
          </w:tcPr>
          <w:p w14:paraId="3B7CB7E7" w14:textId="77777777" w:rsidR="00EF3381" w:rsidRPr="00453EB6" w:rsidRDefault="00EF3381">
            <w:pPr>
              <w:rPr>
                <w:rFonts w:cs="Arial"/>
              </w:rPr>
            </w:pPr>
          </w:p>
        </w:tc>
      </w:tr>
      <w:tr w:rsidR="00EF3381" w:rsidRPr="00453EB6" w14:paraId="47912F2A" w14:textId="77777777">
        <w:trPr>
          <w:trHeight w:val="300"/>
        </w:trPr>
        <w:tc>
          <w:tcPr>
            <w:tcW w:w="5228" w:type="dxa"/>
          </w:tcPr>
          <w:p w14:paraId="5789149D" w14:textId="77777777" w:rsidR="00EF3381" w:rsidRPr="00453EB6" w:rsidRDefault="00EF3381">
            <w:pPr>
              <w:rPr>
                <w:rFonts w:cs="Arial"/>
              </w:rPr>
            </w:pPr>
            <w:r w:rsidRPr="00453EB6">
              <w:rPr>
                <w:rFonts w:cs="Arial"/>
              </w:rPr>
              <w:t>In respect of public contracts with an estimated value of £5 million or less:</w:t>
            </w:r>
          </w:p>
          <w:p w14:paraId="40E8B2A9" w14:textId="77777777" w:rsidR="00EF3381" w:rsidRPr="00453EB6" w:rsidRDefault="00EF3381" w:rsidP="00CD6F08">
            <w:pPr>
              <w:pStyle w:val="ListParagraph"/>
              <w:numPr>
                <w:ilvl w:val="0"/>
                <w:numId w:val="101"/>
              </w:numPr>
            </w:pPr>
            <w:r w:rsidRPr="00453EB6">
              <w:t>the total number of tenders submitted by the Council’s deadline for submitting tenders (discounting tenders submitted but subsequently withdrawn</w:t>
            </w:r>
            <w:proofErr w:type="gramStart"/>
            <w:r w:rsidRPr="00453EB6">
              <w:t>);</w:t>
            </w:r>
            <w:proofErr w:type="gramEnd"/>
            <w:r w:rsidRPr="00453EB6">
              <w:t xml:space="preserve"> </w:t>
            </w:r>
          </w:p>
          <w:p w14:paraId="3A1ADF40" w14:textId="77777777" w:rsidR="00EF3381" w:rsidRPr="00453EB6" w:rsidRDefault="00EF3381" w:rsidP="00CD6F08">
            <w:pPr>
              <w:pStyle w:val="ListParagraph"/>
              <w:numPr>
                <w:ilvl w:val="0"/>
                <w:numId w:val="101"/>
              </w:numPr>
            </w:pPr>
            <w:r w:rsidRPr="00453EB6">
              <w:t>the total number of tenders assessed by the Council; and</w:t>
            </w:r>
          </w:p>
          <w:p w14:paraId="33F37CA2" w14:textId="77777777" w:rsidR="00EF3381" w:rsidRPr="00453EB6" w:rsidRDefault="00EF3381" w:rsidP="00CD6F08">
            <w:pPr>
              <w:pStyle w:val="ListParagraph"/>
              <w:numPr>
                <w:ilvl w:val="0"/>
                <w:numId w:val="101"/>
              </w:numPr>
            </w:pPr>
            <w:r w:rsidRPr="00453EB6">
              <w:t xml:space="preserve">the total number of tenders assessed by the Council which were submitted by small and medium-sized enterprises and/or non-governmental organisations that are value driven and which principally reinvest their surpluses to further </w:t>
            </w:r>
            <w:r w:rsidRPr="00453EB6">
              <w:lastRenderedPageBreak/>
              <w:t>social, environmental or cultural objectives</w:t>
            </w:r>
          </w:p>
          <w:p w14:paraId="1F011949" w14:textId="77777777" w:rsidR="00EF3381" w:rsidRPr="00453EB6" w:rsidRDefault="00EF3381">
            <w:pPr>
              <w:rPr>
                <w:rFonts w:cs="Arial"/>
              </w:rPr>
            </w:pPr>
            <w:r w:rsidRPr="00453EB6">
              <w:rPr>
                <w:rFonts w:cs="Arial"/>
              </w:rPr>
              <w:t>Note: this is not required for Direct Awards</w:t>
            </w:r>
          </w:p>
        </w:tc>
        <w:tc>
          <w:tcPr>
            <w:tcW w:w="5228" w:type="dxa"/>
          </w:tcPr>
          <w:p w14:paraId="0833D579" w14:textId="77777777" w:rsidR="00EF3381" w:rsidRPr="00453EB6" w:rsidRDefault="00EF3381">
            <w:pPr>
              <w:rPr>
                <w:rFonts w:cs="Arial"/>
              </w:rPr>
            </w:pPr>
          </w:p>
        </w:tc>
      </w:tr>
      <w:tr w:rsidR="00EF3381" w:rsidRPr="00453EB6" w14:paraId="3E09C87D" w14:textId="77777777">
        <w:trPr>
          <w:trHeight w:val="300"/>
        </w:trPr>
        <w:tc>
          <w:tcPr>
            <w:tcW w:w="5228" w:type="dxa"/>
          </w:tcPr>
          <w:p w14:paraId="27CB3E8B" w14:textId="77777777" w:rsidR="00EF3381" w:rsidRPr="00453EB6" w:rsidRDefault="00EF3381">
            <w:pPr>
              <w:rPr>
                <w:rFonts w:cs="Arial"/>
              </w:rPr>
            </w:pPr>
            <w:r w:rsidRPr="00453EB6">
              <w:rPr>
                <w:rFonts w:cs="Arial"/>
              </w:rPr>
              <w:t xml:space="preserve">In respect of public contracts with an estimated value of more than £5 million: </w:t>
            </w:r>
          </w:p>
          <w:p w14:paraId="3B2B1DA2" w14:textId="77777777" w:rsidR="00EF3381" w:rsidRPr="00453EB6" w:rsidRDefault="00EF3381" w:rsidP="00CD6F08">
            <w:pPr>
              <w:pStyle w:val="ListParagraph"/>
              <w:numPr>
                <w:ilvl w:val="0"/>
                <w:numId w:val="102"/>
              </w:numPr>
            </w:pPr>
            <w:r w:rsidRPr="00453EB6">
              <w:t>the total number of tenders submitted by the Council’s deadline for submitting tenders (discounting tenders submitted but subsequently withdrawn</w:t>
            </w:r>
            <w:proofErr w:type="gramStart"/>
            <w:r w:rsidRPr="00453EB6">
              <w:t>);</w:t>
            </w:r>
            <w:proofErr w:type="gramEnd"/>
          </w:p>
          <w:p w14:paraId="001CA01B" w14:textId="77777777" w:rsidR="00EF3381" w:rsidRPr="00453EB6" w:rsidRDefault="00EF3381" w:rsidP="00CD6F08">
            <w:pPr>
              <w:pStyle w:val="ListParagraph"/>
              <w:numPr>
                <w:ilvl w:val="0"/>
                <w:numId w:val="102"/>
              </w:numPr>
            </w:pPr>
            <w:r w:rsidRPr="00453EB6">
              <w:t>the name of each supplier that submitted an assessed tender and was not awarded the public contract, and their unique identifier (or other unique information), postal address, whether they are a small or medium-sized enterprise and/or a non-governmental organisation that is value-driven and which principally reinvests its surpluses to further social, environmental or cultural objectives</w:t>
            </w:r>
          </w:p>
          <w:p w14:paraId="6536CD86" w14:textId="77777777" w:rsidR="00EF3381" w:rsidRPr="00453EB6" w:rsidRDefault="00EF3381">
            <w:pPr>
              <w:rPr>
                <w:rFonts w:cs="Arial"/>
              </w:rPr>
            </w:pPr>
            <w:r w:rsidRPr="00453EB6">
              <w:rPr>
                <w:rFonts w:cs="Arial"/>
              </w:rPr>
              <w:t>Note: this is not required for Direct Awards</w:t>
            </w:r>
          </w:p>
        </w:tc>
        <w:tc>
          <w:tcPr>
            <w:tcW w:w="5228" w:type="dxa"/>
          </w:tcPr>
          <w:p w14:paraId="027783D9" w14:textId="77777777" w:rsidR="00EF3381" w:rsidRPr="00453EB6" w:rsidRDefault="00EF3381">
            <w:pPr>
              <w:rPr>
                <w:rFonts w:cs="Arial"/>
              </w:rPr>
            </w:pPr>
          </w:p>
        </w:tc>
      </w:tr>
      <w:tr w:rsidR="00EF3381" w:rsidRPr="00453EB6" w14:paraId="1FC2F5FE" w14:textId="77777777">
        <w:trPr>
          <w:trHeight w:val="300"/>
        </w:trPr>
        <w:tc>
          <w:tcPr>
            <w:tcW w:w="5228" w:type="dxa"/>
          </w:tcPr>
          <w:p w14:paraId="185D4725" w14:textId="77777777" w:rsidR="00EF3381" w:rsidRPr="00453EB6" w:rsidRDefault="00EF3381">
            <w:pPr>
              <w:rPr>
                <w:rFonts w:cs="Arial"/>
              </w:rPr>
            </w:pPr>
            <w:r w:rsidRPr="00453EB6">
              <w:rPr>
                <w:rFonts w:cs="Arial"/>
              </w:rPr>
              <w:t xml:space="preserve">Where the public contract is a Framework or awarded other than in accordance with a Framework, details of whether an Open, Competitive Flexible, or Direct Award Procedure was followed. </w:t>
            </w:r>
          </w:p>
        </w:tc>
        <w:tc>
          <w:tcPr>
            <w:tcW w:w="5228" w:type="dxa"/>
          </w:tcPr>
          <w:p w14:paraId="4D7F17DA" w14:textId="77777777" w:rsidR="00EF3381" w:rsidRPr="00453EB6" w:rsidRDefault="00EF3381">
            <w:pPr>
              <w:rPr>
                <w:rFonts w:cs="Arial"/>
              </w:rPr>
            </w:pPr>
          </w:p>
        </w:tc>
      </w:tr>
      <w:tr w:rsidR="00EF3381" w:rsidRPr="00453EB6" w14:paraId="0DC56F31" w14:textId="77777777">
        <w:trPr>
          <w:trHeight w:val="300"/>
        </w:trPr>
        <w:tc>
          <w:tcPr>
            <w:tcW w:w="5228" w:type="dxa"/>
          </w:tcPr>
          <w:p w14:paraId="1563C50D" w14:textId="77777777" w:rsidR="00EF3381" w:rsidRPr="00453EB6" w:rsidRDefault="00EF3381">
            <w:pPr>
              <w:rPr>
                <w:rFonts w:cs="Arial"/>
              </w:rPr>
            </w:pPr>
            <w:r w:rsidRPr="00453EB6">
              <w:rPr>
                <w:rFonts w:cs="Arial"/>
              </w:rPr>
              <w:t>Whether a Tender Notice was used to reserve the contract to supported employment providers, and whether the contract was awarded to such a supplier</w:t>
            </w:r>
          </w:p>
        </w:tc>
        <w:tc>
          <w:tcPr>
            <w:tcW w:w="5228" w:type="dxa"/>
          </w:tcPr>
          <w:p w14:paraId="2F8B4AE8" w14:textId="77777777" w:rsidR="00EF3381" w:rsidRPr="00453EB6" w:rsidRDefault="00EF3381">
            <w:pPr>
              <w:rPr>
                <w:rFonts w:cs="Arial"/>
              </w:rPr>
            </w:pPr>
          </w:p>
        </w:tc>
      </w:tr>
      <w:tr w:rsidR="00EF3381" w:rsidRPr="00453EB6" w14:paraId="0B4F2662" w14:textId="77777777">
        <w:trPr>
          <w:trHeight w:val="300"/>
        </w:trPr>
        <w:tc>
          <w:tcPr>
            <w:tcW w:w="5228" w:type="dxa"/>
          </w:tcPr>
          <w:p w14:paraId="6A475429" w14:textId="77777777" w:rsidR="00EF3381" w:rsidRPr="00453EB6" w:rsidRDefault="00EF3381">
            <w:pPr>
              <w:rPr>
                <w:rFonts w:cs="Arial"/>
              </w:rPr>
            </w:pPr>
            <w:r w:rsidRPr="00453EB6">
              <w:rPr>
                <w:rFonts w:cs="Arial"/>
              </w:rPr>
              <w:t xml:space="preserve">Whether a Tender Notice was used to reserve the contract to public service mutuals and whether the contract was awarded to such a supplier </w:t>
            </w:r>
          </w:p>
        </w:tc>
        <w:tc>
          <w:tcPr>
            <w:tcW w:w="5228" w:type="dxa"/>
          </w:tcPr>
          <w:p w14:paraId="4D748CEC" w14:textId="77777777" w:rsidR="00EF3381" w:rsidRPr="00453EB6" w:rsidRDefault="00EF3381">
            <w:pPr>
              <w:rPr>
                <w:rFonts w:cs="Arial"/>
              </w:rPr>
            </w:pPr>
          </w:p>
        </w:tc>
      </w:tr>
      <w:tr w:rsidR="00EF3381" w:rsidRPr="00453EB6" w14:paraId="17FF185E" w14:textId="77777777">
        <w:trPr>
          <w:trHeight w:val="300"/>
        </w:trPr>
        <w:tc>
          <w:tcPr>
            <w:tcW w:w="5228" w:type="dxa"/>
          </w:tcPr>
          <w:p w14:paraId="76803F9C" w14:textId="77777777" w:rsidR="00EF3381" w:rsidRPr="00453EB6" w:rsidRDefault="00EF3381">
            <w:pPr>
              <w:rPr>
                <w:rFonts w:cs="Arial"/>
              </w:rPr>
            </w:pPr>
            <w:r w:rsidRPr="00453EB6">
              <w:rPr>
                <w:rFonts w:cs="Arial"/>
              </w:rPr>
              <w:t xml:space="preserve">The end date of any standstill period or, if no standstill period applies, any date before which the Council has determined not to </w:t>
            </w:r>
            <w:proofErr w:type="gramStart"/>
            <w:r w:rsidRPr="00453EB6">
              <w:rPr>
                <w:rFonts w:cs="Arial"/>
              </w:rPr>
              <w:t>enter into</w:t>
            </w:r>
            <w:proofErr w:type="gramEnd"/>
            <w:r w:rsidRPr="00453EB6">
              <w:rPr>
                <w:rFonts w:cs="Arial"/>
              </w:rPr>
              <w:t xml:space="preserve"> the contract</w:t>
            </w:r>
          </w:p>
        </w:tc>
        <w:tc>
          <w:tcPr>
            <w:tcW w:w="5228" w:type="dxa"/>
          </w:tcPr>
          <w:p w14:paraId="311544D9" w14:textId="77777777" w:rsidR="00EF3381" w:rsidRPr="00453EB6" w:rsidRDefault="00EF3381">
            <w:pPr>
              <w:rPr>
                <w:rFonts w:cs="Arial"/>
              </w:rPr>
            </w:pPr>
          </w:p>
        </w:tc>
      </w:tr>
      <w:tr w:rsidR="00EF3381" w:rsidRPr="00453EB6" w14:paraId="032AC860" w14:textId="77777777">
        <w:trPr>
          <w:trHeight w:val="300"/>
        </w:trPr>
        <w:tc>
          <w:tcPr>
            <w:tcW w:w="5228" w:type="dxa"/>
          </w:tcPr>
          <w:p w14:paraId="30569854" w14:textId="77777777" w:rsidR="00EF3381" w:rsidRPr="00453EB6" w:rsidRDefault="00EF3381">
            <w:pPr>
              <w:rPr>
                <w:rFonts w:cs="Arial"/>
              </w:rPr>
            </w:pPr>
            <w:r w:rsidRPr="00453EB6">
              <w:rPr>
                <w:rFonts w:cs="Arial"/>
              </w:rPr>
              <w:t xml:space="preserve">The estimated date when the contract will be entered into </w:t>
            </w:r>
          </w:p>
        </w:tc>
        <w:tc>
          <w:tcPr>
            <w:tcW w:w="5228" w:type="dxa"/>
          </w:tcPr>
          <w:p w14:paraId="051EA19D" w14:textId="77777777" w:rsidR="00EF3381" w:rsidRPr="00453EB6" w:rsidRDefault="00EF3381">
            <w:pPr>
              <w:rPr>
                <w:rFonts w:cs="Arial"/>
              </w:rPr>
            </w:pPr>
          </w:p>
        </w:tc>
      </w:tr>
      <w:tr w:rsidR="00EF3381" w:rsidRPr="00453EB6" w14:paraId="106CBDCA" w14:textId="77777777">
        <w:trPr>
          <w:trHeight w:val="300"/>
        </w:trPr>
        <w:tc>
          <w:tcPr>
            <w:tcW w:w="5228" w:type="dxa"/>
          </w:tcPr>
          <w:p w14:paraId="1B55B12A" w14:textId="77777777" w:rsidR="00EF3381" w:rsidRPr="00453EB6" w:rsidRDefault="00EF3381">
            <w:pPr>
              <w:rPr>
                <w:rFonts w:cs="Arial"/>
              </w:rPr>
            </w:pPr>
            <w:r w:rsidRPr="00453EB6">
              <w:rPr>
                <w:rFonts w:cs="Arial"/>
              </w:rPr>
              <w:t xml:space="preserve">Where the public contract is being awarded in accordance with a Framework which is arranged by reference to lots, the distinct number given by the </w:t>
            </w:r>
            <w:r w:rsidRPr="00453EB6">
              <w:rPr>
                <w:rFonts w:cs="Arial"/>
              </w:rPr>
              <w:lastRenderedPageBreak/>
              <w:t>Council to the lot under which the contract is being awarded</w:t>
            </w:r>
          </w:p>
        </w:tc>
        <w:tc>
          <w:tcPr>
            <w:tcW w:w="5228" w:type="dxa"/>
          </w:tcPr>
          <w:p w14:paraId="417A6B22" w14:textId="77777777" w:rsidR="00EF3381" w:rsidRPr="00453EB6" w:rsidRDefault="00EF3381">
            <w:pPr>
              <w:rPr>
                <w:rFonts w:cs="Arial"/>
              </w:rPr>
            </w:pPr>
          </w:p>
        </w:tc>
      </w:tr>
      <w:tr w:rsidR="00EF3381" w:rsidRPr="00453EB6" w14:paraId="5C91EA99" w14:textId="77777777">
        <w:trPr>
          <w:trHeight w:val="300"/>
        </w:trPr>
        <w:tc>
          <w:tcPr>
            <w:tcW w:w="5228" w:type="dxa"/>
          </w:tcPr>
          <w:p w14:paraId="36B997F8" w14:textId="77777777" w:rsidR="00EF3381" w:rsidRPr="00453EB6" w:rsidRDefault="00EF3381">
            <w:pPr>
              <w:rPr>
                <w:rFonts w:cs="Arial"/>
              </w:rPr>
            </w:pPr>
            <w:r w:rsidRPr="00453EB6">
              <w:rPr>
                <w:rFonts w:cs="Arial"/>
              </w:rPr>
              <w:t xml:space="preserve">Where the public contract is being awarded by reference to lots, and the Council is using the Contract Award Notice to give notice that it is ceasing to procedure </w:t>
            </w:r>
            <w:proofErr w:type="gramStart"/>
            <w:r w:rsidRPr="00453EB6">
              <w:rPr>
                <w:rFonts w:cs="Arial"/>
              </w:rPr>
              <w:t>all of</w:t>
            </w:r>
            <w:proofErr w:type="gramEnd"/>
            <w:r w:rsidRPr="00453EB6">
              <w:rPr>
                <w:rFonts w:cs="Arial"/>
              </w:rPr>
              <w:t xml:space="preserve"> the goods, services and works set out in one or more of those lots, or any lots under future contracts, the following information: </w:t>
            </w:r>
          </w:p>
          <w:p w14:paraId="0907D7AB" w14:textId="77777777" w:rsidR="00EF3381" w:rsidRPr="00453EB6" w:rsidRDefault="00EF3381" w:rsidP="00CD6F08">
            <w:pPr>
              <w:pStyle w:val="ListParagraph"/>
              <w:numPr>
                <w:ilvl w:val="0"/>
                <w:numId w:val="103"/>
              </w:numPr>
            </w:pPr>
            <w:r w:rsidRPr="00453EB6">
              <w:t>For each ceased lot: the title of the lot; the distinct number given to the lot by the Council; the relevant CPV codes; and a description of the kinds of goods, services or works which were to have been supplied under the lot</w:t>
            </w:r>
          </w:p>
          <w:p w14:paraId="0CE9750B" w14:textId="77777777" w:rsidR="00EF3381" w:rsidRPr="00453EB6" w:rsidRDefault="00EF3381" w:rsidP="00CD6F08">
            <w:pPr>
              <w:pStyle w:val="ListParagraph"/>
              <w:numPr>
                <w:ilvl w:val="0"/>
                <w:numId w:val="103"/>
              </w:numPr>
            </w:pPr>
            <w:r w:rsidRPr="00453EB6">
              <w:t xml:space="preserve">The date when the contracting authority decided to cease the procurement under the lot. </w:t>
            </w:r>
          </w:p>
        </w:tc>
        <w:tc>
          <w:tcPr>
            <w:tcW w:w="5228" w:type="dxa"/>
          </w:tcPr>
          <w:p w14:paraId="733BEA21" w14:textId="77777777" w:rsidR="00EF3381" w:rsidRPr="00453EB6" w:rsidRDefault="00EF3381">
            <w:pPr>
              <w:rPr>
                <w:rFonts w:cs="Arial"/>
              </w:rPr>
            </w:pPr>
          </w:p>
        </w:tc>
      </w:tr>
      <w:tr w:rsidR="00EF3381" w:rsidRPr="00453EB6" w14:paraId="3C8A35DC" w14:textId="77777777">
        <w:trPr>
          <w:trHeight w:val="300"/>
        </w:trPr>
        <w:tc>
          <w:tcPr>
            <w:tcW w:w="5228" w:type="dxa"/>
          </w:tcPr>
          <w:p w14:paraId="64E1DE19" w14:textId="77777777" w:rsidR="00EF3381" w:rsidRPr="00453EB6" w:rsidRDefault="00EF3381">
            <w:pPr>
              <w:rPr>
                <w:rFonts w:cs="Arial"/>
              </w:rPr>
            </w:pPr>
            <w:r w:rsidRPr="00453EB6">
              <w:rPr>
                <w:rFonts w:cs="Arial"/>
              </w:rPr>
              <w:t xml:space="preserve">Where a public contract is being awarded directly: </w:t>
            </w:r>
          </w:p>
          <w:p w14:paraId="48126236" w14:textId="77777777" w:rsidR="00EF3381" w:rsidRPr="00453EB6" w:rsidRDefault="00EF3381" w:rsidP="00CD6F08">
            <w:pPr>
              <w:pStyle w:val="ListParagraph"/>
              <w:numPr>
                <w:ilvl w:val="0"/>
                <w:numId w:val="104"/>
              </w:numPr>
            </w:pPr>
            <w:r w:rsidRPr="00453EB6">
              <w:t xml:space="preserve">whether the contract is being awarded directly to a supplier that is not an excluded supplier because a Direct Award justification </w:t>
            </w:r>
            <w:proofErr w:type="gramStart"/>
            <w:r w:rsidRPr="00453EB6">
              <w:t>applies;</w:t>
            </w:r>
            <w:proofErr w:type="gramEnd"/>
          </w:p>
          <w:p w14:paraId="044E987F" w14:textId="77777777" w:rsidR="00EF3381" w:rsidRPr="00453EB6" w:rsidRDefault="00EF3381" w:rsidP="00CD6F08">
            <w:pPr>
              <w:pStyle w:val="ListParagraph"/>
              <w:numPr>
                <w:ilvl w:val="0"/>
                <w:numId w:val="104"/>
              </w:numPr>
            </w:pPr>
            <w:r w:rsidRPr="00453EB6">
              <w:t xml:space="preserve">the Direct Award justification which applies and an explanation of why the Council considers that it </w:t>
            </w:r>
            <w:proofErr w:type="gramStart"/>
            <w:r w:rsidRPr="00453EB6">
              <w:t>applies;</w:t>
            </w:r>
            <w:proofErr w:type="gramEnd"/>
            <w:r w:rsidRPr="00453EB6">
              <w:t xml:space="preserve"> </w:t>
            </w:r>
          </w:p>
          <w:p w14:paraId="563D02AC" w14:textId="77777777" w:rsidR="00EF3381" w:rsidRPr="00453EB6" w:rsidRDefault="00EF3381" w:rsidP="00CD6F08">
            <w:pPr>
              <w:pStyle w:val="ListParagraph"/>
              <w:numPr>
                <w:ilvl w:val="0"/>
                <w:numId w:val="104"/>
              </w:numPr>
            </w:pPr>
            <w:r w:rsidRPr="00453EB6">
              <w:t>whether the contract is being awarded directly to a supplier that is an excluded supplier because the contracting authority considers that there is an overriding public interest in awarding the contract to that supplier and, if so: the offence or other Schedule 6 Procurement Act event by virtue of which the supplier is an excluded supplier, and which ground in section 41(5) of the Procurement Act applies and an explanation of why the Council considers that it applies;</w:t>
            </w:r>
          </w:p>
          <w:p w14:paraId="7D9C65B6" w14:textId="77777777" w:rsidR="00EF3381" w:rsidRPr="00453EB6" w:rsidRDefault="00EF3381" w:rsidP="00CD6F08">
            <w:pPr>
              <w:pStyle w:val="ListParagraph"/>
              <w:numPr>
                <w:ilvl w:val="0"/>
                <w:numId w:val="104"/>
              </w:numPr>
            </w:pPr>
            <w:r w:rsidRPr="00453EB6">
              <w:t xml:space="preserve">whether the contract is being awarded directly to a supplier to protect life, etc, under section 42 of the Procurement Act, and the title and registration number of the relevant </w:t>
            </w:r>
            <w:proofErr w:type="gramStart"/>
            <w:r w:rsidRPr="00453EB6">
              <w:t>regulations;</w:t>
            </w:r>
            <w:proofErr w:type="gramEnd"/>
            <w:r w:rsidRPr="00453EB6">
              <w:t xml:space="preserve"> </w:t>
            </w:r>
          </w:p>
          <w:p w14:paraId="73F6E02A" w14:textId="77777777" w:rsidR="00EF3381" w:rsidRPr="00453EB6" w:rsidRDefault="00EF3381" w:rsidP="00CD6F08">
            <w:pPr>
              <w:pStyle w:val="ListParagraph"/>
              <w:numPr>
                <w:ilvl w:val="0"/>
                <w:numId w:val="104"/>
              </w:numPr>
            </w:pPr>
            <w:r w:rsidRPr="00453EB6">
              <w:lastRenderedPageBreak/>
              <w:t>whether the contract is being awarded directly to a supplier that is not an excluded supplier by switching to a Direct Award under section 43 of the Procurement Act and, if so, the reason the Council considers there were no suitable tenders or requests to participate, and why it considers that an award under section 19 is not possible.</w:t>
            </w:r>
          </w:p>
        </w:tc>
        <w:tc>
          <w:tcPr>
            <w:tcW w:w="5228" w:type="dxa"/>
          </w:tcPr>
          <w:p w14:paraId="61029E92" w14:textId="77777777" w:rsidR="00EF3381" w:rsidRPr="00453EB6" w:rsidRDefault="00EF3381">
            <w:pPr>
              <w:rPr>
                <w:rFonts w:cs="Arial"/>
              </w:rPr>
            </w:pPr>
          </w:p>
        </w:tc>
      </w:tr>
    </w:tbl>
    <w:p w14:paraId="1D410534" w14:textId="3043AA03" w:rsidR="00537986" w:rsidRDefault="00537986" w:rsidP="00EF3381">
      <w:pPr>
        <w:rPr>
          <w:rFonts w:ascii="Arial" w:hAnsi="Arial" w:cs="Arial"/>
        </w:rPr>
      </w:pPr>
    </w:p>
    <w:p w14:paraId="2EDE0258" w14:textId="77777777" w:rsidR="00537986" w:rsidRDefault="00537986">
      <w:pPr>
        <w:spacing w:after="0"/>
        <w:jc w:val="left"/>
        <w:rPr>
          <w:rFonts w:ascii="Arial" w:hAnsi="Arial" w:cs="Arial"/>
        </w:rPr>
      </w:pPr>
      <w:r>
        <w:rPr>
          <w:rFonts w:ascii="Arial" w:hAnsi="Arial" w:cs="Arial"/>
        </w:rPr>
        <w:br w:type="page"/>
      </w:r>
    </w:p>
    <w:p w14:paraId="78D8CD2A" w14:textId="77777777" w:rsidR="00EF3381" w:rsidRPr="00453EB6" w:rsidRDefault="00EF3381" w:rsidP="00EF3381">
      <w:pPr>
        <w:rPr>
          <w:rFonts w:ascii="Arial" w:hAnsi="Arial" w:cs="Arial"/>
        </w:rPr>
      </w:pPr>
    </w:p>
    <w:p w14:paraId="62714BEB" w14:textId="76E3B978" w:rsidR="00EF3381" w:rsidRPr="00453EB6" w:rsidRDefault="00EF3381" w:rsidP="00BF43E0">
      <w:pPr>
        <w:pStyle w:val="Heading2"/>
        <w:rPr>
          <w:rFonts w:ascii="Arial" w:hAnsi="Arial" w:cs="Arial"/>
        </w:rPr>
      </w:pPr>
      <w:bookmarkStart w:id="171" w:name="_Ref180139678"/>
      <w:bookmarkStart w:id="172" w:name="_Ref180139750"/>
      <w:bookmarkStart w:id="173" w:name="_Toc191891889"/>
      <w:r w:rsidRPr="00453EB6">
        <w:rPr>
          <w:rFonts w:ascii="Arial" w:hAnsi="Arial" w:cs="Arial"/>
        </w:rPr>
        <w:t>Appendix 1</w:t>
      </w:r>
      <w:r w:rsidR="001E5B91">
        <w:rPr>
          <w:rFonts w:ascii="Arial" w:hAnsi="Arial" w:cs="Arial"/>
        </w:rPr>
        <w:t>2</w:t>
      </w:r>
      <w:r w:rsidRPr="00453EB6">
        <w:rPr>
          <w:rFonts w:ascii="Arial" w:hAnsi="Arial" w:cs="Arial"/>
        </w:rPr>
        <w:t xml:space="preserve"> – Contract Details Notice content</w:t>
      </w:r>
      <w:bookmarkEnd w:id="171"/>
      <w:bookmarkEnd w:id="172"/>
      <w:bookmarkEnd w:id="173"/>
      <w:r w:rsidRPr="00453EB6">
        <w:rPr>
          <w:rFonts w:ascii="Arial" w:hAnsi="Arial" w:cs="Arial"/>
        </w:rPr>
        <w:t xml:space="preserve"> </w:t>
      </w:r>
    </w:p>
    <w:p w14:paraId="2F7A60C5" w14:textId="77777777" w:rsidR="00EF3381" w:rsidRPr="00453EB6" w:rsidRDefault="00EF3381" w:rsidP="00CD6F08">
      <w:pPr>
        <w:pStyle w:val="Heading2"/>
        <w:numPr>
          <w:ilvl w:val="0"/>
          <w:numId w:val="48"/>
        </w:numPr>
        <w:rPr>
          <w:rFonts w:ascii="Arial" w:hAnsi="Arial" w:cs="Arial"/>
          <w:b/>
          <w:bCs/>
          <w:sz w:val="22"/>
          <w:szCs w:val="22"/>
        </w:rPr>
      </w:pPr>
      <w:bookmarkStart w:id="174" w:name="_Toc191891890"/>
      <w:r w:rsidRPr="00453EB6">
        <w:rPr>
          <w:rFonts w:ascii="Arial" w:hAnsi="Arial" w:cs="Arial"/>
          <w:b/>
          <w:bCs/>
          <w:sz w:val="22"/>
          <w:szCs w:val="22"/>
        </w:rPr>
        <w:t>Open or Competitive Flexible Procedures</w:t>
      </w:r>
      <w:bookmarkEnd w:id="174"/>
    </w:p>
    <w:tbl>
      <w:tblPr>
        <w:tblStyle w:val="TableGrid"/>
        <w:tblW w:w="0" w:type="auto"/>
        <w:tblLook w:val="06A0" w:firstRow="1" w:lastRow="0" w:firstColumn="1" w:lastColumn="0" w:noHBand="1" w:noVBand="1"/>
      </w:tblPr>
      <w:tblGrid>
        <w:gridCol w:w="5225"/>
        <w:gridCol w:w="5225"/>
      </w:tblGrid>
      <w:tr w:rsidR="00EF3381" w:rsidRPr="00453EB6" w14:paraId="4F9E3977" w14:textId="77777777">
        <w:trPr>
          <w:trHeight w:val="300"/>
        </w:trPr>
        <w:tc>
          <w:tcPr>
            <w:tcW w:w="5228" w:type="dxa"/>
          </w:tcPr>
          <w:p w14:paraId="04DF3CB6" w14:textId="77777777" w:rsidR="00EF3381" w:rsidRPr="00453EB6" w:rsidRDefault="00EF3381">
            <w:pPr>
              <w:rPr>
                <w:rFonts w:cs="Arial"/>
                <w:b/>
                <w:bCs/>
              </w:rPr>
            </w:pPr>
            <w:r w:rsidRPr="00453EB6">
              <w:rPr>
                <w:rFonts w:cs="Arial"/>
                <w:b/>
                <w:bCs/>
              </w:rPr>
              <w:t>Information required</w:t>
            </w:r>
          </w:p>
        </w:tc>
        <w:tc>
          <w:tcPr>
            <w:tcW w:w="5228" w:type="dxa"/>
          </w:tcPr>
          <w:p w14:paraId="0328CF1D" w14:textId="77777777" w:rsidR="00EF3381" w:rsidRPr="00453EB6" w:rsidRDefault="00EF3381">
            <w:pPr>
              <w:rPr>
                <w:rFonts w:cs="Arial"/>
                <w:b/>
                <w:bCs/>
              </w:rPr>
            </w:pPr>
            <w:r w:rsidRPr="00453EB6">
              <w:rPr>
                <w:rFonts w:cs="Arial"/>
                <w:b/>
                <w:bCs/>
              </w:rPr>
              <w:t>Response</w:t>
            </w:r>
          </w:p>
        </w:tc>
      </w:tr>
      <w:tr w:rsidR="00EF3381" w:rsidRPr="00453EB6" w14:paraId="285B17F4" w14:textId="77777777">
        <w:trPr>
          <w:trHeight w:val="300"/>
        </w:trPr>
        <w:tc>
          <w:tcPr>
            <w:tcW w:w="5228" w:type="dxa"/>
          </w:tcPr>
          <w:p w14:paraId="040F7157" w14:textId="77777777" w:rsidR="00EF3381" w:rsidRPr="00453EB6" w:rsidRDefault="00EF3381">
            <w:pPr>
              <w:rPr>
                <w:rFonts w:cs="Arial"/>
              </w:rPr>
            </w:pPr>
            <w:r w:rsidRPr="00453EB6">
              <w:rPr>
                <w:rFonts w:cs="Arial"/>
              </w:rPr>
              <w:t xml:space="preserve">The Council’s information </w:t>
            </w:r>
          </w:p>
        </w:tc>
        <w:tc>
          <w:tcPr>
            <w:tcW w:w="5228" w:type="dxa"/>
          </w:tcPr>
          <w:p w14:paraId="5F7BB852" w14:textId="77777777" w:rsidR="00EF3381" w:rsidRPr="00453EB6" w:rsidRDefault="00EF3381">
            <w:pPr>
              <w:rPr>
                <w:rFonts w:cs="Arial"/>
              </w:rPr>
            </w:pPr>
          </w:p>
        </w:tc>
      </w:tr>
      <w:tr w:rsidR="00EF3381" w:rsidRPr="00453EB6" w14:paraId="04EB5A65" w14:textId="77777777">
        <w:trPr>
          <w:trHeight w:val="300"/>
        </w:trPr>
        <w:tc>
          <w:tcPr>
            <w:tcW w:w="5228" w:type="dxa"/>
          </w:tcPr>
          <w:p w14:paraId="49B2B046" w14:textId="77777777" w:rsidR="00EF3381" w:rsidRPr="00453EB6" w:rsidRDefault="00EF3381">
            <w:pPr>
              <w:rPr>
                <w:rFonts w:cs="Arial"/>
              </w:rPr>
            </w:pPr>
            <w:r w:rsidRPr="00453EB6">
              <w:rPr>
                <w:rFonts w:cs="Arial"/>
              </w:rPr>
              <w:t xml:space="preserve">The title of the procurement </w:t>
            </w:r>
          </w:p>
        </w:tc>
        <w:tc>
          <w:tcPr>
            <w:tcW w:w="5228" w:type="dxa"/>
          </w:tcPr>
          <w:p w14:paraId="672155F4" w14:textId="77777777" w:rsidR="00EF3381" w:rsidRPr="00453EB6" w:rsidRDefault="00EF3381">
            <w:pPr>
              <w:rPr>
                <w:rFonts w:cs="Arial"/>
              </w:rPr>
            </w:pPr>
          </w:p>
        </w:tc>
      </w:tr>
      <w:tr w:rsidR="00EF3381" w:rsidRPr="00453EB6" w14:paraId="4C71255A" w14:textId="77777777">
        <w:trPr>
          <w:trHeight w:val="300"/>
        </w:trPr>
        <w:tc>
          <w:tcPr>
            <w:tcW w:w="5228" w:type="dxa"/>
          </w:tcPr>
          <w:p w14:paraId="53F7859E" w14:textId="77777777" w:rsidR="00EF3381" w:rsidRPr="00453EB6" w:rsidRDefault="00EF3381">
            <w:pPr>
              <w:rPr>
                <w:rFonts w:cs="Arial"/>
              </w:rPr>
            </w:pPr>
            <w:r w:rsidRPr="00453EB6">
              <w:rPr>
                <w:rFonts w:cs="Arial"/>
              </w:rPr>
              <w:t>The unique identifier for the procurement</w:t>
            </w:r>
          </w:p>
        </w:tc>
        <w:tc>
          <w:tcPr>
            <w:tcW w:w="5228" w:type="dxa"/>
          </w:tcPr>
          <w:p w14:paraId="59CDEFB0" w14:textId="77777777" w:rsidR="00EF3381" w:rsidRPr="00453EB6" w:rsidRDefault="00EF3381">
            <w:pPr>
              <w:rPr>
                <w:rFonts w:cs="Arial"/>
              </w:rPr>
            </w:pPr>
          </w:p>
        </w:tc>
      </w:tr>
      <w:tr w:rsidR="00EF3381" w:rsidRPr="00453EB6" w14:paraId="3C29B5FF" w14:textId="77777777">
        <w:trPr>
          <w:trHeight w:val="300"/>
        </w:trPr>
        <w:tc>
          <w:tcPr>
            <w:tcW w:w="5228" w:type="dxa"/>
          </w:tcPr>
          <w:p w14:paraId="2BB2D58C" w14:textId="77777777" w:rsidR="00EF3381" w:rsidRPr="00453EB6" w:rsidRDefault="00EF3381">
            <w:pPr>
              <w:rPr>
                <w:rFonts w:cs="Arial"/>
              </w:rPr>
            </w:pPr>
            <w:r w:rsidRPr="00453EB6">
              <w:rPr>
                <w:rFonts w:cs="Arial"/>
              </w:rPr>
              <w:t xml:space="preserve">The unique identifier for the public contract </w:t>
            </w:r>
          </w:p>
        </w:tc>
        <w:tc>
          <w:tcPr>
            <w:tcW w:w="5228" w:type="dxa"/>
          </w:tcPr>
          <w:p w14:paraId="06B72C43" w14:textId="77777777" w:rsidR="00EF3381" w:rsidRPr="00453EB6" w:rsidRDefault="00EF3381">
            <w:pPr>
              <w:rPr>
                <w:rFonts w:cs="Arial"/>
              </w:rPr>
            </w:pPr>
          </w:p>
        </w:tc>
      </w:tr>
      <w:tr w:rsidR="00EF3381" w:rsidRPr="00453EB6" w14:paraId="67382A57" w14:textId="77777777">
        <w:trPr>
          <w:trHeight w:val="300"/>
        </w:trPr>
        <w:tc>
          <w:tcPr>
            <w:tcW w:w="5228" w:type="dxa"/>
          </w:tcPr>
          <w:p w14:paraId="2737BF32" w14:textId="77777777" w:rsidR="00EF3381" w:rsidRPr="00453EB6" w:rsidRDefault="00EF3381">
            <w:pPr>
              <w:rPr>
                <w:rFonts w:cs="Arial"/>
              </w:rPr>
            </w:pPr>
            <w:r w:rsidRPr="00453EB6">
              <w:rPr>
                <w:rFonts w:cs="Arial"/>
              </w:rPr>
              <w:t xml:space="preserve">Where the public contract was awarded by reference to a supplier's membership of a Dynamic Market, the unique identifier for that Dynamic Market </w:t>
            </w:r>
          </w:p>
        </w:tc>
        <w:tc>
          <w:tcPr>
            <w:tcW w:w="5228" w:type="dxa"/>
          </w:tcPr>
          <w:p w14:paraId="20AEA68D" w14:textId="77777777" w:rsidR="00EF3381" w:rsidRPr="00453EB6" w:rsidRDefault="00EF3381">
            <w:pPr>
              <w:rPr>
                <w:rFonts w:cs="Arial"/>
              </w:rPr>
            </w:pPr>
          </w:p>
        </w:tc>
      </w:tr>
      <w:tr w:rsidR="00EF3381" w:rsidRPr="00453EB6" w14:paraId="0352B5DB" w14:textId="77777777">
        <w:trPr>
          <w:trHeight w:val="300"/>
        </w:trPr>
        <w:tc>
          <w:tcPr>
            <w:tcW w:w="5228" w:type="dxa"/>
          </w:tcPr>
          <w:p w14:paraId="70BD3181" w14:textId="77777777" w:rsidR="00EF3381" w:rsidRPr="00453EB6" w:rsidRDefault="00EF3381">
            <w:pPr>
              <w:rPr>
                <w:rFonts w:cs="Arial"/>
              </w:rPr>
            </w:pPr>
            <w:r w:rsidRPr="00453EB6">
              <w:rPr>
                <w:rFonts w:cs="Arial"/>
              </w:rPr>
              <w:t>The contract subject-matter</w:t>
            </w:r>
          </w:p>
        </w:tc>
        <w:tc>
          <w:tcPr>
            <w:tcW w:w="5228" w:type="dxa"/>
          </w:tcPr>
          <w:p w14:paraId="25212344" w14:textId="77777777" w:rsidR="00EF3381" w:rsidRPr="00453EB6" w:rsidRDefault="00EF3381">
            <w:pPr>
              <w:rPr>
                <w:rFonts w:cs="Arial"/>
              </w:rPr>
            </w:pPr>
          </w:p>
        </w:tc>
      </w:tr>
      <w:tr w:rsidR="00EF3381" w:rsidRPr="00453EB6" w14:paraId="6A952949" w14:textId="77777777">
        <w:trPr>
          <w:trHeight w:val="300"/>
        </w:trPr>
        <w:tc>
          <w:tcPr>
            <w:tcW w:w="5228" w:type="dxa"/>
          </w:tcPr>
          <w:p w14:paraId="17175758" w14:textId="77777777" w:rsidR="00EF3381" w:rsidRPr="00453EB6" w:rsidRDefault="00EF3381">
            <w:pPr>
              <w:rPr>
                <w:rFonts w:cs="Arial"/>
              </w:rPr>
            </w:pPr>
            <w:r w:rsidRPr="00453EB6">
              <w:rPr>
                <w:rFonts w:cs="Arial"/>
              </w:rPr>
              <w:t>For each supplier party to the contract:</w:t>
            </w:r>
          </w:p>
          <w:p w14:paraId="757E9B11" w14:textId="77777777" w:rsidR="00EF3381" w:rsidRPr="00453EB6" w:rsidRDefault="00EF3381" w:rsidP="00CD6F08">
            <w:pPr>
              <w:pStyle w:val="ListParagraph"/>
              <w:numPr>
                <w:ilvl w:val="0"/>
                <w:numId w:val="28"/>
              </w:numPr>
            </w:pPr>
            <w:r w:rsidRPr="00453EB6">
              <w:t xml:space="preserve">the supplier's </w:t>
            </w:r>
            <w:proofErr w:type="gramStart"/>
            <w:r w:rsidRPr="00453EB6">
              <w:t>name;</w:t>
            </w:r>
            <w:proofErr w:type="gramEnd"/>
          </w:p>
          <w:p w14:paraId="150FD2B0" w14:textId="77777777" w:rsidR="00EF3381" w:rsidRPr="00453EB6" w:rsidRDefault="00EF3381" w:rsidP="00CD6F08">
            <w:pPr>
              <w:pStyle w:val="ListParagraph"/>
              <w:numPr>
                <w:ilvl w:val="0"/>
                <w:numId w:val="28"/>
              </w:numPr>
            </w:pPr>
            <w:r w:rsidRPr="00453EB6">
              <w:t xml:space="preserve">the supplier's contact postal and email </w:t>
            </w:r>
            <w:proofErr w:type="gramStart"/>
            <w:r w:rsidRPr="00453EB6">
              <w:t>addresses;</w:t>
            </w:r>
            <w:proofErr w:type="gramEnd"/>
            <w:r w:rsidRPr="00453EB6">
              <w:t xml:space="preserve"> </w:t>
            </w:r>
          </w:p>
          <w:p w14:paraId="1B1278FD" w14:textId="77777777" w:rsidR="00EF3381" w:rsidRPr="00453EB6" w:rsidRDefault="00EF3381" w:rsidP="00CD6F08">
            <w:pPr>
              <w:pStyle w:val="ListParagraph"/>
              <w:numPr>
                <w:ilvl w:val="0"/>
                <w:numId w:val="28"/>
              </w:numPr>
            </w:pPr>
            <w:r w:rsidRPr="00453EB6">
              <w:t xml:space="preserve">the unique identifier for the </w:t>
            </w:r>
            <w:proofErr w:type="gramStart"/>
            <w:r w:rsidRPr="00453EB6">
              <w:t>supplier;</w:t>
            </w:r>
            <w:proofErr w:type="gramEnd"/>
            <w:r w:rsidRPr="00453EB6">
              <w:t xml:space="preserve"> </w:t>
            </w:r>
          </w:p>
          <w:p w14:paraId="2EB84D97" w14:textId="786D931D" w:rsidR="00EF3381" w:rsidRPr="00453EB6" w:rsidRDefault="00EF3381" w:rsidP="00CD6F08">
            <w:pPr>
              <w:pStyle w:val="ListParagraph"/>
              <w:numPr>
                <w:ilvl w:val="0"/>
                <w:numId w:val="28"/>
              </w:numPr>
            </w:pPr>
            <w:r w:rsidRPr="00453EB6">
              <w:t>whether the supplier is (a) a</w:t>
            </w:r>
            <w:r w:rsidR="00BF43E0" w:rsidRPr="00453EB6">
              <w:t xml:space="preserve"> small and medium-sized enterprise</w:t>
            </w:r>
            <w:r w:rsidRPr="00453EB6">
              <w:t>; (b) a non-governmental organisation that is value-driven and which principally reinvests its surpluses to further social, environmental or cultural objectives; (c) a supported employment provider; or (d) a public service mutual</w:t>
            </w:r>
          </w:p>
        </w:tc>
        <w:tc>
          <w:tcPr>
            <w:tcW w:w="5228" w:type="dxa"/>
          </w:tcPr>
          <w:p w14:paraId="6F855EDD" w14:textId="77777777" w:rsidR="00EF3381" w:rsidRPr="00453EB6" w:rsidRDefault="00EF3381">
            <w:pPr>
              <w:rPr>
                <w:rFonts w:cs="Arial"/>
              </w:rPr>
            </w:pPr>
          </w:p>
        </w:tc>
      </w:tr>
      <w:tr w:rsidR="00EF3381" w:rsidRPr="00453EB6" w14:paraId="2A6A8097" w14:textId="77777777">
        <w:trPr>
          <w:trHeight w:val="300"/>
        </w:trPr>
        <w:tc>
          <w:tcPr>
            <w:tcW w:w="5228" w:type="dxa"/>
          </w:tcPr>
          <w:p w14:paraId="775DD006" w14:textId="77777777" w:rsidR="00EF3381" w:rsidRPr="00453EB6" w:rsidRDefault="00EF3381">
            <w:pPr>
              <w:rPr>
                <w:rFonts w:cs="Arial"/>
              </w:rPr>
            </w:pPr>
            <w:r w:rsidRPr="00453EB6">
              <w:rPr>
                <w:rFonts w:cs="Arial"/>
              </w:rPr>
              <w:t xml:space="preserve">Whether the contract was awarded following an Open Procedure or a Competitive Flexible Procedure </w:t>
            </w:r>
          </w:p>
        </w:tc>
        <w:tc>
          <w:tcPr>
            <w:tcW w:w="5228" w:type="dxa"/>
          </w:tcPr>
          <w:p w14:paraId="650275B5" w14:textId="77777777" w:rsidR="00EF3381" w:rsidRPr="00453EB6" w:rsidRDefault="00EF3381">
            <w:pPr>
              <w:rPr>
                <w:rFonts w:cs="Arial"/>
              </w:rPr>
            </w:pPr>
          </w:p>
        </w:tc>
      </w:tr>
      <w:tr w:rsidR="00EF3381" w:rsidRPr="00453EB6" w14:paraId="0D2970CB" w14:textId="77777777">
        <w:trPr>
          <w:trHeight w:val="300"/>
        </w:trPr>
        <w:tc>
          <w:tcPr>
            <w:tcW w:w="5228" w:type="dxa"/>
          </w:tcPr>
          <w:p w14:paraId="52D3E08B" w14:textId="77777777" w:rsidR="00EF3381" w:rsidRPr="00453EB6" w:rsidRDefault="00EF3381">
            <w:pPr>
              <w:rPr>
                <w:rFonts w:cs="Arial"/>
              </w:rPr>
            </w:pPr>
            <w:r w:rsidRPr="00453EB6">
              <w:rPr>
                <w:rFonts w:cs="Arial"/>
              </w:rPr>
              <w:t xml:space="preserve">Whether the contract was reserved to supported employment providers or public service mutuals </w:t>
            </w:r>
          </w:p>
        </w:tc>
        <w:tc>
          <w:tcPr>
            <w:tcW w:w="5228" w:type="dxa"/>
          </w:tcPr>
          <w:p w14:paraId="255A1D79" w14:textId="77777777" w:rsidR="00EF3381" w:rsidRPr="00453EB6" w:rsidRDefault="00EF3381">
            <w:pPr>
              <w:rPr>
                <w:rFonts w:cs="Arial"/>
              </w:rPr>
            </w:pPr>
          </w:p>
        </w:tc>
      </w:tr>
      <w:tr w:rsidR="00EF3381" w:rsidRPr="00453EB6" w14:paraId="25CAD920" w14:textId="77777777">
        <w:trPr>
          <w:trHeight w:val="300"/>
        </w:trPr>
        <w:tc>
          <w:tcPr>
            <w:tcW w:w="5228" w:type="dxa"/>
          </w:tcPr>
          <w:p w14:paraId="09D8DA51" w14:textId="77777777" w:rsidR="00EF3381" w:rsidRPr="00453EB6" w:rsidRDefault="00EF3381">
            <w:pPr>
              <w:rPr>
                <w:rFonts w:cs="Arial"/>
              </w:rPr>
            </w:pPr>
            <w:r w:rsidRPr="00453EB6">
              <w:rPr>
                <w:rFonts w:cs="Arial"/>
              </w:rPr>
              <w:t xml:space="preserve">If the contract was awarded by reference to lots: </w:t>
            </w:r>
          </w:p>
          <w:p w14:paraId="5F3BFC3D" w14:textId="77777777" w:rsidR="00EF3381" w:rsidRPr="00453EB6" w:rsidRDefault="00EF3381" w:rsidP="00CD6F08">
            <w:pPr>
              <w:pStyle w:val="ListParagraph"/>
              <w:numPr>
                <w:ilvl w:val="0"/>
                <w:numId w:val="29"/>
              </w:numPr>
            </w:pPr>
            <w:r w:rsidRPr="00453EB6">
              <w:t xml:space="preserve">the title of the </w:t>
            </w:r>
            <w:proofErr w:type="gramStart"/>
            <w:r w:rsidRPr="00453EB6">
              <w:t>lot;</w:t>
            </w:r>
            <w:proofErr w:type="gramEnd"/>
            <w:r w:rsidRPr="00453EB6">
              <w:t xml:space="preserve"> </w:t>
            </w:r>
          </w:p>
          <w:p w14:paraId="1B488D73" w14:textId="77777777" w:rsidR="00EF3381" w:rsidRPr="00453EB6" w:rsidRDefault="00EF3381" w:rsidP="00CD6F08">
            <w:pPr>
              <w:pStyle w:val="ListParagraph"/>
              <w:numPr>
                <w:ilvl w:val="0"/>
                <w:numId w:val="29"/>
              </w:numPr>
            </w:pPr>
            <w:r w:rsidRPr="00453EB6">
              <w:t xml:space="preserve">the distinct number of the </w:t>
            </w:r>
            <w:proofErr w:type="gramStart"/>
            <w:r w:rsidRPr="00453EB6">
              <w:t>lot;</w:t>
            </w:r>
            <w:proofErr w:type="gramEnd"/>
            <w:r w:rsidRPr="00453EB6">
              <w:t xml:space="preserve"> </w:t>
            </w:r>
          </w:p>
          <w:p w14:paraId="49672DB9" w14:textId="77777777" w:rsidR="00EF3381" w:rsidRPr="00453EB6" w:rsidRDefault="00EF3381" w:rsidP="00CD6F08">
            <w:pPr>
              <w:pStyle w:val="ListParagraph"/>
              <w:numPr>
                <w:ilvl w:val="0"/>
                <w:numId w:val="29"/>
              </w:numPr>
            </w:pPr>
            <w:r w:rsidRPr="00453EB6">
              <w:lastRenderedPageBreak/>
              <w:t xml:space="preserve">a description of the kinds of goods, services or works which will be </w:t>
            </w:r>
            <w:proofErr w:type="gramStart"/>
            <w:r w:rsidRPr="00453EB6">
              <w:t>supplied;</w:t>
            </w:r>
            <w:proofErr w:type="gramEnd"/>
            <w:r w:rsidRPr="00453EB6">
              <w:t xml:space="preserve"> </w:t>
            </w:r>
          </w:p>
          <w:p w14:paraId="1651EDD9" w14:textId="77777777" w:rsidR="00EF3381" w:rsidRPr="00453EB6" w:rsidRDefault="00EF3381" w:rsidP="00CD6F08">
            <w:pPr>
              <w:pStyle w:val="ListParagraph"/>
              <w:numPr>
                <w:ilvl w:val="0"/>
                <w:numId w:val="29"/>
              </w:numPr>
            </w:pPr>
            <w:r w:rsidRPr="00453EB6">
              <w:t xml:space="preserve">a summary of how those goods, services or works will be </w:t>
            </w:r>
            <w:proofErr w:type="gramStart"/>
            <w:r w:rsidRPr="00453EB6">
              <w:t>supplied;</w:t>
            </w:r>
            <w:proofErr w:type="gramEnd"/>
            <w:r w:rsidRPr="00453EB6">
              <w:t xml:space="preserve"> </w:t>
            </w:r>
          </w:p>
          <w:p w14:paraId="601E56ED" w14:textId="77777777" w:rsidR="00EF3381" w:rsidRPr="00453EB6" w:rsidRDefault="00EF3381" w:rsidP="00CD6F08">
            <w:pPr>
              <w:pStyle w:val="ListParagraph"/>
              <w:numPr>
                <w:ilvl w:val="0"/>
                <w:numId w:val="29"/>
              </w:numPr>
            </w:pPr>
            <w:r w:rsidRPr="00453EB6">
              <w:t xml:space="preserve">the estimate date when, or period over which, the goods, services or works will be </w:t>
            </w:r>
            <w:proofErr w:type="gramStart"/>
            <w:r w:rsidRPr="00453EB6">
              <w:t>supplied;</w:t>
            </w:r>
            <w:proofErr w:type="gramEnd"/>
            <w:r w:rsidRPr="00453EB6">
              <w:t xml:space="preserve"> </w:t>
            </w:r>
          </w:p>
          <w:p w14:paraId="06F9ABAD" w14:textId="77777777" w:rsidR="00EF3381" w:rsidRPr="00453EB6" w:rsidRDefault="00EF3381" w:rsidP="00CD6F08">
            <w:pPr>
              <w:pStyle w:val="ListParagraph"/>
              <w:numPr>
                <w:ilvl w:val="0"/>
                <w:numId w:val="29"/>
              </w:numPr>
            </w:pPr>
            <w:r w:rsidRPr="00453EB6">
              <w:t xml:space="preserve">the estimated amount of goods, services or works which will be </w:t>
            </w:r>
            <w:proofErr w:type="gramStart"/>
            <w:r w:rsidRPr="00453EB6">
              <w:t>supplied;</w:t>
            </w:r>
            <w:proofErr w:type="gramEnd"/>
            <w:r w:rsidRPr="00453EB6">
              <w:t xml:space="preserve"> </w:t>
            </w:r>
          </w:p>
          <w:p w14:paraId="333BBCB4" w14:textId="77777777" w:rsidR="00EF3381" w:rsidRPr="00453EB6" w:rsidRDefault="00EF3381" w:rsidP="00CD6F08">
            <w:pPr>
              <w:pStyle w:val="ListParagraph"/>
              <w:numPr>
                <w:ilvl w:val="0"/>
                <w:numId w:val="29"/>
              </w:numPr>
            </w:pPr>
            <w:r w:rsidRPr="00453EB6">
              <w:t xml:space="preserve">the estimated value of the lot; and </w:t>
            </w:r>
          </w:p>
          <w:p w14:paraId="15C3095A" w14:textId="77777777" w:rsidR="00EF3381" w:rsidRPr="00453EB6" w:rsidRDefault="00EF3381" w:rsidP="00CD6F08">
            <w:pPr>
              <w:pStyle w:val="ListParagraph"/>
              <w:numPr>
                <w:ilvl w:val="0"/>
                <w:numId w:val="29"/>
              </w:numPr>
            </w:pPr>
            <w:r w:rsidRPr="00453EB6">
              <w:t>the relevant CPV codes</w:t>
            </w:r>
          </w:p>
        </w:tc>
        <w:tc>
          <w:tcPr>
            <w:tcW w:w="5228" w:type="dxa"/>
          </w:tcPr>
          <w:p w14:paraId="764A91DE" w14:textId="77777777" w:rsidR="00EF3381" w:rsidRPr="00453EB6" w:rsidRDefault="00EF3381">
            <w:pPr>
              <w:rPr>
                <w:rFonts w:cs="Arial"/>
              </w:rPr>
            </w:pPr>
          </w:p>
        </w:tc>
      </w:tr>
      <w:tr w:rsidR="00EF3381" w:rsidRPr="00453EB6" w14:paraId="5CAB4BD6" w14:textId="77777777">
        <w:trPr>
          <w:trHeight w:val="300"/>
        </w:trPr>
        <w:tc>
          <w:tcPr>
            <w:tcW w:w="5228" w:type="dxa"/>
          </w:tcPr>
          <w:p w14:paraId="71F8749E" w14:textId="77777777" w:rsidR="00EF3381" w:rsidRPr="00453EB6" w:rsidRDefault="00EF3381">
            <w:pPr>
              <w:rPr>
                <w:rFonts w:cs="Arial"/>
              </w:rPr>
            </w:pPr>
            <w:r w:rsidRPr="00453EB6">
              <w:rPr>
                <w:rFonts w:cs="Arial"/>
              </w:rPr>
              <w:t xml:space="preserve">The estimated value of the contract </w:t>
            </w:r>
          </w:p>
        </w:tc>
        <w:tc>
          <w:tcPr>
            <w:tcW w:w="5228" w:type="dxa"/>
          </w:tcPr>
          <w:p w14:paraId="639EC2FD" w14:textId="77777777" w:rsidR="00EF3381" w:rsidRPr="00453EB6" w:rsidRDefault="00EF3381">
            <w:pPr>
              <w:rPr>
                <w:rFonts w:cs="Arial"/>
              </w:rPr>
            </w:pPr>
          </w:p>
        </w:tc>
      </w:tr>
      <w:tr w:rsidR="00EF3381" w:rsidRPr="00453EB6" w14:paraId="3F0E5678" w14:textId="77777777">
        <w:trPr>
          <w:trHeight w:val="300"/>
        </w:trPr>
        <w:tc>
          <w:tcPr>
            <w:tcW w:w="5228" w:type="dxa"/>
          </w:tcPr>
          <w:p w14:paraId="3289281C" w14:textId="77777777" w:rsidR="00EF3381" w:rsidRPr="00453EB6" w:rsidRDefault="00EF3381">
            <w:pPr>
              <w:rPr>
                <w:rFonts w:cs="Arial"/>
              </w:rPr>
            </w:pPr>
            <w:r w:rsidRPr="00453EB6">
              <w:rPr>
                <w:rFonts w:cs="Arial"/>
              </w:rPr>
              <w:t xml:space="preserve">The date when the contract was entered into </w:t>
            </w:r>
          </w:p>
        </w:tc>
        <w:tc>
          <w:tcPr>
            <w:tcW w:w="5228" w:type="dxa"/>
          </w:tcPr>
          <w:p w14:paraId="52D48C11" w14:textId="77777777" w:rsidR="00EF3381" w:rsidRPr="00453EB6" w:rsidRDefault="00EF3381">
            <w:pPr>
              <w:rPr>
                <w:rFonts w:cs="Arial"/>
              </w:rPr>
            </w:pPr>
          </w:p>
        </w:tc>
      </w:tr>
      <w:tr w:rsidR="00EF3381" w:rsidRPr="00453EB6" w14:paraId="52B52D08" w14:textId="77777777">
        <w:trPr>
          <w:trHeight w:val="300"/>
        </w:trPr>
        <w:tc>
          <w:tcPr>
            <w:tcW w:w="5228" w:type="dxa"/>
          </w:tcPr>
          <w:p w14:paraId="241821D2" w14:textId="77777777" w:rsidR="00EF3381" w:rsidRPr="00453EB6" w:rsidRDefault="00EF3381">
            <w:pPr>
              <w:rPr>
                <w:rFonts w:cs="Arial"/>
              </w:rPr>
            </w:pPr>
            <w:r w:rsidRPr="00453EB6">
              <w:rPr>
                <w:rFonts w:cs="Arial"/>
              </w:rPr>
              <w:t xml:space="preserve">A description of any option in the contract to supply additional goods, services or works, or to extend or renew the term of the contract </w:t>
            </w:r>
          </w:p>
        </w:tc>
        <w:tc>
          <w:tcPr>
            <w:tcW w:w="5228" w:type="dxa"/>
          </w:tcPr>
          <w:p w14:paraId="4CD6422A" w14:textId="77777777" w:rsidR="00EF3381" w:rsidRPr="00453EB6" w:rsidRDefault="00EF3381">
            <w:pPr>
              <w:rPr>
                <w:rFonts w:cs="Arial"/>
              </w:rPr>
            </w:pPr>
          </w:p>
        </w:tc>
      </w:tr>
      <w:tr w:rsidR="00EF3381" w:rsidRPr="00453EB6" w14:paraId="270FA4CE" w14:textId="77777777">
        <w:trPr>
          <w:trHeight w:val="300"/>
        </w:trPr>
        <w:tc>
          <w:tcPr>
            <w:tcW w:w="5228" w:type="dxa"/>
          </w:tcPr>
          <w:p w14:paraId="0B8D7BB4" w14:textId="77777777" w:rsidR="00EF3381" w:rsidRPr="00453EB6" w:rsidRDefault="00EF3381">
            <w:pPr>
              <w:rPr>
                <w:rFonts w:cs="Arial"/>
              </w:rPr>
            </w:pPr>
            <w:r w:rsidRPr="00453EB6">
              <w:rPr>
                <w:rFonts w:cs="Arial"/>
              </w:rPr>
              <w:t>Where the contract was awarded under an appropriate part of a Dynamic Market, the distinct number given to that part</w:t>
            </w:r>
          </w:p>
        </w:tc>
        <w:tc>
          <w:tcPr>
            <w:tcW w:w="5228" w:type="dxa"/>
          </w:tcPr>
          <w:p w14:paraId="4DCF5C2A" w14:textId="77777777" w:rsidR="00EF3381" w:rsidRPr="00453EB6" w:rsidRDefault="00EF3381">
            <w:pPr>
              <w:rPr>
                <w:rFonts w:cs="Arial"/>
              </w:rPr>
            </w:pPr>
          </w:p>
        </w:tc>
      </w:tr>
      <w:tr w:rsidR="00EF3381" w:rsidRPr="00453EB6" w14:paraId="69D7FE6A" w14:textId="77777777">
        <w:trPr>
          <w:trHeight w:val="300"/>
        </w:trPr>
        <w:tc>
          <w:tcPr>
            <w:tcW w:w="5228" w:type="dxa"/>
          </w:tcPr>
          <w:p w14:paraId="1E323BBE" w14:textId="77777777" w:rsidR="00EF3381" w:rsidRPr="00453EB6" w:rsidRDefault="00EF3381">
            <w:pPr>
              <w:rPr>
                <w:rFonts w:cs="Arial"/>
              </w:rPr>
            </w:pPr>
            <w:r w:rsidRPr="00453EB6">
              <w:rPr>
                <w:rFonts w:cs="Arial"/>
              </w:rPr>
              <w:t>Whether the contract is a special regime contract</w:t>
            </w:r>
          </w:p>
        </w:tc>
        <w:tc>
          <w:tcPr>
            <w:tcW w:w="5228" w:type="dxa"/>
          </w:tcPr>
          <w:p w14:paraId="082AB7C0" w14:textId="77777777" w:rsidR="00EF3381" w:rsidRPr="00453EB6" w:rsidRDefault="00EF3381">
            <w:pPr>
              <w:rPr>
                <w:rFonts w:cs="Arial"/>
              </w:rPr>
            </w:pPr>
            <w:r w:rsidRPr="00453EB6">
              <w:rPr>
                <w:rFonts w:cs="Arial"/>
              </w:rPr>
              <w:t>[</w:t>
            </w:r>
            <w:r w:rsidRPr="00453EB6">
              <w:rPr>
                <w:rFonts w:cs="Arial"/>
                <w:i/>
                <w:iCs/>
              </w:rPr>
              <w:t>Please specify whether it is a concession contract, a defence and security contract, a light touch contract, or a utilities contract</w:t>
            </w:r>
            <w:r w:rsidRPr="00453EB6">
              <w:rPr>
                <w:rFonts w:cs="Arial"/>
              </w:rPr>
              <w:t>]</w:t>
            </w:r>
          </w:p>
        </w:tc>
      </w:tr>
      <w:tr w:rsidR="00EF3381" w:rsidRPr="00453EB6" w14:paraId="628AEC4F" w14:textId="77777777">
        <w:trPr>
          <w:trHeight w:val="300"/>
        </w:trPr>
        <w:tc>
          <w:tcPr>
            <w:tcW w:w="5228" w:type="dxa"/>
          </w:tcPr>
          <w:p w14:paraId="1E481528" w14:textId="77777777" w:rsidR="00EF3381" w:rsidRPr="00453EB6" w:rsidRDefault="00EF3381">
            <w:pPr>
              <w:rPr>
                <w:rFonts w:cs="Arial"/>
              </w:rPr>
            </w:pPr>
            <w:r w:rsidRPr="00453EB6">
              <w:rPr>
                <w:rFonts w:cs="Arial"/>
              </w:rPr>
              <w:t>Whether the UK has obligations under the Agreement on Government Procurement 1994 or the CPTPP in relation to the contract</w:t>
            </w:r>
          </w:p>
        </w:tc>
        <w:tc>
          <w:tcPr>
            <w:tcW w:w="5228" w:type="dxa"/>
          </w:tcPr>
          <w:p w14:paraId="4E60618B" w14:textId="77777777" w:rsidR="00EF3381" w:rsidRPr="00453EB6" w:rsidRDefault="00EF3381">
            <w:pPr>
              <w:rPr>
                <w:rFonts w:cs="Arial"/>
              </w:rPr>
            </w:pPr>
          </w:p>
        </w:tc>
      </w:tr>
      <w:tr w:rsidR="00EF3381" w:rsidRPr="00453EB6" w14:paraId="14706169" w14:textId="77777777">
        <w:trPr>
          <w:trHeight w:val="300"/>
        </w:trPr>
        <w:tc>
          <w:tcPr>
            <w:tcW w:w="5228" w:type="dxa"/>
          </w:tcPr>
          <w:p w14:paraId="0698723D" w14:textId="77777777" w:rsidR="00EF3381" w:rsidRPr="00453EB6" w:rsidRDefault="00EF3381">
            <w:pPr>
              <w:rPr>
                <w:rFonts w:cs="Arial"/>
              </w:rPr>
            </w:pPr>
            <w:r w:rsidRPr="00453EB6">
              <w:rPr>
                <w:rFonts w:cs="Arial"/>
              </w:rPr>
              <w:t>Where key performance indicators (KPIs) have been set, a description of each KPI and how often the Council will assess performance against the KPIs</w:t>
            </w:r>
          </w:p>
          <w:p w14:paraId="216331FA" w14:textId="77777777" w:rsidR="00EF3381" w:rsidRPr="00453EB6" w:rsidRDefault="00EF3381">
            <w:pPr>
              <w:rPr>
                <w:rFonts w:cs="Arial"/>
              </w:rPr>
            </w:pPr>
            <w:r w:rsidRPr="00453EB6">
              <w:rPr>
                <w:rFonts w:cs="Arial"/>
              </w:rPr>
              <w:t>OR</w:t>
            </w:r>
          </w:p>
          <w:p w14:paraId="758116EA" w14:textId="77777777" w:rsidR="00EF3381" w:rsidRPr="00453EB6" w:rsidRDefault="00EF3381">
            <w:pPr>
              <w:rPr>
                <w:rFonts w:cs="Arial"/>
              </w:rPr>
            </w:pPr>
            <w:r w:rsidRPr="00453EB6">
              <w:rPr>
                <w:rFonts w:cs="Arial"/>
              </w:rPr>
              <w:t>Where KPIs have not been set, an explanation of why the Council considers that performance of the contract could not appropriately be assessed by reference to KPIs</w:t>
            </w:r>
          </w:p>
        </w:tc>
        <w:tc>
          <w:tcPr>
            <w:tcW w:w="5228" w:type="dxa"/>
          </w:tcPr>
          <w:p w14:paraId="7458F9B4" w14:textId="77777777" w:rsidR="00EF3381" w:rsidRPr="00453EB6" w:rsidRDefault="00EF3381">
            <w:pPr>
              <w:rPr>
                <w:rFonts w:cs="Arial"/>
              </w:rPr>
            </w:pPr>
          </w:p>
        </w:tc>
      </w:tr>
    </w:tbl>
    <w:p w14:paraId="3655A5BA" w14:textId="77777777" w:rsidR="00EF3381" w:rsidRDefault="00EF3381" w:rsidP="00EF3381">
      <w:pPr>
        <w:rPr>
          <w:rFonts w:ascii="Arial" w:hAnsi="Arial" w:cs="Arial"/>
        </w:rPr>
      </w:pPr>
    </w:p>
    <w:p w14:paraId="56C85265" w14:textId="77777777" w:rsidR="00C74E31" w:rsidRPr="00453EB6" w:rsidRDefault="00C74E31" w:rsidP="00EF3381">
      <w:pPr>
        <w:rPr>
          <w:rFonts w:ascii="Arial" w:hAnsi="Arial" w:cs="Arial"/>
        </w:rPr>
      </w:pPr>
    </w:p>
    <w:p w14:paraId="0EC3AD56" w14:textId="77777777" w:rsidR="00EF3381" w:rsidRPr="00453EB6" w:rsidRDefault="00EF3381" w:rsidP="00CD6F08">
      <w:pPr>
        <w:pStyle w:val="Heading2"/>
        <w:numPr>
          <w:ilvl w:val="0"/>
          <w:numId w:val="48"/>
        </w:numPr>
        <w:rPr>
          <w:rFonts w:ascii="Arial" w:hAnsi="Arial" w:cs="Arial"/>
          <w:b/>
          <w:bCs/>
          <w:sz w:val="22"/>
          <w:szCs w:val="22"/>
        </w:rPr>
      </w:pPr>
      <w:bookmarkStart w:id="175" w:name="_Toc191891891"/>
      <w:r w:rsidRPr="00453EB6">
        <w:rPr>
          <w:rFonts w:ascii="Arial" w:hAnsi="Arial" w:cs="Arial"/>
          <w:b/>
          <w:bCs/>
          <w:sz w:val="22"/>
          <w:szCs w:val="22"/>
        </w:rPr>
        <w:lastRenderedPageBreak/>
        <w:t>Frameworks</w:t>
      </w:r>
      <w:bookmarkEnd w:id="175"/>
      <w:r w:rsidRPr="00453EB6">
        <w:rPr>
          <w:rFonts w:ascii="Arial" w:hAnsi="Arial" w:cs="Arial"/>
          <w:b/>
          <w:bCs/>
          <w:sz w:val="22"/>
          <w:szCs w:val="22"/>
        </w:rPr>
        <w:t xml:space="preserve"> </w:t>
      </w:r>
    </w:p>
    <w:tbl>
      <w:tblPr>
        <w:tblStyle w:val="TableGrid"/>
        <w:tblW w:w="0" w:type="auto"/>
        <w:tblInd w:w="-5" w:type="dxa"/>
        <w:tblLook w:val="06A0" w:firstRow="1" w:lastRow="0" w:firstColumn="1" w:lastColumn="0" w:noHBand="1" w:noVBand="1"/>
      </w:tblPr>
      <w:tblGrid>
        <w:gridCol w:w="5230"/>
        <w:gridCol w:w="5225"/>
      </w:tblGrid>
      <w:tr w:rsidR="00EF3381" w:rsidRPr="00453EB6" w14:paraId="5E4CCF8F" w14:textId="77777777">
        <w:trPr>
          <w:trHeight w:val="300"/>
        </w:trPr>
        <w:tc>
          <w:tcPr>
            <w:tcW w:w="5230" w:type="dxa"/>
          </w:tcPr>
          <w:p w14:paraId="03DD6AC7" w14:textId="77777777" w:rsidR="00EF3381" w:rsidRPr="00453EB6" w:rsidRDefault="00EF3381">
            <w:pPr>
              <w:rPr>
                <w:rFonts w:cs="Arial"/>
                <w:b/>
                <w:bCs/>
              </w:rPr>
            </w:pPr>
            <w:r w:rsidRPr="00453EB6">
              <w:rPr>
                <w:rFonts w:cs="Arial"/>
                <w:b/>
                <w:bCs/>
              </w:rPr>
              <w:t>Information required</w:t>
            </w:r>
          </w:p>
        </w:tc>
        <w:tc>
          <w:tcPr>
            <w:tcW w:w="5225" w:type="dxa"/>
          </w:tcPr>
          <w:p w14:paraId="6056000D" w14:textId="77777777" w:rsidR="00EF3381" w:rsidRPr="00453EB6" w:rsidRDefault="00EF3381">
            <w:pPr>
              <w:rPr>
                <w:rFonts w:cs="Arial"/>
                <w:b/>
                <w:bCs/>
              </w:rPr>
            </w:pPr>
            <w:r w:rsidRPr="00453EB6">
              <w:rPr>
                <w:rFonts w:cs="Arial"/>
                <w:b/>
                <w:bCs/>
              </w:rPr>
              <w:t>Response</w:t>
            </w:r>
          </w:p>
        </w:tc>
      </w:tr>
      <w:tr w:rsidR="00EF3381" w:rsidRPr="00453EB6" w14:paraId="0C1A4287" w14:textId="77777777">
        <w:trPr>
          <w:trHeight w:val="300"/>
        </w:trPr>
        <w:tc>
          <w:tcPr>
            <w:tcW w:w="5230" w:type="dxa"/>
          </w:tcPr>
          <w:p w14:paraId="43C37CD0" w14:textId="77777777" w:rsidR="00EF3381" w:rsidRPr="00453EB6" w:rsidRDefault="00EF3381">
            <w:pPr>
              <w:rPr>
                <w:rFonts w:cs="Arial"/>
              </w:rPr>
            </w:pPr>
            <w:r w:rsidRPr="00453EB6">
              <w:rPr>
                <w:rFonts w:cs="Arial"/>
              </w:rPr>
              <w:t xml:space="preserve">The Council’s information </w:t>
            </w:r>
          </w:p>
        </w:tc>
        <w:tc>
          <w:tcPr>
            <w:tcW w:w="5225" w:type="dxa"/>
          </w:tcPr>
          <w:p w14:paraId="3D980590" w14:textId="77777777" w:rsidR="00EF3381" w:rsidRPr="00453EB6" w:rsidRDefault="00EF3381">
            <w:pPr>
              <w:rPr>
                <w:rFonts w:cs="Arial"/>
              </w:rPr>
            </w:pPr>
          </w:p>
        </w:tc>
      </w:tr>
      <w:tr w:rsidR="00EF3381" w:rsidRPr="00453EB6" w14:paraId="0996087D" w14:textId="77777777">
        <w:trPr>
          <w:trHeight w:val="300"/>
        </w:trPr>
        <w:tc>
          <w:tcPr>
            <w:tcW w:w="5230" w:type="dxa"/>
          </w:tcPr>
          <w:p w14:paraId="6676E705" w14:textId="77777777" w:rsidR="00EF3381" w:rsidRPr="00453EB6" w:rsidRDefault="00EF3381">
            <w:pPr>
              <w:rPr>
                <w:rFonts w:cs="Arial"/>
              </w:rPr>
            </w:pPr>
            <w:r w:rsidRPr="00453EB6">
              <w:rPr>
                <w:rFonts w:cs="Arial"/>
              </w:rPr>
              <w:t xml:space="preserve">The title of the procurement </w:t>
            </w:r>
          </w:p>
        </w:tc>
        <w:tc>
          <w:tcPr>
            <w:tcW w:w="5225" w:type="dxa"/>
          </w:tcPr>
          <w:p w14:paraId="7A898A92" w14:textId="77777777" w:rsidR="00EF3381" w:rsidRPr="00453EB6" w:rsidRDefault="00EF3381">
            <w:pPr>
              <w:rPr>
                <w:rFonts w:cs="Arial"/>
              </w:rPr>
            </w:pPr>
          </w:p>
        </w:tc>
      </w:tr>
      <w:tr w:rsidR="00EF3381" w:rsidRPr="00453EB6" w14:paraId="21E213E6" w14:textId="77777777">
        <w:trPr>
          <w:trHeight w:val="300"/>
        </w:trPr>
        <w:tc>
          <w:tcPr>
            <w:tcW w:w="5230" w:type="dxa"/>
          </w:tcPr>
          <w:p w14:paraId="5BD06A37" w14:textId="77777777" w:rsidR="00EF3381" w:rsidRPr="00453EB6" w:rsidRDefault="00EF3381">
            <w:pPr>
              <w:rPr>
                <w:rFonts w:cs="Arial"/>
              </w:rPr>
            </w:pPr>
            <w:r w:rsidRPr="00453EB6">
              <w:rPr>
                <w:rFonts w:cs="Arial"/>
              </w:rPr>
              <w:t>The unique identifier for the procurement</w:t>
            </w:r>
          </w:p>
        </w:tc>
        <w:tc>
          <w:tcPr>
            <w:tcW w:w="5225" w:type="dxa"/>
          </w:tcPr>
          <w:p w14:paraId="6587B2C5" w14:textId="77777777" w:rsidR="00EF3381" w:rsidRPr="00453EB6" w:rsidRDefault="00EF3381">
            <w:pPr>
              <w:rPr>
                <w:rFonts w:cs="Arial"/>
              </w:rPr>
            </w:pPr>
          </w:p>
        </w:tc>
      </w:tr>
      <w:tr w:rsidR="00EF3381" w:rsidRPr="00453EB6" w14:paraId="05648719" w14:textId="77777777">
        <w:trPr>
          <w:trHeight w:val="300"/>
        </w:trPr>
        <w:tc>
          <w:tcPr>
            <w:tcW w:w="5230" w:type="dxa"/>
          </w:tcPr>
          <w:p w14:paraId="79221A58" w14:textId="77777777" w:rsidR="00EF3381" w:rsidRPr="00453EB6" w:rsidRDefault="00EF3381">
            <w:pPr>
              <w:rPr>
                <w:rFonts w:cs="Arial"/>
              </w:rPr>
            </w:pPr>
            <w:r w:rsidRPr="00453EB6">
              <w:rPr>
                <w:rFonts w:cs="Arial"/>
              </w:rPr>
              <w:t xml:space="preserve">The unique identifier for the public contract </w:t>
            </w:r>
          </w:p>
        </w:tc>
        <w:tc>
          <w:tcPr>
            <w:tcW w:w="5225" w:type="dxa"/>
          </w:tcPr>
          <w:p w14:paraId="2C59A039" w14:textId="77777777" w:rsidR="00EF3381" w:rsidRPr="00453EB6" w:rsidRDefault="00EF3381">
            <w:pPr>
              <w:rPr>
                <w:rFonts w:cs="Arial"/>
              </w:rPr>
            </w:pPr>
          </w:p>
        </w:tc>
      </w:tr>
      <w:tr w:rsidR="00EF3381" w:rsidRPr="00453EB6" w14:paraId="3837D94E" w14:textId="77777777">
        <w:trPr>
          <w:trHeight w:val="300"/>
        </w:trPr>
        <w:tc>
          <w:tcPr>
            <w:tcW w:w="5230" w:type="dxa"/>
          </w:tcPr>
          <w:p w14:paraId="7C9F7C21" w14:textId="77777777" w:rsidR="00EF3381" w:rsidRPr="00453EB6" w:rsidRDefault="00EF3381">
            <w:pPr>
              <w:rPr>
                <w:rFonts w:cs="Arial"/>
              </w:rPr>
            </w:pPr>
            <w:r w:rsidRPr="00453EB6">
              <w:rPr>
                <w:rFonts w:cs="Arial"/>
              </w:rPr>
              <w:t xml:space="preserve">Where the public contract was awarded by reference to a supplier's membership of a Dynamic Market, the unique identifier for that Dynamic Market </w:t>
            </w:r>
          </w:p>
        </w:tc>
        <w:tc>
          <w:tcPr>
            <w:tcW w:w="5225" w:type="dxa"/>
          </w:tcPr>
          <w:p w14:paraId="0D6A0B15" w14:textId="77777777" w:rsidR="00EF3381" w:rsidRPr="00453EB6" w:rsidRDefault="00EF3381">
            <w:pPr>
              <w:rPr>
                <w:rFonts w:cs="Arial"/>
              </w:rPr>
            </w:pPr>
          </w:p>
        </w:tc>
      </w:tr>
      <w:tr w:rsidR="00EF3381" w:rsidRPr="00453EB6" w14:paraId="271F8F60" w14:textId="77777777">
        <w:trPr>
          <w:trHeight w:val="300"/>
        </w:trPr>
        <w:tc>
          <w:tcPr>
            <w:tcW w:w="5230" w:type="dxa"/>
          </w:tcPr>
          <w:p w14:paraId="51985369" w14:textId="77777777" w:rsidR="00EF3381" w:rsidRPr="00453EB6" w:rsidRDefault="00EF3381">
            <w:pPr>
              <w:rPr>
                <w:rFonts w:cs="Arial"/>
              </w:rPr>
            </w:pPr>
            <w:r w:rsidRPr="00453EB6">
              <w:rPr>
                <w:rFonts w:cs="Arial"/>
              </w:rPr>
              <w:t>The contract subject-matter</w:t>
            </w:r>
          </w:p>
        </w:tc>
        <w:tc>
          <w:tcPr>
            <w:tcW w:w="5225" w:type="dxa"/>
          </w:tcPr>
          <w:p w14:paraId="5BC4C753" w14:textId="77777777" w:rsidR="00EF3381" w:rsidRPr="00453EB6" w:rsidRDefault="00EF3381">
            <w:pPr>
              <w:rPr>
                <w:rFonts w:cs="Arial"/>
              </w:rPr>
            </w:pPr>
          </w:p>
        </w:tc>
      </w:tr>
      <w:tr w:rsidR="00EF3381" w:rsidRPr="00453EB6" w14:paraId="382DA612" w14:textId="77777777">
        <w:trPr>
          <w:trHeight w:val="300"/>
        </w:trPr>
        <w:tc>
          <w:tcPr>
            <w:tcW w:w="5230" w:type="dxa"/>
          </w:tcPr>
          <w:p w14:paraId="00CC0FA6" w14:textId="77777777" w:rsidR="00EF3381" w:rsidRPr="00453EB6" w:rsidRDefault="00EF3381">
            <w:pPr>
              <w:rPr>
                <w:rFonts w:cs="Arial"/>
              </w:rPr>
            </w:pPr>
            <w:r w:rsidRPr="00453EB6">
              <w:rPr>
                <w:rFonts w:cs="Arial"/>
              </w:rPr>
              <w:t>For each supplier party to the contract:</w:t>
            </w:r>
          </w:p>
          <w:p w14:paraId="2F810881" w14:textId="77777777" w:rsidR="00EF3381" w:rsidRPr="00453EB6" w:rsidRDefault="00EF3381" w:rsidP="00CD6F08">
            <w:pPr>
              <w:pStyle w:val="ListParagraph"/>
              <w:numPr>
                <w:ilvl w:val="0"/>
                <w:numId w:val="28"/>
              </w:numPr>
            </w:pPr>
            <w:r w:rsidRPr="00453EB6">
              <w:t xml:space="preserve">the supplier's </w:t>
            </w:r>
            <w:proofErr w:type="gramStart"/>
            <w:r w:rsidRPr="00453EB6">
              <w:t>name;</w:t>
            </w:r>
            <w:proofErr w:type="gramEnd"/>
          </w:p>
          <w:p w14:paraId="0430155C" w14:textId="77777777" w:rsidR="00EF3381" w:rsidRPr="00453EB6" w:rsidRDefault="00EF3381" w:rsidP="00CD6F08">
            <w:pPr>
              <w:pStyle w:val="ListParagraph"/>
              <w:numPr>
                <w:ilvl w:val="0"/>
                <w:numId w:val="28"/>
              </w:numPr>
            </w:pPr>
            <w:r w:rsidRPr="00453EB6">
              <w:t xml:space="preserve">the supplier's contact postal and email </w:t>
            </w:r>
            <w:proofErr w:type="gramStart"/>
            <w:r w:rsidRPr="00453EB6">
              <w:t>addresses;</w:t>
            </w:r>
            <w:proofErr w:type="gramEnd"/>
            <w:r w:rsidRPr="00453EB6">
              <w:t xml:space="preserve"> </w:t>
            </w:r>
          </w:p>
          <w:p w14:paraId="43B016E4" w14:textId="77777777" w:rsidR="00EF3381" w:rsidRPr="00453EB6" w:rsidRDefault="00EF3381" w:rsidP="00CD6F08">
            <w:pPr>
              <w:pStyle w:val="ListParagraph"/>
              <w:numPr>
                <w:ilvl w:val="0"/>
                <w:numId w:val="28"/>
              </w:numPr>
            </w:pPr>
            <w:r w:rsidRPr="00453EB6">
              <w:t xml:space="preserve">the unique identifier for the </w:t>
            </w:r>
            <w:proofErr w:type="gramStart"/>
            <w:r w:rsidRPr="00453EB6">
              <w:t>supplier;</w:t>
            </w:r>
            <w:proofErr w:type="gramEnd"/>
            <w:r w:rsidRPr="00453EB6">
              <w:t xml:space="preserve"> </w:t>
            </w:r>
          </w:p>
          <w:p w14:paraId="556B0E51" w14:textId="52ED9D52" w:rsidR="00EF3381" w:rsidRPr="00453EB6" w:rsidRDefault="00EF3381" w:rsidP="00CD6F08">
            <w:pPr>
              <w:pStyle w:val="ListParagraph"/>
              <w:numPr>
                <w:ilvl w:val="0"/>
                <w:numId w:val="28"/>
              </w:numPr>
            </w:pPr>
            <w:r w:rsidRPr="00453EB6">
              <w:t>whether the supplier is (a) a</w:t>
            </w:r>
            <w:r w:rsidR="00BF43E0" w:rsidRPr="00453EB6">
              <w:t xml:space="preserve"> small and medium-sized enterprise</w:t>
            </w:r>
            <w:r w:rsidRPr="00453EB6">
              <w:t>; (b) a non-governmental organisation that is value-driven and which principally reinvests its surpluses to further social, environmental or cultural objectives; (c) a supported employment provider; or (d) a public service mutual</w:t>
            </w:r>
          </w:p>
        </w:tc>
        <w:tc>
          <w:tcPr>
            <w:tcW w:w="5225" w:type="dxa"/>
          </w:tcPr>
          <w:p w14:paraId="071127B9" w14:textId="77777777" w:rsidR="00EF3381" w:rsidRPr="00453EB6" w:rsidRDefault="00EF3381">
            <w:pPr>
              <w:rPr>
                <w:rFonts w:cs="Arial"/>
              </w:rPr>
            </w:pPr>
          </w:p>
        </w:tc>
      </w:tr>
      <w:tr w:rsidR="00EF3381" w:rsidRPr="00453EB6" w14:paraId="400B10F3" w14:textId="77777777">
        <w:trPr>
          <w:trHeight w:val="300"/>
        </w:trPr>
        <w:tc>
          <w:tcPr>
            <w:tcW w:w="5230" w:type="dxa"/>
          </w:tcPr>
          <w:p w14:paraId="4A48CD6A" w14:textId="77777777" w:rsidR="00EF3381" w:rsidRPr="00453EB6" w:rsidRDefault="00EF3381">
            <w:pPr>
              <w:rPr>
                <w:rFonts w:cs="Arial"/>
              </w:rPr>
            </w:pPr>
            <w:r w:rsidRPr="00453EB6">
              <w:rPr>
                <w:rFonts w:cs="Arial"/>
              </w:rPr>
              <w:t xml:space="preserve">Whether the contract was reserved to supported employment providers or public service mutuals </w:t>
            </w:r>
          </w:p>
        </w:tc>
        <w:tc>
          <w:tcPr>
            <w:tcW w:w="5225" w:type="dxa"/>
          </w:tcPr>
          <w:p w14:paraId="65FD4348" w14:textId="77777777" w:rsidR="00EF3381" w:rsidRPr="00453EB6" w:rsidRDefault="00EF3381">
            <w:pPr>
              <w:rPr>
                <w:rFonts w:cs="Arial"/>
              </w:rPr>
            </w:pPr>
          </w:p>
        </w:tc>
      </w:tr>
      <w:tr w:rsidR="00EF3381" w:rsidRPr="00453EB6" w14:paraId="582BF7C6" w14:textId="77777777">
        <w:trPr>
          <w:trHeight w:val="300"/>
        </w:trPr>
        <w:tc>
          <w:tcPr>
            <w:tcW w:w="5230" w:type="dxa"/>
          </w:tcPr>
          <w:p w14:paraId="0396146C" w14:textId="77777777" w:rsidR="00EF3381" w:rsidRPr="00453EB6" w:rsidRDefault="00EF3381">
            <w:pPr>
              <w:rPr>
                <w:rFonts w:cs="Arial"/>
              </w:rPr>
            </w:pPr>
            <w:r w:rsidRPr="00453EB6">
              <w:rPr>
                <w:rFonts w:cs="Arial"/>
              </w:rPr>
              <w:t xml:space="preserve">If the contract was awarded by reference to lots: </w:t>
            </w:r>
          </w:p>
          <w:p w14:paraId="2F9A140E" w14:textId="77777777" w:rsidR="00EF3381" w:rsidRPr="00453EB6" w:rsidRDefault="00EF3381" w:rsidP="00CD6F08">
            <w:pPr>
              <w:pStyle w:val="ListParagraph"/>
              <w:numPr>
                <w:ilvl w:val="0"/>
                <w:numId w:val="29"/>
              </w:numPr>
            </w:pPr>
            <w:r w:rsidRPr="00453EB6">
              <w:t xml:space="preserve">the title of the </w:t>
            </w:r>
            <w:proofErr w:type="gramStart"/>
            <w:r w:rsidRPr="00453EB6">
              <w:t>lot;</w:t>
            </w:r>
            <w:proofErr w:type="gramEnd"/>
            <w:r w:rsidRPr="00453EB6">
              <w:t xml:space="preserve"> </w:t>
            </w:r>
          </w:p>
          <w:p w14:paraId="450025FE" w14:textId="77777777" w:rsidR="00EF3381" w:rsidRPr="00453EB6" w:rsidRDefault="00EF3381" w:rsidP="00CD6F08">
            <w:pPr>
              <w:pStyle w:val="ListParagraph"/>
              <w:numPr>
                <w:ilvl w:val="0"/>
                <w:numId w:val="29"/>
              </w:numPr>
            </w:pPr>
            <w:r w:rsidRPr="00453EB6">
              <w:t xml:space="preserve">the distinct number of the </w:t>
            </w:r>
            <w:proofErr w:type="gramStart"/>
            <w:r w:rsidRPr="00453EB6">
              <w:t>lot;</w:t>
            </w:r>
            <w:proofErr w:type="gramEnd"/>
            <w:r w:rsidRPr="00453EB6">
              <w:t xml:space="preserve"> </w:t>
            </w:r>
          </w:p>
          <w:p w14:paraId="31BE5100" w14:textId="77777777" w:rsidR="00EF3381" w:rsidRPr="00453EB6" w:rsidRDefault="00EF3381" w:rsidP="00CD6F08">
            <w:pPr>
              <w:pStyle w:val="ListParagraph"/>
              <w:numPr>
                <w:ilvl w:val="0"/>
                <w:numId w:val="29"/>
              </w:numPr>
            </w:pPr>
            <w:r w:rsidRPr="00453EB6">
              <w:t xml:space="preserve">a description of the kinds of goods, services or works which will be </w:t>
            </w:r>
            <w:proofErr w:type="gramStart"/>
            <w:r w:rsidRPr="00453EB6">
              <w:t>supplied;</w:t>
            </w:r>
            <w:proofErr w:type="gramEnd"/>
            <w:r w:rsidRPr="00453EB6">
              <w:t xml:space="preserve"> </w:t>
            </w:r>
          </w:p>
          <w:p w14:paraId="6D362AAA" w14:textId="77777777" w:rsidR="00EF3381" w:rsidRPr="00453EB6" w:rsidRDefault="00EF3381" w:rsidP="00CD6F08">
            <w:pPr>
              <w:pStyle w:val="ListParagraph"/>
              <w:numPr>
                <w:ilvl w:val="0"/>
                <w:numId w:val="29"/>
              </w:numPr>
            </w:pPr>
            <w:r w:rsidRPr="00453EB6">
              <w:t xml:space="preserve">a summary of how those goods, services or works will be </w:t>
            </w:r>
            <w:proofErr w:type="gramStart"/>
            <w:r w:rsidRPr="00453EB6">
              <w:t>supplied;</w:t>
            </w:r>
            <w:proofErr w:type="gramEnd"/>
            <w:r w:rsidRPr="00453EB6">
              <w:t xml:space="preserve"> </w:t>
            </w:r>
          </w:p>
          <w:p w14:paraId="520FA867" w14:textId="77777777" w:rsidR="00EF3381" w:rsidRPr="00453EB6" w:rsidRDefault="00EF3381" w:rsidP="00CD6F08">
            <w:pPr>
              <w:pStyle w:val="ListParagraph"/>
              <w:numPr>
                <w:ilvl w:val="0"/>
                <w:numId w:val="29"/>
              </w:numPr>
            </w:pPr>
            <w:r w:rsidRPr="00453EB6">
              <w:t xml:space="preserve">the estimate date when, or period over which, the goods, services or works will be </w:t>
            </w:r>
            <w:proofErr w:type="gramStart"/>
            <w:r w:rsidRPr="00453EB6">
              <w:t>supplied;</w:t>
            </w:r>
            <w:proofErr w:type="gramEnd"/>
            <w:r w:rsidRPr="00453EB6">
              <w:t xml:space="preserve"> </w:t>
            </w:r>
          </w:p>
          <w:p w14:paraId="3DBC5FF2" w14:textId="77777777" w:rsidR="00EF3381" w:rsidRPr="00453EB6" w:rsidRDefault="00EF3381" w:rsidP="00CD6F08">
            <w:pPr>
              <w:pStyle w:val="ListParagraph"/>
              <w:numPr>
                <w:ilvl w:val="0"/>
                <w:numId w:val="29"/>
              </w:numPr>
            </w:pPr>
            <w:r w:rsidRPr="00453EB6">
              <w:lastRenderedPageBreak/>
              <w:t xml:space="preserve">the estimated amount of goods, services or works which will be </w:t>
            </w:r>
            <w:proofErr w:type="gramStart"/>
            <w:r w:rsidRPr="00453EB6">
              <w:t>supplied;</w:t>
            </w:r>
            <w:proofErr w:type="gramEnd"/>
            <w:r w:rsidRPr="00453EB6">
              <w:t xml:space="preserve"> </w:t>
            </w:r>
          </w:p>
          <w:p w14:paraId="7EB9894C" w14:textId="77777777" w:rsidR="00EF3381" w:rsidRPr="00453EB6" w:rsidRDefault="00EF3381" w:rsidP="00CD6F08">
            <w:pPr>
              <w:pStyle w:val="ListParagraph"/>
              <w:numPr>
                <w:ilvl w:val="0"/>
                <w:numId w:val="29"/>
              </w:numPr>
            </w:pPr>
            <w:r w:rsidRPr="00453EB6">
              <w:t xml:space="preserve">the estimated value of the lot; and </w:t>
            </w:r>
          </w:p>
          <w:p w14:paraId="2ED52644" w14:textId="77777777" w:rsidR="00EF3381" w:rsidRPr="00453EB6" w:rsidRDefault="00EF3381" w:rsidP="00CD6F08">
            <w:pPr>
              <w:pStyle w:val="ListParagraph"/>
              <w:numPr>
                <w:ilvl w:val="0"/>
                <w:numId w:val="29"/>
              </w:numPr>
            </w:pPr>
            <w:r w:rsidRPr="00453EB6">
              <w:t>the relevant CPV codes</w:t>
            </w:r>
          </w:p>
        </w:tc>
        <w:tc>
          <w:tcPr>
            <w:tcW w:w="5225" w:type="dxa"/>
          </w:tcPr>
          <w:p w14:paraId="4229C9B5" w14:textId="77777777" w:rsidR="00EF3381" w:rsidRPr="00453EB6" w:rsidRDefault="00EF3381">
            <w:pPr>
              <w:rPr>
                <w:rFonts w:cs="Arial"/>
              </w:rPr>
            </w:pPr>
          </w:p>
        </w:tc>
      </w:tr>
      <w:tr w:rsidR="00EF3381" w:rsidRPr="00453EB6" w14:paraId="3917721E" w14:textId="77777777">
        <w:trPr>
          <w:trHeight w:val="300"/>
        </w:trPr>
        <w:tc>
          <w:tcPr>
            <w:tcW w:w="5230" w:type="dxa"/>
          </w:tcPr>
          <w:p w14:paraId="29CD4AA9" w14:textId="77777777" w:rsidR="00EF3381" w:rsidRPr="00453EB6" w:rsidRDefault="00EF3381">
            <w:pPr>
              <w:rPr>
                <w:rFonts w:cs="Arial"/>
              </w:rPr>
            </w:pPr>
            <w:r w:rsidRPr="00453EB6">
              <w:rPr>
                <w:rFonts w:cs="Arial"/>
              </w:rPr>
              <w:t xml:space="preserve">The estimated value of the contract </w:t>
            </w:r>
          </w:p>
        </w:tc>
        <w:tc>
          <w:tcPr>
            <w:tcW w:w="5225" w:type="dxa"/>
          </w:tcPr>
          <w:p w14:paraId="43B6062B" w14:textId="77777777" w:rsidR="00EF3381" w:rsidRPr="00453EB6" w:rsidRDefault="00EF3381">
            <w:pPr>
              <w:rPr>
                <w:rFonts w:cs="Arial"/>
              </w:rPr>
            </w:pPr>
          </w:p>
        </w:tc>
      </w:tr>
      <w:tr w:rsidR="00EF3381" w:rsidRPr="00453EB6" w14:paraId="2B921709" w14:textId="77777777">
        <w:trPr>
          <w:trHeight w:val="300"/>
        </w:trPr>
        <w:tc>
          <w:tcPr>
            <w:tcW w:w="5230" w:type="dxa"/>
          </w:tcPr>
          <w:p w14:paraId="5381C236" w14:textId="77777777" w:rsidR="00EF3381" w:rsidRPr="00453EB6" w:rsidRDefault="00EF3381">
            <w:pPr>
              <w:rPr>
                <w:rFonts w:cs="Arial"/>
              </w:rPr>
            </w:pPr>
            <w:r w:rsidRPr="00453EB6">
              <w:rPr>
                <w:rFonts w:cs="Arial"/>
              </w:rPr>
              <w:t xml:space="preserve">The date when the contract was entered into </w:t>
            </w:r>
          </w:p>
        </w:tc>
        <w:tc>
          <w:tcPr>
            <w:tcW w:w="5225" w:type="dxa"/>
          </w:tcPr>
          <w:p w14:paraId="34047F3D" w14:textId="77777777" w:rsidR="00EF3381" w:rsidRPr="00453EB6" w:rsidRDefault="00EF3381">
            <w:pPr>
              <w:rPr>
                <w:rFonts w:cs="Arial"/>
              </w:rPr>
            </w:pPr>
          </w:p>
        </w:tc>
      </w:tr>
      <w:tr w:rsidR="00EF3381" w:rsidRPr="00453EB6" w14:paraId="562A35A2" w14:textId="77777777">
        <w:trPr>
          <w:trHeight w:val="300"/>
        </w:trPr>
        <w:tc>
          <w:tcPr>
            <w:tcW w:w="5230" w:type="dxa"/>
          </w:tcPr>
          <w:p w14:paraId="1E8A7FE0" w14:textId="77777777" w:rsidR="00EF3381" w:rsidRPr="00453EB6" w:rsidRDefault="00EF3381">
            <w:pPr>
              <w:rPr>
                <w:rFonts w:cs="Arial"/>
              </w:rPr>
            </w:pPr>
            <w:r w:rsidRPr="00453EB6">
              <w:rPr>
                <w:rFonts w:cs="Arial"/>
              </w:rPr>
              <w:t xml:space="preserve">A description of any option in the contract to supply additional goods, services or works, or to extend or renew the term of the contract </w:t>
            </w:r>
          </w:p>
        </w:tc>
        <w:tc>
          <w:tcPr>
            <w:tcW w:w="5225" w:type="dxa"/>
          </w:tcPr>
          <w:p w14:paraId="4258726A" w14:textId="77777777" w:rsidR="00EF3381" w:rsidRPr="00453EB6" w:rsidRDefault="00EF3381">
            <w:pPr>
              <w:rPr>
                <w:rFonts w:cs="Arial"/>
              </w:rPr>
            </w:pPr>
          </w:p>
        </w:tc>
      </w:tr>
      <w:tr w:rsidR="00EF3381" w:rsidRPr="00453EB6" w14:paraId="5B206CB4" w14:textId="77777777">
        <w:trPr>
          <w:trHeight w:val="300"/>
        </w:trPr>
        <w:tc>
          <w:tcPr>
            <w:tcW w:w="5230" w:type="dxa"/>
          </w:tcPr>
          <w:p w14:paraId="2C585B9F" w14:textId="77777777" w:rsidR="00EF3381" w:rsidRPr="00453EB6" w:rsidRDefault="00EF3381">
            <w:pPr>
              <w:rPr>
                <w:rFonts w:cs="Arial"/>
              </w:rPr>
            </w:pPr>
            <w:r w:rsidRPr="00453EB6">
              <w:rPr>
                <w:rFonts w:cs="Arial"/>
              </w:rPr>
              <w:t>Where the contract was awarded under an appropriate part of a Dynamic Market, the distinct number given to that part</w:t>
            </w:r>
          </w:p>
        </w:tc>
        <w:tc>
          <w:tcPr>
            <w:tcW w:w="5225" w:type="dxa"/>
          </w:tcPr>
          <w:p w14:paraId="54BFBF72" w14:textId="77777777" w:rsidR="00EF3381" w:rsidRPr="00453EB6" w:rsidRDefault="00EF3381">
            <w:pPr>
              <w:rPr>
                <w:rFonts w:cs="Arial"/>
              </w:rPr>
            </w:pPr>
          </w:p>
        </w:tc>
      </w:tr>
      <w:tr w:rsidR="00EF3381" w:rsidRPr="00453EB6" w14:paraId="41DF3672" w14:textId="77777777">
        <w:trPr>
          <w:trHeight w:val="300"/>
        </w:trPr>
        <w:tc>
          <w:tcPr>
            <w:tcW w:w="5230" w:type="dxa"/>
          </w:tcPr>
          <w:p w14:paraId="05F70BA3" w14:textId="77777777" w:rsidR="00EF3381" w:rsidRPr="00453EB6" w:rsidRDefault="00EF3381">
            <w:pPr>
              <w:rPr>
                <w:rFonts w:cs="Arial"/>
              </w:rPr>
            </w:pPr>
            <w:r w:rsidRPr="00453EB6">
              <w:rPr>
                <w:rFonts w:cs="Arial"/>
              </w:rPr>
              <w:t>Whether the contract is a special regime contract</w:t>
            </w:r>
          </w:p>
        </w:tc>
        <w:tc>
          <w:tcPr>
            <w:tcW w:w="5225" w:type="dxa"/>
          </w:tcPr>
          <w:p w14:paraId="7186224F" w14:textId="77777777" w:rsidR="00EF3381" w:rsidRPr="00453EB6" w:rsidRDefault="00EF3381">
            <w:pPr>
              <w:rPr>
                <w:rFonts w:cs="Arial"/>
              </w:rPr>
            </w:pPr>
            <w:r w:rsidRPr="00453EB6">
              <w:rPr>
                <w:rFonts w:cs="Arial"/>
              </w:rPr>
              <w:t>[</w:t>
            </w:r>
            <w:r w:rsidRPr="00453EB6">
              <w:rPr>
                <w:rFonts w:cs="Arial"/>
                <w:i/>
                <w:iCs/>
              </w:rPr>
              <w:t>Please specify whether it is a concession contract, a defence and security contract, a light touch contract, or a utilities contract</w:t>
            </w:r>
            <w:r w:rsidRPr="00453EB6">
              <w:rPr>
                <w:rFonts w:cs="Arial"/>
              </w:rPr>
              <w:t>]</w:t>
            </w:r>
          </w:p>
        </w:tc>
      </w:tr>
      <w:tr w:rsidR="00EF3381" w:rsidRPr="00453EB6" w14:paraId="02784103" w14:textId="77777777">
        <w:trPr>
          <w:trHeight w:val="300"/>
        </w:trPr>
        <w:tc>
          <w:tcPr>
            <w:tcW w:w="5230" w:type="dxa"/>
          </w:tcPr>
          <w:p w14:paraId="2B389619" w14:textId="77777777" w:rsidR="00EF3381" w:rsidRPr="00453EB6" w:rsidRDefault="00EF3381">
            <w:pPr>
              <w:rPr>
                <w:rFonts w:cs="Arial"/>
              </w:rPr>
            </w:pPr>
            <w:r w:rsidRPr="00453EB6">
              <w:rPr>
                <w:rFonts w:cs="Arial"/>
              </w:rPr>
              <w:t>Whether the UK has obligations under the Agreement on Government Procurement 1994 or the CPTPP in relation to the contract</w:t>
            </w:r>
          </w:p>
        </w:tc>
        <w:tc>
          <w:tcPr>
            <w:tcW w:w="5225" w:type="dxa"/>
          </w:tcPr>
          <w:p w14:paraId="34E2F907" w14:textId="77777777" w:rsidR="00EF3381" w:rsidRPr="00453EB6" w:rsidRDefault="00EF3381">
            <w:pPr>
              <w:rPr>
                <w:rFonts w:cs="Arial"/>
              </w:rPr>
            </w:pPr>
          </w:p>
        </w:tc>
      </w:tr>
      <w:tr w:rsidR="00EF3381" w:rsidRPr="00453EB6" w14:paraId="4AC36425" w14:textId="77777777">
        <w:trPr>
          <w:trHeight w:val="300"/>
        </w:trPr>
        <w:tc>
          <w:tcPr>
            <w:tcW w:w="5230" w:type="dxa"/>
          </w:tcPr>
          <w:p w14:paraId="5A62BDCB" w14:textId="77777777" w:rsidR="00EF3381" w:rsidRPr="00453EB6" w:rsidRDefault="00EF3381">
            <w:pPr>
              <w:rPr>
                <w:rFonts w:cs="Arial"/>
              </w:rPr>
            </w:pPr>
            <w:r w:rsidRPr="00453EB6">
              <w:rPr>
                <w:rFonts w:cs="Arial"/>
              </w:rPr>
              <w:t xml:space="preserve">The contracting authorities entitled to award contracts in accordance with the Framework (either by listing the names of those authorities, or by describing categories of authorities) </w:t>
            </w:r>
          </w:p>
        </w:tc>
        <w:tc>
          <w:tcPr>
            <w:tcW w:w="5225" w:type="dxa"/>
          </w:tcPr>
          <w:p w14:paraId="19180D50" w14:textId="77777777" w:rsidR="00EF3381" w:rsidRPr="00453EB6" w:rsidRDefault="00EF3381">
            <w:pPr>
              <w:rPr>
                <w:rFonts w:cs="Arial"/>
              </w:rPr>
            </w:pPr>
          </w:p>
        </w:tc>
      </w:tr>
      <w:tr w:rsidR="00EF3381" w:rsidRPr="00453EB6" w14:paraId="7DB98CB1" w14:textId="77777777">
        <w:trPr>
          <w:trHeight w:val="300"/>
        </w:trPr>
        <w:tc>
          <w:tcPr>
            <w:tcW w:w="5230" w:type="dxa"/>
          </w:tcPr>
          <w:p w14:paraId="44E5AE1E" w14:textId="77777777" w:rsidR="00EF3381" w:rsidRPr="00453EB6" w:rsidRDefault="00EF3381">
            <w:pPr>
              <w:rPr>
                <w:rFonts w:cs="Arial"/>
              </w:rPr>
            </w:pPr>
            <w:r w:rsidRPr="00453EB6">
              <w:rPr>
                <w:rFonts w:cs="Arial"/>
              </w:rPr>
              <w:t xml:space="preserve">The term of the Framework </w:t>
            </w:r>
          </w:p>
        </w:tc>
        <w:tc>
          <w:tcPr>
            <w:tcW w:w="5225" w:type="dxa"/>
          </w:tcPr>
          <w:p w14:paraId="3A558419" w14:textId="77777777" w:rsidR="00EF3381" w:rsidRPr="00453EB6" w:rsidRDefault="00EF3381">
            <w:pPr>
              <w:rPr>
                <w:rFonts w:cs="Arial"/>
              </w:rPr>
            </w:pPr>
          </w:p>
        </w:tc>
      </w:tr>
      <w:tr w:rsidR="00EF3381" w:rsidRPr="00453EB6" w14:paraId="6D874B78" w14:textId="77777777">
        <w:trPr>
          <w:trHeight w:val="300"/>
        </w:trPr>
        <w:tc>
          <w:tcPr>
            <w:tcW w:w="5230" w:type="dxa"/>
          </w:tcPr>
          <w:p w14:paraId="52576BCB" w14:textId="77777777" w:rsidR="00EF3381" w:rsidRPr="00453EB6" w:rsidRDefault="00EF3381">
            <w:pPr>
              <w:rPr>
                <w:rFonts w:cs="Arial"/>
              </w:rPr>
            </w:pPr>
            <w:r w:rsidRPr="00453EB6">
              <w:rPr>
                <w:rFonts w:cs="Arial"/>
              </w:rPr>
              <w:t xml:space="preserve">Whether the Framework is awarded under an open Framework </w:t>
            </w:r>
          </w:p>
        </w:tc>
        <w:tc>
          <w:tcPr>
            <w:tcW w:w="5225" w:type="dxa"/>
          </w:tcPr>
          <w:p w14:paraId="7ECF3092" w14:textId="77777777" w:rsidR="00EF3381" w:rsidRPr="00453EB6" w:rsidRDefault="00EF3381">
            <w:pPr>
              <w:rPr>
                <w:rFonts w:cs="Arial"/>
              </w:rPr>
            </w:pPr>
            <w:r w:rsidRPr="00453EB6">
              <w:rPr>
                <w:rFonts w:cs="Arial"/>
              </w:rPr>
              <w:t>[</w:t>
            </w:r>
            <w:r w:rsidRPr="00453EB6">
              <w:rPr>
                <w:rFonts w:cs="Arial"/>
                <w:i/>
                <w:iCs/>
              </w:rPr>
              <w:t>If so, please provide the unique identifier for the procurement of the last Framework awarded under the open Framework (if relevant), and the estimated end date of the open Framework</w:t>
            </w:r>
            <w:r w:rsidRPr="00453EB6">
              <w:rPr>
                <w:rFonts w:cs="Arial"/>
              </w:rPr>
              <w:t>]</w:t>
            </w:r>
          </w:p>
        </w:tc>
      </w:tr>
      <w:tr w:rsidR="00EF3381" w:rsidRPr="00453EB6" w14:paraId="6DFFD5EC" w14:textId="77777777">
        <w:trPr>
          <w:trHeight w:val="300"/>
        </w:trPr>
        <w:tc>
          <w:tcPr>
            <w:tcW w:w="5230" w:type="dxa"/>
          </w:tcPr>
          <w:p w14:paraId="7A67334D" w14:textId="77777777" w:rsidR="00EF3381" w:rsidRPr="00453EB6" w:rsidRDefault="00EF3381">
            <w:pPr>
              <w:rPr>
                <w:rFonts w:cs="Arial"/>
              </w:rPr>
            </w:pPr>
            <w:r w:rsidRPr="00453EB6">
              <w:rPr>
                <w:rFonts w:cs="Arial"/>
              </w:rPr>
              <w:t>Whether the contract was awarded following an Open Procedure, a Competitive Flexible Procedure, or directly</w:t>
            </w:r>
          </w:p>
        </w:tc>
        <w:tc>
          <w:tcPr>
            <w:tcW w:w="5225" w:type="dxa"/>
          </w:tcPr>
          <w:p w14:paraId="642802C9" w14:textId="77777777" w:rsidR="00EF3381" w:rsidRPr="00453EB6" w:rsidRDefault="00EF3381">
            <w:pPr>
              <w:rPr>
                <w:rFonts w:cs="Arial"/>
              </w:rPr>
            </w:pPr>
          </w:p>
        </w:tc>
      </w:tr>
      <w:tr w:rsidR="00EF3381" w:rsidRPr="00453EB6" w14:paraId="02C3F889" w14:textId="77777777">
        <w:trPr>
          <w:trHeight w:val="300"/>
        </w:trPr>
        <w:tc>
          <w:tcPr>
            <w:tcW w:w="5230" w:type="dxa"/>
          </w:tcPr>
          <w:p w14:paraId="0ABEB713" w14:textId="77777777" w:rsidR="00EF3381" w:rsidRPr="00453EB6" w:rsidRDefault="00EF3381">
            <w:pPr>
              <w:rPr>
                <w:rFonts w:cs="Arial"/>
              </w:rPr>
            </w:pPr>
            <w:r w:rsidRPr="00453EB6">
              <w:rPr>
                <w:rFonts w:cs="Arial"/>
              </w:rPr>
              <w:t xml:space="preserve">Whether the Framework provides for fees to be charged to a supplier in accordance with the Framework </w:t>
            </w:r>
          </w:p>
        </w:tc>
        <w:tc>
          <w:tcPr>
            <w:tcW w:w="5225" w:type="dxa"/>
          </w:tcPr>
          <w:p w14:paraId="5181FC96" w14:textId="77777777" w:rsidR="00EF3381" w:rsidRPr="00453EB6" w:rsidRDefault="00EF3381">
            <w:pPr>
              <w:rPr>
                <w:rFonts w:cs="Arial"/>
              </w:rPr>
            </w:pPr>
            <w:r w:rsidRPr="00453EB6">
              <w:rPr>
                <w:rFonts w:cs="Arial"/>
              </w:rPr>
              <w:t>[</w:t>
            </w:r>
            <w:r w:rsidRPr="00453EB6">
              <w:rPr>
                <w:rFonts w:cs="Arial"/>
                <w:i/>
                <w:iCs/>
              </w:rPr>
              <w:t>If so, please detail the fixed percentage by which they will be charged</w:t>
            </w:r>
            <w:r w:rsidRPr="00453EB6">
              <w:rPr>
                <w:rFonts w:cs="Arial"/>
              </w:rPr>
              <w:t>]</w:t>
            </w:r>
          </w:p>
        </w:tc>
      </w:tr>
      <w:tr w:rsidR="00EF3381" w:rsidRPr="00453EB6" w14:paraId="769B4DC1" w14:textId="77777777">
        <w:trPr>
          <w:trHeight w:val="300"/>
        </w:trPr>
        <w:tc>
          <w:tcPr>
            <w:tcW w:w="5230" w:type="dxa"/>
          </w:tcPr>
          <w:p w14:paraId="332264C8" w14:textId="77777777" w:rsidR="00EF3381" w:rsidRPr="00453EB6" w:rsidRDefault="00EF3381">
            <w:pPr>
              <w:rPr>
                <w:rFonts w:cs="Arial"/>
              </w:rPr>
            </w:pPr>
            <w:r w:rsidRPr="00453EB6">
              <w:rPr>
                <w:rFonts w:cs="Arial"/>
              </w:rPr>
              <w:t xml:space="preserve">The price payable, or the mechanism for determining the price payable, under a contract awarded in accordance with the Framework </w:t>
            </w:r>
          </w:p>
        </w:tc>
        <w:tc>
          <w:tcPr>
            <w:tcW w:w="5225" w:type="dxa"/>
          </w:tcPr>
          <w:p w14:paraId="49810B4C" w14:textId="77777777" w:rsidR="00EF3381" w:rsidRPr="00453EB6" w:rsidRDefault="00EF3381">
            <w:pPr>
              <w:rPr>
                <w:rFonts w:cs="Arial"/>
              </w:rPr>
            </w:pPr>
          </w:p>
        </w:tc>
      </w:tr>
      <w:tr w:rsidR="00EF3381" w:rsidRPr="00453EB6" w14:paraId="1F17808F" w14:textId="77777777">
        <w:trPr>
          <w:trHeight w:val="300"/>
        </w:trPr>
        <w:tc>
          <w:tcPr>
            <w:tcW w:w="5230" w:type="dxa"/>
          </w:tcPr>
          <w:p w14:paraId="3F02DB93" w14:textId="77777777" w:rsidR="00EF3381" w:rsidRPr="00453EB6" w:rsidRDefault="00EF3381">
            <w:pPr>
              <w:rPr>
                <w:rFonts w:cs="Arial"/>
              </w:rPr>
            </w:pPr>
            <w:r w:rsidRPr="00453EB6">
              <w:rPr>
                <w:rFonts w:cs="Arial"/>
              </w:rPr>
              <w:lastRenderedPageBreak/>
              <w:t xml:space="preserve">Details of the selection process to be applied on the award of a contract in accordance with the Framework </w:t>
            </w:r>
          </w:p>
        </w:tc>
        <w:tc>
          <w:tcPr>
            <w:tcW w:w="5225" w:type="dxa"/>
          </w:tcPr>
          <w:p w14:paraId="6BAE76FC" w14:textId="77777777" w:rsidR="00EF3381" w:rsidRPr="00453EB6" w:rsidRDefault="00EF3381">
            <w:pPr>
              <w:rPr>
                <w:rFonts w:cs="Arial"/>
              </w:rPr>
            </w:pPr>
          </w:p>
        </w:tc>
      </w:tr>
    </w:tbl>
    <w:p w14:paraId="63ABADB6" w14:textId="77777777" w:rsidR="00EF3381" w:rsidRPr="00453EB6" w:rsidRDefault="00EF3381" w:rsidP="00EF3381">
      <w:pPr>
        <w:rPr>
          <w:rFonts w:ascii="Arial" w:hAnsi="Arial" w:cs="Arial"/>
        </w:rPr>
      </w:pPr>
    </w:p>
    <w:p w14:paraId="4C340F0F" w14:textId="77777777" w:rsidR="00EF3381" w:rsidRPr="00453EB6" w:rsidRDefault="00EF3381" w:rsidP="00CD6F08">
      <w:pPr>
        <w:pStyle w:val="Heading2"/>
        <w:numPr>
          <w:ilvl w:val="0"/>
          <w:numId w:val="48"/>
        </w:numPr>
        <w:rPr>
          <w:rFonts w:ascii="Arial" w:hAnsi="Arial" w:cs="Arial"/>
          <w:b/>
          <w:bCs/>
          <w:sz w:val="22"/>
          <w:szCs w:val="22"/>
        </w:rPr>
      </w:pPr>
      <w:bookmarkStart w:id="176" w:name="_Toc191891892"/>
      <w:r w:rsidRPr="00453EB6">
        <w:rPr>
          <w:rFonts w:ascii="Arial" w:hAnsi="Arial" w:cs="Arial"/>
          <w:b/>
          <w:bCs/>
          <w:sz w:val="22"/>
          <w:szCs w:val="22"/>
        </w:rPr>
        <w:t>Public contracts awarded in accordance with Frameworks</w:t>
      </w:r>
      <w:bookmarkEnd w:id="176"/>
      <w:r w:rsidRPr="00453EB6">
        <w:rPr>
          <w:rFonts w:ascii="Arial" w:hAnsi="Arial" w:cs="Arial"/>
          <w:b/>
          <w:bCs/>
          <w:sz w:val="22"/>
          <w:szCs w:val="22"/>
        </w:rPr>
        <w:t xml:space="preserve"> </w:t>
      </w:r>
    </w:p>
    <w:tbl>
      <w:tblPr>
        <w:tblStyle w:val="TableGrid"/>
        <w:tblW w:w="0" w:type="auto"/>
        <w:tblLook w:val="06A0" w:firstRow="1" w:lastRow="0" w:firstColumn="1" w:lastColumn="0" w:noHBand="1" w:noVBand="1"/>
      </w:tblPr>
      <w:tblGrid>
        <w:gridCol w:w="5225"/>
        <w:gridCol w:w="5225"/>
      </w:tblGrid>
      <w:tr w:rsidR="00EF3381" w:rsidRPr="00453EB6" w14:paraId="688FEC33" w14:textId="77777777">
        <w:trPr>
          <w:trHeight w:val="300"/>
        </w:trPr>
        <w:tc>
          <w:tcPr>
            <w:tcW w:w="5225" w:type="dxa"/>
          </w:tcPr>
          <w:p w14:paraId="04329A87" w14:textId="77777777" w:rsidR="00EF3381" w:rsidRPr="00453EB6" w:rsidRDefault="00EF3381">
            <w:pPr>
              <w:rPr>
                <w:rFonts w:cs="Arial"/>
                <w:b/>
                <w:bCs/>
              </w:rPr>
            </w:pPr>
            <w:r w:rsidRPr="00453EB6">
              <w:rPr>
                <w:rFonts w:cs="Arial"/>
                <w:b/>
                <w:bCs/>
              </w:rPr>
              <w:t>Information required</w:t>
            </w:r>
          </w:p>
        </w:tc>
        <w:tc>
          <w:tcPr>
            <w:tcW w:w="5225" w:type="dxa"/>
          </w:tcPr>
          <w:p w14:paraId="245EEBFC" w14:textId="77777777" w:rsidR="00EF3381" w:rsidRPr="00453EB6" w:rsidRDefault="00EF3381">
            <w:pPr>
              <w:rPr>
                <w:rFonts w:cs="Arial"/>
                <w:b/>
                <w:bCs/>
              </w:rPr>
            </w:pPr>
            <w:r w:rsidRPr="00453EB6">
              <w:rPr>
                <w:rFonts w:cs="Arial"/>
                <w:b/>
                <w:bCs/>
              </w:rPr>
              <w:t>Response</w:t>
            </w:r>
          </w:p>
        </w:tc>
      </w:tr>
      <w:tr w:rsidR="00EF3381" w:rsidRPr="00453EB6" w14:paraId="3F5FD5D0" w14:textId="77777777">
        <w:trPr>
          <w:trHeight w:val="300"/>
        </w:trPr>
        <w:tc>
          <w:tcPr>
            <w:tcW w:w="5225" w:type="dxa"/>
          </w:tcPr>
          <w:p w14:paraId="74654F91" w14:textId="77777777" w:rsidR="00EF3381" w:rsidRPr="00453EB6" w:rsidRDefault="00EF3381">
            <w:pPr>
              <w:rPr>
                <w:rFonts w:cs="Arial"/>
              </w:rPr>
            </w:pPr>
            <w:r w:rsidRPr="00453EB6">
              <w:rPr>
                <w:rFonts w:cs="Arial"/>
              </w:rPr>
              <w:t xml:space="preserve">The Council’s information </w:t>
            </w:r>
          </w:p>
        </w:tc>
        <w:tc>
          <w:tcPr>
            <w:tcW w:w="5225" w:type="dxa"/>
          </w:tcPr>
          <w:p w14:paraId="6DAA7538" w14:textId="77777777" w:rsidR="00EF3381" w:rsidRPr="00453EB6" w:rsidRDefault="00EF3381">
            <w:pPr>
              <w:rPr>
                <w:rFonts w:cs="Arial"/>
              </w:rPr>
            </w:pPr>
          </w:p>
        </w:tc>
      </w:tr>
      <w:tr w:rsidR="00EF3381" w:rsidRPr="00453EB6" w14:paraId="7A72B6A4" w14:textId="77777777">
        <w:trPr>
          <w:trHeight w:val="300"/>
        </w:trPr>
        <w:tc>
          <w:tcPr>
            <w:tcW w:w="5225" w:type="dxa"/>
          </w:tcPr>
          <w:p w14:paraId="5A9A58C3" w14:textId="77777777" w:rsidR="00EF3381" w:rsidRPr="00453EB6" w:rsidRDefault="00EF3381">
            <w:pPr>
              <w:rPr>
                <w:rFonts w:cs="Arial"/>
              </w:rPr>
            </w:pPr>
            <w:r w:rsidRPr="00453EB6">
              <w:rPr>
                <w:rFonts w:cs="Arial"/>
              </w:rPr>
              <w:t xml:space="preserve">The title of the procurement </w:t>
            </w:r>
          </w:p>
        </w:tc>
        <w:tc>
          <w:tcPr>
            <w:tcW w:w="5225" w:type="dxa"/>
          </w:tcPr>
          <w:p w14:paraId="6E4C26A0" w14:textId="77777777" w:rsidR="00EF3381" w:rsidRPr="00453EB6" w:rsidRDefault="00EF3381">
            <w:pPr>
              <w:rPr>
                <w:rFonts w:cs="Arial"/>
              </w:rPr>
            </w:pPr>
          </w:p>
        </w:tc>
      </w:tr>
      <w:tr w:rsidR="00EF3381" w:rsidRPr="00453EB6" w14:paraId="58181F26" w14:textId="77777777">
        <w:trPr>
          <w:trHeight w:val="300"/>
        </w:trPr>
        <w:tc>
          <w:tcPr>
            <w:tcW w:w="5225" w:type="dxa"/>
          </w:tcPr>
          <w:p w14:paraId="1DD5AEC9" w14:textId="77777777" w:rsidR="00EF3381" w:rsidRPr="00453EB6" w:rsidRDefault="00EF3381">
            <w:pPr>
              <w:rPr>
                <w:rFonts w:cs="Arial"/>
              </w:rPr>
            </w:pPr>
            <w:r w:rsidRPr="00453EB6">
              <w:rPr>
                <w:rFonts w:cs="Arial"/>
              </w:rPr>
              <w:t>The unique identifier for the procurement</w:t>
            </w:r>
          </w:p>
        </w:tc>
        <w:tc>
          <w:tcPr>
            <w:tcW w:w="5225" w:type="dxa"/>
          </w:tcPr>
          <w:p w14:paraId="299F1C94" w14:textId="77777777" w:rsidR="00EF3381" w:rsidRPr="00453EB6" w:rsidRDefault="00EF3381">
            <w:pPr>
              <w:rPr>
                <w:rFonts w:cs="Arial"/>
              </w:rPr>
            </w:pPr>
          </w:p>
        </w:tc>
      </w:tr>
      <w:tr w:rsidR="00EF3381" w:rsidRPr="00453EB6" w14:paraId="3F56CE46" w14:textId="77777777">
        <w:trPr>
          <w:trHeight w:val="300"/>
        </w:trPr>
        <w:tc>
          <w:tcPr>
            <w:tcW w:w="5225" w:type="dxa"/>
          </w:tcPr>
          <w:p w14:paraId="306FD64A" w14:textId="77777777" w:rsidR="00EF3381" w:rsidRPr="00453EB6" w:rsidRDefault="00EF3381">
            <w:pPr>
              <w:rPr>
                <w:rFonts w:cs="Arial"/>
              </w:rPr>
            </w:pPr>
            <w:r w:rsidRPr="00453EB6">
              <w:rPr>
                <w:rFonts w:cs="Arial"/>
              </w:rPr>
              <w:t xml:space="preserve">The unique identifier for the public contract </w:t>
            </w:r>
          </w:p>
        </w:tc>
        <w:tc>
          <w:tcPr>
            <w:tcW w:w="5225" w:type="dxa"/>
          </w:tcPr>
          <w:p w14:paraId="4D7C946C" w14:textId="77777777" w:rsidR="00EF3381" w:rsidRPr="00453EB6" w:rsidRDefault="00EF3381">
            <w:pPr>
              <w:rPr>
                <w:rFonts w:cs="Arial"/>
              </w:rPr>
            </w:pPr>
          </w:p>
        </w:tc>
      </w:tr>
      <w:tr w:rsidR="00EF3381" w:rsidRPr="00453EB6" w14:paraId="02841839" w14:textId="77777777">
        <w:trPr>
          <w:trHeight w:val="300"/>
        </w:trPr>
        <w:tc>
          <w:tcPr>
            <w:tcW w:w="5225" w:type="dxa"/>
          </w:tcPr>
          <w:p w14:paraId="00342182" w14:textId="77777777" w:rsidR="00EF3381" w:rsidRPr="00453EB6" w:rsidRDefault="00EF3381">
            <w:pPr>
              <w:rPr>
                <w:rFonts w:cs="Arial"/>
              </w:rPr>
            </w:pPr>
            <w:r w:rsidRPr="00453EB6">
              <w:rPr>
                <w:rFonts w:cs="Arial"/>
              </w:rPr>
              <w:t>The contract subject-matter</w:t>
            </w:r>
          </w:p>
        </w:tc>
        <w:tc>
          <w:tcPr>
            <w:tcW w:w="5225" w:type="dxa"/>
          </w:tcPr>
          <w:p w14:paraId="6AF6360A" w14:textId="77777777" w:rsidR="00EF3381" w:rsidRPr="00453EB6" w:rsidRDefault="00EF3381">
            <w:pPr>
              <w:rPr>
                <w:rFonts w:cs="Arial"/>
              </w:rPr>
            </w:pPr>
          </w:p>
        </w:tc>
      </w:tr>
      <w:tr w:rsidR="00EF3381" w:rsidRPr="00453EB6" w14:paraId="381CCE8F" w14:textId="77777777">
        <w:trPr>
          <w:trHeight w:val="300"/>
        </w:trPr>
        <w:tc>
          <w:tcPr>
            <w:tcW w:w="5225" w:type="dxa"/>
          </w:tcPr>
          <w:p w14:paraId="20A1E480" w14:textId="77777777" w:rsidR="00EF3381" w:rsidRPr="00453EB6" w:rsidRDefault="00EF3381">
            <w:pPr>
              <w:rPr>
                <w:rFonts w:cs="Arial"/>
              </w:rPr>
            </w:pPr>
            <w:r w:rsidRPr="00453EB6">
              <w:rPr>
                <w:rFonts w:cs="Arial"/>
              </w:rPr>
              <w:t>For each supplier party to the contract:</w:t>
            </w:r>
          </w:p>
          <w:p w14:paraId="7DC7D944" w14:textId="77777777" w:rsidR="00EF3381" w:rsidRPr="00453EB6" w:rsidRDefault="00EF3381" w:rsidP="00CD6F08">
            <w:pPr>
              <w:pStyle w:val="ListParagraph"/>
              <w:numPr>
                <w:ilvl w:val="0"/>
                <w:numId w:val="28"/>
              </w:numPr>
            </w:pPr>
            <w:r w:rsidRPr="00453EB6">
              <w:t xml:space="preserve">the supplier's </w:t>
            </w:r>
            <w:proofErr w:type="gramStart"/>
            <w:r w:rsidRPr="00453EB6">
              <w:t>name;</w:t>
            </w:r>
            <w:proofErr w:type="gramEnd"/>
          </w:p>
          <w:p w14:paraId="76E70394" w14:textId="77777777" w:rsidR="00EF3381" w:rsidRPr="00453EB6" w:rsidRDefault="00EF3381" w:rsidP="00CD6F08">
            <w:pPr>
              <w:pStyle w:val="ListParagraph"/>
              <w:numPr>
                <w:ilvl w:val="0"/>
                <w:numId w:val="28"/>
              </w:numPr>
            </w:pPr>
            <w:r w:rsidRPr="00453EB6">
              <w:t xml:space="preserve">the supplier's contact postal and email </w:t>
            </w:r>
            <w:proofErr w:type="gramStart"/>
            <w:r w:rsidRPr="00453EB6">
              <w:t>addresses;</w:t>
            </w:r>
            <w:proofErr w:type="gramEnd"/>
            <w:r w:rsidRPr="00453EB6">
              <w:t xml:space="preserve"> </w:t>
            </w:r>
          </w:p>
          <w:p w14:paraId="17814AF7" w14:textId="77777777" w:rsidR="00EF3381" w:rsidRPr="00453EB6" w:rsidRDefault="00EF3381" w:rsidP="00CD6F08">
            <w:pPr>
              <w:pStyle w:val="ListParagraph"/>
              <w:numPr>
                <w:ilvl w:val="0"/>
                <w:numId w:val="28"/>
              </w:numPr>
            </w:pPr>
            <w:r w:rsidRPr="00453EB6">
              <w:t xml:space="preserve">the unique identifier for the </w:t>
            </w:r>
            <w:proofErr w:type="gramStart"/>
            <w:r w:rsidRPr="00453EB6">
              <w:t>supplier;</w:t>
            </w:r>
            <w:proofErr w:type="gramEnd"/>
            <w:r w:rsidRPr="00453EB6">
              <w:t xml:space="preserve"> </w:t>
            </w:r>
          </w:p>
          <w:p w14:paraId="5625A57E" w14:textId="01EA3DF2" w:rsidR="00EF3381" w:rsidRPr="00453EB6" w:rsidRDefault="00EF3381" w:rsidP="00CD6F08">
            <w:pPr>
              <w:pStyle w:val="ListParagraph"/>
              <w:numPr>
                <w:ilvl w:val="0"/>
                <w:numId w:val="28"/>
              </w:numPr>
            </w:pPr>
            <w:r w:rsidRPr="00453EB6">
              <w:t>whether the supplier is (a) a</w:t>
            </w:r>
            <w:r w:rsidR="00BF43E0" w:rsidRPr="00453EB6">
              <w:t xml:space="preserve"> small and medium-sized enterprise</w:t>
            </w:r>
            <w:r w:rsidRPr="00453EB6">
              <w:t>; (b) a non-governmental organisation that is value-driven and which principally reinvests its surpluses to further social, environmental or cultural objectives; (c) a supported employment provider; or (d) a public service mutual</w:t>
            </w:r>
          </w:p>
        </w:tc>
        <w:tc>
          <w:tcPr>
            <w:tcW w:w="5225" w:type="dxa"/>
          </w:tcPr>
          <w:p w14:paraId="7D4AC2B6" w14:textId="77777777" w:rsidR="00EF3381" w:rsidRPr="00453EB6" w:rsidRDefault="00EF3381">
            <w:pPr>
              <w:rPr>
                <w:rFonts w:cs="Arial"/>
              </w:rPr>
            </w:pPr>
          </w:p>
        </w:tc>
      </w:tr>
      <w:tr w:rsidR="00EF3381" w:rsidRPr="00453EB6" w14:paraId="217CFD9F" w14:textId="77777777">
        <w:trPr>
          <w:trHeight w:val="300"/>
        </w:trPr>
        <w:tc>
          <w:tcPr>
            <w:tcW w:w="5225" w:type="dxa"/>
          </w:tcPr>
          <w:p w14:paraId="442D02F7" w14:textId="77777777" w:rsidR="00EF3381" w:rsidRPr="00453EB6" w:rsidRDefault="00EF3381">
            <w:pPr>
              <w:rPr>
                <w:rFonts w:cs="Arial"/>
              </w:rPr>
            </w:pPr>
            <w:r w:rsidRPr="00453EB6">
              <w:rPr>
                <w:rFonts w:cs="Arial"/>
              </w:rPr>
              <w:t xml:space="preserve">Whether the contract was reserved to supported employment providers or public service mutuals </w:t>
            </w:r>
          </w:p>
        </w:tc>
        <w:tc>
          <w:tcPr>
            <w:tcW w:w="5225" w:type="dxa"/>
          </w:tcPr>
          <w:p w14:paraId="0DD78E5B" w14:textId="77777777" w:rsidR="00EF3381" w:rsidRPr="00453EB6" w:rsidRDefault="00EF3381">
            <w:pPr>
              <w:rPr>
                <w:rFonts w:cs="Arial"/>
              </w:rPr>
            </w:pPr>
          </w:p>
        </w:tc>
      </w:tr>
      <w:tr w:rsidR="00EF3381" w:rsidRPr="00453EB6" w14:paraId="0FE60A7E" w14:textId="77777777">
        <w:trPr>
          <w:trHeight w:val="300"/>
        </w:trPr>
        <w:tc>
          <w:tcPr>
            <w:tcW w:w="5225" w:type="dxa"/>
          </w:tcPr>
          <w:p w14:paraId="531A77F4" w14:textId="77777777" w:rsidR="00EF3381" w:rsidRPr="00453EB6" w:rsidRDefault="00EF3381">
            <w:pPr>
              <w:rPr>
                <w:rFonts w:cs="Arial"/>
              </w:rPr>
            </w:pPr>
            <w:r w:rsidRPr="00453EB6">
              <w:rPr>
                <w:rFonts w:cs="Arial"/>
              </w:rPr>
              <w:t xml:space="preserve">If the contract was awarded by reference to lots: </w:t>
            </w:r>
          </w:p>
          <w:p w14:paraId="3978B883" w14:textId="77777777" w:rsidR="00EF3381" w:rsidRPr="00453EB6" w:rsidRDefault="00EF3381" w:rsidP="00CD6F08">
            <w:pPr>
              <w:pStyle w:val="ListParagraph"/>
              <w:numPr>
                <w:ilvl w:val="0"/>
                <w:numId w:val="29"/>
              </w:numPr>
            </w:pPr>
            <w:r w:rsidRPr="00453EB6">
              <w:t xml:space="preserve">the title of the </w:t>
            </w:r>
            <w:proofErr w:type="gramStart"/>
            <w:r w:rsidRPr="00453EB6">
              <w:t>lot;</w:t>
            </w:r>
            <w:proofErr w:type="gramEnd"/>
            <w:r w:rsidRPr="00453EB6">
              <w:t xml:space="preserve"> </w:t>
            </w:r>
          </w:p>
          <w:p w14:paraId="674B5081" w14:textId="77777777" w:rsidR="00EF3381" w:rsidRPr="00453EB6" w:rsidRDefault="00EF3381" w:rsidP="00CD6F08">
            <w:pPr>
              <w:pStyle w:val="ListParagraph"/>
              <w:numPr>
                <w:ilvl w:val="0"/>
                <w:numId w:val="29"/>
              </w:numPr>
            </w:pPr>
            <w:r w:rsidRPr="00453EB6">
              <w:t xml:space="preserve">the distinct number of the </w:t>
            </w:r>
            <w:proofErr w:type="gramStart"/>
            <w:r w:rsidRPr="00453EB6">
              <w:t>lot;</w:t>
            </w:r>
            <w:proofErr w:type="gramEnd"/>
            <w:r w:rsidRPr="00453EB6">
              <w:t xml:space="preserve"> </w:t>
            </w:r>
          </w:p>
          <w:p w14:paraId="4F5C59AD" w14:textId="77777777" w:rsidR="00EF3381" w:rsidRPr="00453EB6" w:rsidRDefault="00EF3381" w:rsidP="00CD6F08">
            <w:pPr>
              <w:pStyle w:val="ListParagraph"/>
              <w:numPr>
                <w:ilvl w:val="0"/>
                <w:numId w:val="29"/>
              </w:numPr>
            </w:pPr>
            <w:r w:rsidRPr="00453EB6">
              <w:t xml:space="preserve">a description of the kinds of goods, services or works which will be </w:t>
            </w:r>
            <w:proofErr w:type="gramStart"/>
            <w:r w:rsidRPr="00453EB6">
              <w:t>supplied;</w:t>
            </w:r>
            <w:proofErr w:type="gramEnd"/>
            <w:r w:rsidRPr="00453EB6">
              <w:t xml:space="preserve"> </w:t>
            </w:r>
          </w:p>
          <w:p w14:paraId="24E92282" w14:textId="77777777" w:rsidR="00EF3381" w:rsidRPr="00453EB6" w:rsidRDefault="00EF3381" w:rsidP="00CD6F08">
            <w:pPr>
              <w:pStyle w:val="ListParagraph"/>
              <w:numPr>
                <w:ilvl w:val="0"/>
                <w:numId w:val="29"/>
              </w:numPr>
            </w:pPr>
            <w:r w:rsidRPr="00453EB6">
              <w:t xml:space="preserve">a summary of how those goods, services or works will be </w:t>
            </w:r>
            <w:proofErr w:type="gramStart"/>
            <w:r w:rsidRPr="00453EB6">
              <w:t>supplied;</w:t>
            </w:r>
            <w:proofErr w:type="gramEnd"/>
            <w:r w:rsidRPr="00453EB6">
              <w:t xml:space="preserve"> </w:t>
            </w:r>
          </w:p>
          <w:p w14:paraId="1EDD94D8" w14:textId="77777777" w:rsidR="00EF3381" w:rsidRPr="00453EB6" w:rsidRDefault="00EF3381" w:rsidP="00CD6F08">
            <w:pPr>
              <w:pStyle w:val="ListParagraph"/>
              <w:numPr>
                <w:ilvl w:val="0"/>
                <w:numId w:val="29"/>
              </w:numPr>
            </w:pPr>
            <w:r w:rsidRPr="00453EB6">
              <w:t xml:space="preserve">the estimate date when, or period over which, the goods, services or works will be </w:t>
            </w:r>
            <w:proofErr w:type="gramStart"/>
            <w:r w:rsidRPr="00453EB6">
              <w:t>supplied;</w:t>
            </w:r>
            <w:proofErr w:type="gramEnd"/>
            <w:r w:rsidRPr="00453EB6">
              <w:t xml:space="preserve"> </w:t>
            </w:r>
          </w:p>
          <w:p w14:paraId="35A3DE1D" w14:textId="77777777" w:rsidR="00EF3381" w:rsidRPr="00453EB6" w:rsidRDefault="00EF3381" w:rsidP="00CD6F08">
            <w:pPr>
              <w:pStyle w:val="ListParagraph"/>
              <w:numPr>
                <w:ilvl w:val="0"/>
                <w:numId w:val="29"/>
              </w:numPr>
            </w:pPr>
            <w:r w:rsidRPr="00453EB6">
              <w:lastRenderedPageBreak/>
              <w:t xml:space="preserve">the estimated amount of goods, services or works which will be </w:t>
            </w:r>
            <w:proofErr w:type="gramStart"/>
            <w:r w:rsidRPr="00453EB6">
              <w:t>supplied;</w:t>
            </w:r>
            <w:proofErr w:type="gramEnd"/>
            <w:r w:rsidRPr="00453EB6">
              <w:t xml:space="preserve"> </w:t>
            </w:r>
          </w:p>
          <w:p w14:paraId="6A8CC87D" w14:textId="77777777" w:rsidR="00EF3381" w:rsidRPr="00453EB6" w:rsidRDefault="00EF3381" w:rsidP="00CD6F08">
            <w:pPr>
              <w:pStyle w:val="ListParagraph"/>
              <w:numPr>
                <w:ilvl w:val="0"/>
                <w:numId w:val="29"/>
              </w:numPr>
            </w:pPr>
            <w:r w:rsidRPr="00453EB6">
              <w:t xml:space="preserve">the estimated value of the lot; and </w:t>
            </w:r>
          </w:p>
          <w:p w14:paraId="35F447F7" w14:textId="77777777" w:rsidR="00EF3381" w:rsidRPr="00453EB6" w:rsidRDefault="00EF3381" w:rsidP="00CD6F08">
            <w:pPr>
              <w:pStyle w:val="ListParagraph"/>
              <w:numPr>
                <w:ilvl w:val="0"/>
                <w:numId w:val="29"/>
              </w:numPr>
            </w:pPr>
            <w:r w:rsidRPr="00453EB6">
              <w:t>the relevant CPV codes</w:t>
            </w:r>
          </w:p>
        </w:tc>
        <w:tc>
          <w:tcPr>
            <w:tcW w:w="5225" w:type="dxa"/>
          </w:tcPr>
          <w:p w14:paraId="77799F6D" w14:textId="77777777" w:rsidR="00EF3381" w:rsidRPr="00453EB6" w:rsidRDefault="00EF3381">
            <w:pPr>
              <w:rPr>
                <w:rFonts w:cs="Arial"/>
              </w:rPr>
            </w:pPr>
          </w:p>
        </w:tc>
      </w:tr>
      <w:tr w:rsidR="00EF3381" w:rsidRPr="00453EB6" w14:paraId="001308E1" w14:textId="77777777">
        <w:trPr>
          <w:trHeight w:val="300"/>
        </w:trPr>
        <w:tc>
          <w:tcPr>
            <w:tcW w:w="5225" w:type="dxa"/>
          </w:tcPr>
          <w:p w14:paraId="072D3AD9" w14:textId="77777777" w:rsidR="00EF3381" w:rsidRPr="00453EB6" w:rsidRDefault="00EF3381">
            <w:pPr>
              <w:rPr>
                <w:rFonts w:cs="Arial"/>
              </w:rPr>
            </w:pPr>
            <w:r w:rsidRPr="00453EB6">
              <w:rPr>
                <w:rFonts w:cs="Arial"/>
              </w:rPr>
              <w:t xml:space="preserve">The estimated value of the contract </w:t>
            </w:r>
          </w:p>
        </w:tc>
        <w:tc>
          <w:tcPr>
            <w:tcW w:w="5225" w:type="dxa"/>
          </w:tcPr>
          <w:p w14:paraId="6D375DB6" w14:textId="77777777" w:rsidR="00EF3381" w:rsidRPr="00453EB6" w:rsidRDefault="00EF3381">
            <w:pPr>
              <w:rPr>
                <w:rFonts w:cs="Arial"/>
              </w:rPr>
            </w:pPr>
          </w:p>
        </w:tc>
      </w:tr>
      <w:tr w:rsidR="00EF3381" w:rsidRPr="00453EB6" w14:paraId="05BE1E72" w14:textId="77777777">
        <w:trPr>
          <w:trHeight w:val="300"/>
        </w:trPr>
        <w:tc>
          <w:tcPr>
            <w:tcW w:w="5225" w:type="dxa"/>
          </w:tcPr>
          <w:p w14:paraId="754859A8" w14:textId="77777777" w:rsidR="00EF3381" w:rsidRPr="00453EB6" w:rsidRDefault="00EF3381">
            <w:pPr>
              <w:rPr>
                <w:rFonts w:cs="Arial"/>
              </w:rPr>
            </w:pPr>
            <w:r w:rsidRPr="00453EB6">
              <w:rPr>
                <w:rFonts w:cs="Arial"/>
              </w:rPr>
              <w:t xml:space="preserve">The date when the contract was entered into </w:t>
            </w:r>
          </w:p>
        </w:tc>
        <w:tc>
          <w:tcPr>
            <w:tcW w:w="5225" w:type="dxa"/>
          </w:tcPr>
          <w:p w14:paraId="73A46B87" w14:textId="77777777" w:rsidR="00EF3381" w:rsidRPr="00453EB6" w:rsidRDefault="00EF3381">
            <w:pPr>
              <w:rPr>
                <w:rFonts w:cs="Arial"/>
              </w:rPr>
            </w:pPr>
          </w:p>
        </w:tc>
      </w:tr>
      <w:tr w:rsidR="00EF3381" w:rsidRPr="00453EB6" w14:paraId="3449EC14" w14:textId="77777777">
        <w:trPr>
          <w:trHeight w:val="300"/>
        </w:trPr>
        <w:tc>
          <w:tcPr>
            <w:tcW w:w="5225" w:type="dxa"/>
          </w:tcPr>
          <w:p w14:paraId="69A2AD64" w14:textId="77777777" w:rsidR="00EF3381" w:rsidRPr="00453EB6" w:rsidRDefault="00EF3381">
            <w:pPr>
              <w:rPr>
                <w:rFonts w:cs="Arial"/>
              </w:rPr>
            </w:pPr>
            <w:r w:rsidRPr="00453EB6">
              <w:rPr>
                <w:rFonts w:cs="Arial"/>
              </w:rPr>
              <w:t xml:space="preserve">A description of any option in the contract to supply additional goods, services or works, or to extend or renew the term of the contract </w:t>
            </w:r>
          </w:p>
        </w:tc>
        <w:tc>
          <w:tcPr>
            <w:tcW w:w="5225" w:type="dxa"/>
          </w:tcPr>
          <w:p w14:paraId="20E2B517" w14:textId="77777777" w:rsidR="00EF3381" w:rsidRPr="00453EB6" w:rsidRDefault="00EF3381">
            <w:pPr>
              <w:rPr>
                <w:rFonts w:cs="Arial"/>
              </w:rPr>
            </w:pPr>
          </w:p>
        </w:tc>
      </w:tr>
      <w:tr w:rsidR="00EF3381" w:rsidRPr="00453EB6" w14:paraId="3C6213F4" w14:textId="77777777">
        <w:trPr>
          <w:trHeight w:val="300"/>
        </w:trPr>
        <w:tc>
          <w:tcPr>
            <w:tcW w:w="5225" w:type="dxa"/>
          </w:tcPr>
          <w:p w14:paraId="12F28200" w14:textId="77777777" w:rsidR="00EF3381" w:rsidRPr="00453EB6" w:rsidRDefault="00EF3381">
            <w:pPr>
              <w:rPr>
                <w:rFonts w:cs="Arial"/>
              </w:rPr>
            </w:pPr>
            <w:r w:rsidRPr="00453EB6">
              <w:rPr>
                <w:rFonts w:cs="Arial"/>
              </w:rPr>
              <w:t>Whether the contract is a special regime contract</w:t>
            </w:r>
          </w:p>
        </w:tc>
        <w:tc>
          <w:tcPr>
            <w:tcW w:w="5225" w:type="dxa"/>
          </w:tcPr>
          <w:p w14:paraId="7C71FF75" w14:textId="77777777" w:rsidR="00EF3381" w:rsidRPr="00453EB6" w:rsidRDefault="00EF3381">
            <w:pPr>
              <w:rPr>
                <w:rFonts w:cs="Arial"/>
              </w:rPr>
            </w:pPr>
            <w:r w:rsidRPr="00453EB6">
              <w:rPr>
                <w:rFonts w:cs="Arial"/>
              </w:rPr>
              <w:t>[</w:t>
            </w:r>
            <w:r w:rsidRPr="00453EB6">
              <w:rPr>
                <w:rFonts w:cs="Arial"/>
                <w:i/>
                <w:iCs/>
              </w:rPr>
              <w:t>Please specify whether it is a concession contract, a defence and security contract, a light touch contract, or a utilities contract</w:t>
            </w:r>
            <w:r w:rsidRPr="00453EB6">
              <w:rPr>
                <w:rFonts w:cs="Arial"/>
              </w:rPr>
              <w:t>]</w:t>
            </w:r>
          </w:p>
        </w:tc>
      </w:tr>
      <w:tr w:rsidR="00EF3381" w:rsidRPr="00453EB6" w14:paraId="7F7A01A3" w14:textId="77777777">
        <w:trPr>
          <w:trHeight w:val="300"/>
        </w:trPr>
        <w:tc>
          <w:tcPr>
            <w:tcW w:w="5225" w:type="dxa"/>
          </w:tcPr>
          <w:p w14:paraId="19A45993" w14:textId="77777777" w:rsidR="00EF3381" w:rsidRPr="00453EB6" w:rsidRDefault="00EF3381">
            <w:pPr>
              <w:rPr>
                <w:rFonts w:cs="Arial"/>
              </w:rPr>
            </w:pPr>
            <w:r w:rsidRPr="00453EB6">
              <w:rPr>
                <w:rFonts w:cs="Arial"/>
              </w:rPr>
              <w:t xml:space="preserve">The unique identifier for the procurement of the Framework in accordance with which the public contract is being awarded </w:t>
            </w:r>
          </w:p>
        </w:tc>
        <w:tc>
          <w:tcPr>
            <w:tcW w:w="5225" w:type="dxa"/>
          </w:tcPr>
          <w:p w14:paraId="510D1F63" w14:textId="77777777" w:rsidR="00EF3381" w:rsidRPr="00453EB6" w:rsidRDefault="00EF3381">
            <w:pPr>
              <w:rPr>
                <w:rFonts w:cs="Arial"/>
              </w:rPr>
            </w:pPr>
          </w:p>
        </w:tc>
      </w:tr>
      <w:tr w:rsidR="00EF3381" w:rsidRPr="00453EB6" w14:paraId="6E0FF1C5" w14:textId="77777777">
        <w:trPr>
          <w:trHeight w:val="300"/>
        </w:trPr>
        <w:tc>
          <w:tcPr>
            <w:tcW w:w="5225" w:type="dxa"/>
          </w:tcPr>
          <w:p w14:paraId="069DC0E8" w14:textId="77777777" w:rsidR="00EF3381" w:rsidRPr="00453EB6" w:rsidRDefault="00EF3381">
            <w:pPr>
              <w:rPr>
                <w:rFonts w:cs="Arial"/>
              </w:rPr>
            </w:pPr>
            <w:r w:rsidRPr="00453EB6">
              <w:rPr>
                <w:rFonts w:cs="Arial"/>
              </w:rPr>
              <w:t xml:space="preserve">Whether the Framework is a defence and security Framework </w:t>
            </w:r>
          </w:p>
        </w:tc>
        <w:tc>
          <w:tcPr>
            <w:tcW w:w="5225" w:type="dxa"/>
          </w:tcPr>
          <w:p w14:paraId="6CFE2CF7" w14:textId="77777777" w:rsidR="00EF3381" w:rsidRPr="00453EB6" w:rsidRDefault="00EF3381">
            <w:pPr>
              <w:rPr>
                <w:rFonts w:cs="Arial"/>
              </w:rPr>
            </w:pPr>
          </w:p>
        </w:tc>
      </w:tr>
      <w:tr w:rsidR="00EF3381" w:rsidRPr="00453EB6" w14:paraId="0FA570AD" w14:textId="77777777">
        <w:trPr>
          <w:trHeight w:val="300"/>
        </w:trPr>
        <w:tc>
          <w:tcPr>
            <w:tcW w:w="5225" w:type="dxa"/>
          </w:tcPr>
          <w:p w14:paraId="74BAFE16" w14:textId="77777777" w:rsidR="00EF3381" w:rsidRPr="00453EB6" w:rsidRDefault="00EF3381">
            <w:pPr>
              <w:rPr>
                <w:rFonts w:cs="Arial"/>
              </w:rPr>
            </w:pPr>
            <w:r w:rsidRPr="00453EB6">
              <w:rPr>
                <w:rFonts w:cs="Arial"/>
              </w:rPr>
              <w:t xml:space="preserve">Where the Framework is arranged by reference to lots, the distinct number given to the lot under which the contract is being awarded </w:t>
            </w:r>
          </w:p>
        </w:tc>
        <w:tc>
          <w:tcPr>
            <w:tcW w:w="5225" w:type="dxa"/>
          </w:tcPr>
          <w:p w14:paraId="44B28502" w14:textId="77777777" w:rsidR="00EF3381" w:rsidRPr="00453EB6" w:rsidRDefault="00EF3381">
            <w:pPr>
              <w:rPr>
                <w:rFonts w:cs="Arial"/>
              </w:rPr>
            </w:pPr>
          </w:p>
        </w:tc>
      </w:tr>
      <w:tr w:rsidR="00EF3381" w:rsidRPr="00453EB6" w14:paraId="12E806C8" w14:textId="77777777">
        <w:trPr>
          <w:trHeight w:val="300"/>
        </w:trPr>
        <w:tc>
          <w:tcPr>
            <w:tcW w:w="5225" w:type="dxa"/>
          </w:tcPr>
          <w:p w14:paraId="58E0533F" w14:textId="77777777" w:rsidR="00EF3381" w:rsidRPr="00453EB6" w:rsidRDefault="00EF3381">
            <w:pPr>
              <w:rPr>
                <w:rFonts w:cs="Arial"/>
              </w:rPr>
            </w:pPr>
            <w:r w:rsidRPr="00453EB6">
              <w:rPr>
                <w:rFonts w:cs="Arial"/>
              </w:rPr>
              <w:t xml:space="preserve">Whether a Competitive Selection under Framework or an award without further competition was used to award the public contract </w:t>
            </w:r>
          </w:p>
        </w:tc>
        <w:tc>
          <w:tcPr>
            <w:tcW w:w="5225" w:type="dxa"/>
          </w:tcPr>
          <w:p w14:paraId="30E66CC8" w14:textId="77777777" w:rsidR="00EF3381" w:rsidRPr="00453EB6" w:rsidRDefault="00EF3381">
            <w:pPr>
              <w:rPr>
                <w:rFonts w:cs="Arial"/>
              </w:rPr>
            </w:pPr>
            <w:r w:rsidRPr="00453EB6">
              <w:rPr>
                <w:rFonts w:cs="Arial"/>
              </w:rPr>
              <w:t>[</w:t>
            </w:r>
            <w:r w:rsidRPr="00453EB6">
              <w:rPr>
                <w:rFonts w:cs="Arial"/>
                <w:i/>
                <w:iCs/>
              </w:rPr>
              <w:t>If an award without further competition was used, explain why the Council considered that this was appropriate</w:t>
            </w:r>
            <w:r w:rsidRPr="00453EB6">
              <w:rPr>
                <w:rFonts w:cs="Arial"/>
              </w:rPr>
              <w:t>]</w:t>
            </w:r>
          </w:p>
        </w:tc>
      </w:tr>
    </w:tbl>
    <w:p w14:paraId="6A58DD20" w14:textId="77777777" w:rsidR="00EF3381" w:rsidRPr="00453EB6" w:rsidRDefault="00EF3381" w:rsidP="00EF3381">
      <w:pPr>
        <w:rPr>
          <w:rFonts w:ascii="Arial" w:hAnsi="Arial" w:cs="Arial"/>
        </w:rPr>
      </w:pPr>
    </w:p>
    <w:p w14:paraId="6E2816D9" w14:textId="77777777" w:rsidR="00EF3381" w:rsidRPr="00453EB6" w:rsidRDefault="00EF3381" w:rsidP="00CD6F08">
      <w:pPr>
        <w:pStyle w:val="Heading2"/>
        <w:numPr>
          <w:ilvl w:val="0"/>
          <w:numId w:val="48"/>
        </w:numPr>
        <w:rPr>
          <w:rFonts w:ascii="Arial" w:hAnsi="Arial" w:cs="Arial"/>
          <w:b/>
          <w:bCs/>
          <w:sz w:val="22"/>
          <w:szCs w:val="22"/>
        </w:rPr>
      </w:pPr>
      <w:bookmarkStart w:id="177" w:name="_Toc191891893"/>
      <w:r w:rsidRPr="00453EB6">
        <w:rPr>
          <w:rFonts w:ascii="Arial" w:hAnsi="Arial" w:cs="Arial"/>
          <w:b/>
          <w:bCs/>
          <w:sz w:val="22"/>
          <w:szCs w:val="22"/>
        </w:rPr>
        <w:t>Direct Awards</w:t>
      </w:r>
      <w:bookmarkEnd w:id="177"/>
    </w:p>
    <w:tbl>
      <w:tblPr>
        <w:tblStyle w:val="TableGrid"/>
        <w:tblW w:w="0" w:type="auto"/>
        <w:tblLook w:val="06A0" w:firstRow="1" w:lastRow="0" w:firstColumn="1" w:lastColumn="0" w:noHBand="1" w:noVBand="1"/>
      </w:tblPr>
      <w:tblGrid>
        <w:gridCol w:w="5225"/>
        <w:gridCol w:w="5225"/>
      </w:tblGrid>
      <w:tr w:rsidR="00EF3381" w:rsidRPr="00453EB6" w14:paraId="41069916" w14:textId="77777777">
        <w:trPr>
          <w:trHeight w:val="300"/>
        </w:trPr>
        <w:tc>
          <w:tcPr>
            <w:tcW w:w="5225" w:type="dxa"/>
          </w:tcPr>
          <w:p w14:paraId="13017733" w14:textId="77777777" w:rsidR="00EF3381" w:rsidRPr="00453EB6" w:rsidRDefault="00EF3381">
            <w:pPr>
              <w:rPr>
                <w:rFonts w:cs="Arial"/>
                <w:b/>
                <w:bCs/>
              </w:rPr>
            </w:pPr>
            <w:r w:rsidRPr="00453EB6">
              <w:rPr>
                <w:rFonts w:cs="Arial"/>
                <w:b/>
                <w:bCs/>
              </w:rPr>
              <w:t>Information required</w:t>
            </w:r>
          </w:p>
        </w:tc>
        <w:tc>
          <w:tcPr>
            <w:tcW w:w="5225" w:type="dxa"/>
          </w:tcPr>
          <w:p w14:paraId="3A469673" w14:textId="77777777" w:rsidR="00EF3381" w:rsidRPr="00453EB6" w:rsidRDefault="00EF3381">
            <w:pPr>
              <w:rPr>
                <w:rFonts w:cs="Arial"/>
                <w:b/>
                <w:bCs/>
              </w:rPr>
            </w:pPr>
            <w:r w:rsidRPr="00453EB6">
              <w:rPr>
                <w:rFonts w:cs="Arial"/>
                <w:b/>
                <w:bCs/>
              </w:rPr>
              <w:t>Response</w:t>
            </w:r>
          </w:p>
        </w:tc>
      </w:tr>
      <w:tr w:rsidR="00EF3381" w:rsidRPr="00453EB6" w14:paraId="429E6C7D" w14:textId="77777777">
        <w:trPr>
          <w:trHeight w:val="300"/>
        </w:trPr>
        <w:tc>
          <w:tcPr>
            <w:tcW w:w="5225" w:type="dxa"/>
          </w:tcPr>
          <w:p w14:paraId="352BBCA1" w14:textId="77777777" w:rsidR="00EF3381" w:rsidRPr="00453EB6" w:rsidRDefault="00EF3381">
            <w:pPr>
              <w:rPr>
                <w:rFonts w:cs="Arial"/>
              </w:rPr>
            </w:pPr>
            <w:r w:rsidRPr="00453EB6">
              <w:rPr>
                <w:rFonts w:cs="Arial"/>
              </w:rPr>
              <w:t xml:space="preserve">The Council’s information </w:t>
            </w:r>
          </w:p>
        </w:tc>
        <w:tc>
          <w:tcPr>
            <w:tcW w:w="5225" w:type="dxa"/>
          </w:tcPr>
          <w:p w14:paraId="69F04BF2" w14:textId="77777777" w:rsidR="00EF3381" w:rsidRPr="00453EB6" w:rsidRDefault="00EF3381">
            <w:pPr>
              <w:rPr>
                <w:rFonts w:cs="Arial"/>
              </w:rPr>
            </w:pPr>
          </w:p>
        </w:tc>
      </w:tr>
      <w:tr w:rsidR="00EF3381" w:rsidRPr="00453EB6" w14:paraId="0F689DF4" w14:textId="77777777">
        <w:trPr>
          <w:trHeight w:val="300"/>
        </w:trPr>
        <w:tc>
          <w:tcPr>
            <w:tcW w:w="5225" w:type="dxa"/>
          </w:tcPr>
          <w:p w14:paraId="52B4CEA0" w14:textId="77777777" w:rsidR="00EF3381" w:rsidRPr="00453EB6" w:rsidRDefault="00EF3381">
            <w:pPr>
              <w:rPr>
                <w:rFonts w:cs="Arial"/>
              </w:rPr>
            </w:pPr>
            <w:r w:rsidRPr="00453EB6">
              <w:rPr>
                <w:rFonts w:cs="Arial"/>
              </w:rPr>
              <w:t xml:space="preserve">The title of the procurement </w:t>
            </w:r>
          </w:p>
        </w:tc>
        <w:tc>
          <w:tcPr>
            <w:tcW w:w="5225" w:type="dxa"/>
          </w:tcPr>
          <w:p w14:paraId="7D67BA72" w14:textId="77777777" w:rsidR="00EF3381" w:rsidRPr="00453EB6" w:rsidRDefault="00EF3381">
            <w:pPr>
              <w:rPr>
                <w:rFonts w:cs="Arial"/>
              </w:rPr>
            </w:pPr>
          </w:p>
        </w:tc>
      </w:tr>
      <w:tr w:rsidR="00EF3381" w:rsidRPr="00453EB6" w14:paraId="287E5B50" w14:textId="77777777">
        <w:trPr>
          <w:trHeight w:val="300"/>
        </w:trPr>
        <w:tc>
          <w:tcPr>
            <w:tcW w:w="5225" w:type="dxa"/>
          </w:tcPr>
          <w:p w14:paraId="3B805AE7" w14:textId="77777777" w:rsidR="00EF3381" w:rsidRPr="00453EB6" w:rsidRDefault="00EF3381">
            <w:pPr>
              <w:rPr>
                <w:rFonts w:cs="Arial"/>
              </w:rPr>
            </w:pPr>
            <w:r w:rsidRPr="00453EB6">
              <w:rPr>
                <w:rFonts w:cs="Arial"/>
              </w:rPr>
              <w:t>The unique identifier for the procurement</w:t>
            </w:r>
          </w:p>
        </w:tc>
        <w:tc>
          <w:tcPr>
            <w:tcW w:w="5225" w:type="dxa"/>
          </w:tcPr>
          <w:p w14:paraId="462C31C6" w14:textId="77777777" w:rsidR="00EF3381" w:rsidRPr="00453EB6" w:rsidRDefault="00EF3381">
            <w:pPr>
              <w:rPr>
                <w:rFonts w:cs="Arial"/>
              </w:rPr>
            </w:pPr>
          </w:p>
        </w:tc>
      </w:tr>
      <w:tr w:rsidR="00EF3381" w:rsidRPr="00453EB6" w14:paraId="3DA97890" w14:textId="77777777">
        <w:trPr>
          <w:trHeight w:val="300"/>
        </w:trPr>
        <w:tc>
          <w:tcPr>
            <w:tcW w:w="5225" w:type="dxa"/>
          </w:tcPr>
          <w:p w14:paraId="1281D280" w14:textId="77777777" w:rsidR="00EF3381" w:rsidRPr="00453EB6" w:rsidRDefault="00EF3381">
            <w:pPr>
              <w:rPr>
                <w:rFonts w:cs="Arial"/>
              </w:rPr>
            </w:pPr>
            <w:r w:rsidRPr="00453EB6">
              <w:rPr>
                <w:rFonts w:cs="Arial"/>
              </w:rPr>
              <w:t xml:space="preserve">The unique identifier for the public contract </w:t>
            </w:r>
          </w:p>
        </w:tc>
        <w:tc>
          <w:tcPr>
            <w:tcW w:w="5225" w:type="dxa"/>
          </w:tcPr>
          <w:p w14:paraId="19752216" w14:textId="77777777" w:rsidR="00EF3381" w:rsidRPr="00453EB6" w:rsidRDefault="00EF3381">
            <w:pPr>
              <w:rPr>
                <w:rFonts w:cs="Arial"/>
              </w:rPr>
            </w:pPr>
          </w:p>
        </w:tc>
      </w:tr>
      <w:tr w:rsidR="00EF3381" w:rsidRPr="00453EB6" w14:paraId="0EFFBF18" w14:textId="77777777">
        <w:trPr>
          <w:trHeight w:val="300"/>
        </w:trPr>
        <w:tc>
          <w:tcPr>
            <w:tcW w:w="5225" w:type="dxa"/>
          </w:tcPr>
          <w:p w14:paraId="29830C99" w14:textId="77777777" w:rsidR="00EF3381" w:rsidRPr="00453EB6" w:rsidRDefault="00EF3381">
            <w:pPr>
              <w:rPr>
                <w:rFonts w:cs="Arial"/>
              </w:rPr>
            </w:pPr>
            <w:r w:rsidRPr="00453EB6">
              <w:rPr>
                <w:rFonts w:cs="Arial"/>
              </w:rPr>
              <w:t>The contract subject-matter</w:t>
            </w:r>
          </w:p>
        </w:tc>
        <w:tc>
          <w:tcPr>
            <w:tcW w:w="5225" w:type="dxa"/>
          </w:tcPr>
          <w:p w14:paraId="23870CB8" w14:textId="77777777" w:rsidR="00EF3381" w:rsidRPr="00453EB6" w:rsidRDefault="00EF3381">
            <w:pPr>
              <w:rPr>
                <w:rFonts w:cs="Arial"/>
              </w:rPr>
            </w:pPr>
          </w:p>
        </w:tc>
      </w:tr>
      <w:tr w:rsidR="00EF3381" w:rsidRPr="00453EB6" w14:paraId="48C9987F" w14:textId="77777777">
        <w:trPr>
          <w:trHeight w:val="300"/>
        </w:trPr>
        <w:tc>
          <w:tcPr>
            <w:tcW w:w="5225" w:type="dxa"/>
          </w:tcPr>
          <w:p w14:paraId="0452C3CE" w14:textId="77777777" w:rsidR="00EF3381" w:rsidRPr="00453EB6" w:rsidRDefault="00EF3381">
            <w:pPr>
              <w:rPr>
                <w:rFonts w:cs="Arial"/>
              </w:rPr>
            </w:pPr>
            <w:r w:rsidRPr="00453EB6">
              <w:rPr>
                <w:rFonts w:cs="Arial"/>
              </w:rPr>
              <w:t>For each supplier party to the contract:</w:t>
            </w:r>
          </w:p>
          <w:p w14:paraId="762E5F45" w14:textId="77777777" w:rsidR="00EF3381" w:rsidRPr="00453EB6" w:rsidRDefault="00EF3381" w:rsidP="00CD6F08">
            <w:pPr>
              <w:pStyle w:val="ListParagraph"/>
              <w:numPr>
                <w:ilvl w:val="0"/>
                <w:numId w:val="28"/>
              </w:numPr>
            </w:pPr>
            <w:r w:rsidRPr="00453EB6">
              <w:t xml:space="preserve">the supplier's </w:t>
            </w:r>
            <w:proofErr w:type="gramStart"/>
            <w:r w:rsidRPr="00453EB6">
              <w:t>name;</w:t>
            </w:r>
            <w:proofErr w:type="gramEnd"/>
          </w:p>
          <w:p w14:paraId="6C09C510" w14:textId="77777777" w:rsidR="00EF3381" w:rsidRPr="00453EB6" w:rsidRDefault="00EF3381" w:rsidP="00CD6F08">
            <w:pPr>
              <w:pStyle w:val="ListParagraph"/>
              <w:numPr>
                <w:ilvl w:val="0"/>
                <w:numId w:val="28"/>
              </w:numPr>
            </w:pPr>
            <w:r w:rsidRPr="00453EB6">
              <w:lastRenderedPageBreak/>
              <w:t xml:space="preserve">the supplier's contact postal and email </w:t>
            </w:r>
            <w:proofErr w:type="gramStart"/>
            <w:r w:rsidRPr="00453EB6">
              <w:t>addresses;</w:t>
            </w:r>
            <w:proofErr w:type="gramEnd"/>
            <w:r w:rsidRPr="00453EB6">
              <w:t xml:space="preserve"> </w:t>
            </w:r>
          </w:p>
          <w:p w14:paraId="4DD9DF56" w14:textId="77777777" w:rsidR="00EF3381" w:rsidRPr="00453EB6" w:rsidRDefault="00EF3381" w:rsidP="00CD6F08">
            <w:pPr>
              <w:pStyle w:val="ListParagraph"/>
              <w:numPr>
                <w:ilvl w:val="0"/>
                <w:numId w:val="28"/>
              </w:numPr>
            </w:pPr>
            <w:r w:rsidRPr="00453EB6">
              <w:t xml:space="preserve">the unique identifier for the </w:t>
            </w:r>
            <w:proofErr w:type="gramStart"/>
            <w:r w:rsidRPr="00453EB6">
              <w:t>supplier;</w:t>
            </w:r>
            <w:proofErr w:type="gramEnd"/>
            <w:r w:rsidRPr="00453EB6">
              <w:t xml:space="preserve"> </w:t>
            </w:r>
          </w:p>
          <w:p w14:paraId="3A59CF11" w14:textId="54A99B03" w:rsidR="00EF3381" w:rsidRPr="00453EB6" w:rsidRDefault="00EF3381" w:rsidP="00CD6F08">
            <w:pPr>
              <w:pStyle w:val="ListParagraph"/>
              <w:numPr>
                <w:ilvl w:val="0"/>
                <w:numId w:val="28"/>
              </w:numPr>
            </w:pPr>
            <w:r w:rsidRPr="00453EB6">
              <w:t>whether the supplier is (a) a</w:t>
            </w:r>
            <w:r w:rsidR="00BF43E0" w:rsidRPr="00453EB6">
              <w:t xml:space="preserve"> small and medium-sized enterprise</w:t>
            </w:r>
            <w:r w:rsidRPr="00453EB6">
              <w:t>; (b) a non-governmental organisation that is value-driven and which principally reinvests its surpluses to further social, environmental or cultural objectives; (c) a supported employment provider; or (d) a public service mutual</w:t>
            </w:r>
          </w:p>
        </w:tc>
        <w:tc>
          <w:tcPr>
            <w:tcW w:w="5225" w:type="dxa"/>
          </w:tcPr>
          <w:p w14:paraId="22699D70" w14:textId="77777777" w:rsidR="00EF3381" w:rsidRPr="00453EB6" w:rsidRDefault="00EF3381">
            <w:pPr>
              <w:rPr>
                <w:rFonts w:cs="Arial"/>
              </w:rPr>
            </w:pPr>
          </w:p>
        </w:tc>
      </w:tr>
      <w:tr w:rsidR="00EF3381" w:rsidRPr="00453EB6" w14:paraId="3EAC79CF" w14:textId="77777777">
        <w:trPr>
          <w:trHeight w:val="300"/>
        </w:trPr>
        <w:tc>
          <w:tcPr>
            <w:tcW w:w="5225" w:type="dxa"/>
          </w:tcPr>
          <w:p w14:paraId="78EC0C8F" w14:textId="77777777" w:rsidR="00EF3381" w:rsidRPr="00453EB6" w:rsidRDefault="00EF3381">
            <w:pPr>
              <w:rPr>
                <w:rFonts w:cs="Arial"/>
              </w:rPr>
            </w:pPr>
            <w:r w:rsidRPr="00453EB6">
              <w:rPr>
                <w:rFonts w:cs="Arial"/>
              </w:rPr>
              <w:t xml:space="preserve">Whether the contract was reserved to supported employment providers or public service mutuals </w:t>
            </w:r>
          </w:p>
        </w:tc>
        <w:tc>
          <w:tcPr>
            <w:tcW w:w="5225" w:type="dxa"/>
          </w:tcPr>
          <w:p w14:paraId="12AAD4A5" w14:textId="77777777" w:rsidR="00EF3381" w:rsidRPr="00453EB6" w:rsidRDefault="00EF3381">
            <w:pPr>
              <w:rPr>
                <w:rFonts w:cs="Arial"/>
              </w:rPr>
            </w:pPr>
          </w:p>
        </w:tc>
      </w:tr>
      <w:tr w:rsidR="00EF3381" w:rsidRPr="00453EB6" w14:paraId="08B33F5B" w14:textId="77777777">
        <w:trPr>
          <w:trHeight w:val="300"/>
        </w:trPr>
        <w:tc>
          <w:tcPr>
            <w:tcW w:w="5225" w:type="dxa"/>
          </w:tcPr>
          <w:p w14:paraId="79C9D90E" w14:textId="77777777" w:rsidR="00EF3381" w:rsidRPr="00453EB6" w:rsidRDefault="00EF3381">
            <w:pPr>
              <w:rPr>
                <w:rFonts w:cs="Arial"/>
              </w:rPr>
            </w:pPr>
            <w:r w:rsidRPr="00453EB6">
              <w:rPr>
                <w:rFonts w:cs="Arial"/>
              </w:rPr>
              <w:t xml:space="preserve">If the contract was awarded by reference to lots: </w:t>
            </w:r>
          </w:p>
          <w:p w14:paraId="4F98ECA4" w14:textId="77777777" w:rsidR="00EF3381" w:rsidRPr="00453EB6" w:rsidRDefault="00EF3381" w:rsidP="00CD6F08">
            <w:pPr>
              <w:pStyle w:val="ListParagraph"/>
              <w:numPr>
                <w:ilvl w:val="0"/>
                <w:numId w:val="29"/>
              </w:numPr>
            </w:pPr>
            <w:r w:rsidRPr="00453EB6">
              <w:t xml:space="preserve">the title of the </w:t>
            </w:r>
            <w:proofErr w:type="gramStart"/>
            <w:r w:rsidRPr="00453EB6">
              <w:t>lot;</w:t>
            </w:r>
            <w:proofErr w:type="gramEnd"/>
            <w:r w:rsidRPr="00453EB6">
              <w:t xml:space="preserve"> </w:t>
            </w:r>
          </w:p>
          <w:p w14:paraId="38BB217A" w14:textId="77777777" w:rsidR="00EF3381" w:rsidRPr="00453EB6" w:rsidRDefault="00EF3381" w:rsidP="00CD6F08">
            <w:pPr>
              <w:pStyle w:val="ListParagraph"/>
              <w:numPr>
                <w:ilvl w:val="0"/>
                <w:numId w:val="29"/>
              </w:numPr>
            </w:pPr>
            <w:r w:rsidRPr="00453EB6">
              <w:t xml:space="preserve">the distinct number of the </w:t>
            </w:r>
            <w:proofErr w:type="gramStart"/>
            <w:r w:rsidRPr="00453EB6">
              <w:t>lot;</w:t>
            </w:r>
            <w:proofErr w:type="gramEnd"/>
            <w:r w:rsidRPr="00453EB6">
              <w:t xml:space="preserve"> </w:t>
            </w:r>
          </w:p>
          <w:p w14:paraId="7E000D3F" w14:textId="77777777" w:rsidR="00EF3381" w:rsidRPr="00453EB6" w:rsidRDefault="00EF3381" w:rsidP="00CD6F08">
            <w:pPr>
              <w:pStyle w:val="ListParagraph"/>
              <w:numPr>
                <w:ilvl w:val="0"/>
                <w:numId w:val="29"/>
              </w:numPr>
            </w:pPr>
            <w:r w:rsidRPr="00453EB6">
              <w:t xml:space="preserve">a description of the kinds of goods, services or works which will be </w:t>
            </w:r>
            <w:proofErr w:type="gramStart"/>
            <w:r w:rsidRPr="00453EB6">
              <w:t>supplied;</w:t>
            </w:r>
            <w:proofErr w:type="gramEnd"/>
            <w:r w:rsidRPr="00453EB6">
              <w:t xml:space="preserve"> </w:t>
            </w:r>
          </w:p>
          <w:p w14:paraId="63093879" w14:textId="77777777" w:rsidR="00EF3381" w:rsidRPr="00453EB6" w:rsidRDefault="00EF3381" w:rsidP="00CD6F08">
            <w:pPr>
              <w:pStyle w:val="ListParagraph"/>
              <w:numPr>
                <w:ilvl w:val="0"/>
                <w:numId w:val="29"/>
              </w:numPr>
            </w:pPr>
            <w:r w:rsidRPr="00453EB6">
              <w:t xml:space="preserve">a summary of how those goods, services or works will be </w:t>
            </w:r>
            <w:proofErr w:type="gramStart"/>
            <w:r w:rsidRPr="00453EB6">
              <w:t>supplied;</w:t>
            </w:r>
            <w:proofErr w:type="gramEnd"/>
            <w:r w:rsidRPr="00453EB6">
              <w:t xml:space="preserve"> </w:t>
            </w:r>
          </w:p>
          <w:p w14:paraId="73C86D45" w14:textId="77777777" w:rsidR="00EF3381" w:rsidRPr="00453EB6" w:rsidRDefault="00EF3381" w:rsidP="00CD6F08">
            <w:pPr>
              <w:pStyle w:val="ListParagraph"/>
              <w:numPr>
                <w:ilvl w:val="0"/>
                <w:numId w:val="29"/>
              </w:numPr>
            </w:pPr>
            <w:r w:rsidRPr="00453EB6">
              <w:t xml:space="preserve">the estimate date when, or period over which, the goods, services or works will be </w:t>
            </w:r>
            <w:proofErr w:type="gramStart"/>
            <w:r w:rsidRPr="00453EB6">
              <w:t>supplied;</w:t>
            </w:r>
            <w:proofErr w:type="gramEnd"/>
            <w:r w:rsidRPr="00453EB6">
              <w:t xml:space="preserve"> </w:t>
            </w:r>
          </w:p>
          <w:p w14:paraId="6B14DECF" w14:textId="77777777" w:rsidR="00EF3381" w:rsidRPr="00453EB6" w:rsidRDefault="00EF3381" w:rsidP="00CD6F08">
            <w:pPr>
              <w:pStyle w:val="ListParagraph"/>
              <w:numPr>
                <w:ilvl w:val="0"/>
                <w:numId w:val="29"/>
              </w:numPr>
            </w:pPr>
            <w:r w:rsidRPr="00453EB6">
              <w:t xml:space="preserve">the estimated amount of goods, services or works which will be </w:t>
            </w:r>
            <w:proofErr w:type="gramStart"/>
            <w:r w:rsidRPr="00453EB6">
              <w:t>supplied;</w:t>
            </w:r>
            <w:proofErr w:type="gramEnd"/>
            <w:r w:rsidRPr="00453EB6">
              <w:t xml:space="preserve"> </w:t>
            </w:r>
          </w:p>
          <w:p w14:paraId="1AB49706" w14:textId="77777777" w:rsidR="00EF3381" w:rsidRPr="00453EB6" w:rsidRDefault="00EF3381" w:rsidP="00CD6F08">
            <w:pPr>
              <w:pStyle w:val="ListParagraph"/>
              <w:numPr>
                <w:ilvl w:val="0"/>
                <w:numId w:val="29"/>
              </w:numPr>
            </w:pPr>
            <w:r w:rsidRPr="00453EB6">
              <w:t xml:space="preserve">the estimated value of the lot; and </w:t>
            </w:r>
          </w:p>
          <w:p w14:paraId="1D128358" w14:textId="77777777" w:rsidR="00EF3381" w:rsidRPr="00453EB6" w:rsidRDefault="00EF3381" w:rsidP="00CD6F08">
            <w:pPr>
              <w:pStyle w:val="ListParagraph"/>
              <w:numPr>
                <w:ilvl w:val="0"/>
                <w:numId w:val="29"/>
              </w:numPr>
            </w:pPr>
            <w:r w:rsidRPr="00453EB6">
              <w:t>the relevant CPV codes</w:t>
            </w:r>
          </w:p>
        </w:tc>
        <w:tc>
          <w:tcPr>
            <w:tcW w:w="5225" w:type="dxa"/>
          </w:tcPr>
          <w:p w14:paraId="6A45895A" w14:textId="77777777" w:rsidR="00EF3381" w:rsidRPr="00453EB6" w:rsidRDefault="00EF3381">
            <w:pPr>
              <w:rPr>
                <w:rFonts w:cs="Arial"/>
              </w:rPr>
            </w:pPr>
          </w:p>
        </w:tc>
      </w:tr>
      <w:tr w:rsidR="00EF3381" w:rsidRPr="00453EB6" w14:paraId="35988E33" w14:textId="77777777">
        <w:trPr>
          <w:trHeight w:val="300"/>
        </w:trPr>
        <w:tc>
          <w:tcPr>
            <w:tcW w:w="5225" w:type="dxa"/>
          </w:tcPr>
          <w:p w14:paraId="5F922A9F" w14:textId="77777777" w:rsidR="00EF3381" w:rsidRPr="00453EB6" w:rsidRDefault="00EF3381">
            <w:pPr>
              <w:rPr>
                <w:rFonts w:cs="Arial"/>
              </w:rPr>
            </w:pPr>
            <w:r w:rsidRPr="00453EB6">
              <w:rPr>
                <w:rFonts w:cs="Arial"/>
              </w:rPr>
              <w:t xml:space="preserve">The estimated value of the contract </w:t>
            </w:r>
          </w:p>
        </w:tc>
        <w:tc>
          <w:tcPr>
            <w:tcW w:w="5225" w:type="dxa"/>
          </w:tcPr>
          <w:p w14:paraId="057A082E" w14:textId="77777777" w:rsidR="00EF3381" w:rsidRPr="00453EB6" w:rsidRDefault="00EF3381">
            <w:pPr>
              <w:rPr>
                <w:rFonts w:cs="Arial"/>
              </w:rPr>
            </w:pPr>
          </w:p>
        </w:tc>
      </w:tr>
      <w:tr w:rsidR="00EF3381" w:rsidRPr="00453EB6" w14:paraId="569BD274" w14:textId="77777777">
        <w:trPr>
          <w:trHeight w:val="300"/>
        </w:trPr>
        <w:tc>
          <w:tcPr>
            <w:tcW w:w="5225" w:type="dxa"/>
          </w:tcPr>
          <w:p w14:paraId="38940AED" w14:textId="77777777" w:rsidR="00EF3381" w:rsidRPr="00453EB6" w:rsidRDefault="00EF3381">
            <w:pPr>
              <w:rPr>
                <w:rFonts w:cs="Arial"/>
              </w:rPr>
            </w:pPr>
            <w:r w:rsidRPr="00453EB6">
              <w:rPr>
                <w:rFonts w:cs="Arial"/>
              </w:rPr>
              <w:t xml:space="preserve">The date when the contract was entered into </w:t>
            </w:r>
          </w:p>
        </w:tc>
        <w:tc>
          <w:tcPr>
            <w:tcW w:w="5225" w:type="dxa"/>
          </w:tcPr>
          <w:p w14:paraId="2273FC1E" w14:textId="77777777" w:rsidR="00EF3381" w:rsidRPr="00453EB6" w:rsidRDefault="00EF3381">
            <w:pPr>
              <w:rPr>
                <w:rFonts w:cs="Arial"/>
              </w:rPr>
            </w:pPr>
          </w:p>
        </w:tc>
      </w:tr>
      <w:tr w:rsidR="00EF3381" w:rsidRPr="00453EB6" w14:paraId="10F6E9D2" w14:textId="77777777">
        <w:trPr>
          <w:trHeight w:val="300"/>
        </w:trPr>
        <w:tc>
          <w:tcPr>
            <w:tcW w:w="5225" w:type="dxa"/>
          </w:tcPr>
          <w:p w14:paraId="32E597E3" w14:textId="77777777" w:rsidR="00EF3381" w:rsidRPr="00453EB6" w:rsidRDefault="00EF3381">
            <w:pPr>
              <w:rPr>
                <w:rFonts w:cs="Arial"/>
              </w:rPr>
            </w:pPr>
            <w:r w:rsidRPr="00453EB6">
              <w:rPr>
                <w:rFonts w:cs="Arial"/>
              </w:rPr>
              <w:t xml:space="preserve">A description of any option in the contract to supply additional goods, services or works, or to extend or renew the term of the contract </w:t>
            </w:r>
          </w:p>
        </w:tc>
        <w:tc>
          <w:tcPr>
            <w:tcW w:w="5225" w:type="dxa"/>
          </w:tcPr>
          <w:p w14:paraId="2D00C0F3" w14:textId="77777777" w:rsidR="00EF3381" w:rsidRPr="00453EB6" w:rsidRDefault="00EF3381">
            <w:pPr>
              <w:rPr>
                <w:rFonts w:cs="Arial"/>
              </w:rPr>
            </w:pPr>
          </w:p>
        </w:tc>
      </w:tr>
      <w:tr w:rsidR="00EF3381" w:rsidRPr="00453EB6" w14:paraId="6D4FC92A" w14:textId="77777777">
        <w:trPr>
          <w:trHeight w:val="300"/>
        </w:trPr>
        <w:tc>
          <w:tcPr>
            <w:tcW w:w="5225" w:type="dxa"/>
          </w:tcPr>
          <w:p w14:paraId="6B74D1F6" w14:textId="77777777" w:rsidR="00EF3381" w:rsidRPr="00453EB6" w:rsidRDefault="00EF3381">
            <w:pPr>
              <w:rPr>
                <w:rFonts w:cs="Arial"/>
              </w:rPr>
            </w:pPr>
            <w:r w:rsidRPr="00453EB6">
              <w:rPr>
                <w:rFonts w:cs="Arial"/>
              </w:rPr>
              <w:t>Whether the contract is a special regime contract</w:t>
            </w:r>
          </w:p>
        </w:tc>
        <w:tc>
          <w:tcPr>
            <w:tcW w:w="5225" w:type="dxa"/>
          </w:tcPr>
          <w:p w14:paraId="7BA7BECD" w14:textId="77777777" w:rsidR="00EF3381" w:rsidRPr="00453EB6" w:rsidRDefault="00EF3381">
            <w:pPr>
              <w:rPr>
                <w:rFonts w:cs="Arial"/>
              </w:rPr>
            </w:pPr>
            <w:r w:rsidRPr="00453EB6">
              <w:rPr>
                <w:rFonts w:cs="Arial"/>
              </w:rPr>
              <w:t>[</w:t>
            </w:r>
            <w:r w:rsidRPr="00453EB6">
              <w:rPr>
                <w:rFonts w:cs="Arial"/>
                <w:i/>
                <w:iCs/>
              </w:rPr>
              <w:t>Please specify whether it is a concession contract, a defence and security contract, a light touch contract, or a utilities contract</w:t>
            </w:r>
            <w:r w:rsidRPr="00453EB6">
              <w:rPr>
                <w:rFonts w:cs="Arial"/>
              </w:rPr>
              <w:t>]</w:t>
            </w:r>
          </w:p>
        </w:tc>
      </w:tr>
      <w:tr w:rsidR="00EF3381" w:rsidRPr="00453EB6" w14:paraId="464F4321" w14:textId="77777777">
        <w:trPr>
          <w:trHeight w:val="300"/>
        </w:trPr>
        <w:tc>
          <w:tcPr>
            <w:tcW w:w="5225" w:type="dxa"/>
          </w:tcPr>
          <w:p w14:paraId="28E5327E" w14:textId="77777777" w:rsidR="00EF3381" w:rsidRPr="00453EB6" w:rsidRDefault="00EF3381">
            <w:pPr>
              <w:rPr>
                <w:rFonts w:cs="Arial"/>
              </w:rPr>
            </w:pPr>
            <w:r w:rsidRPr="00453EB6">
              <w:rPr>
                <w:rFonts w:cs="Arial"/>
              </w:rPr>
              <w:t>Whether the UK has obligations under the Agreement on Government Procurement 1994 or the CPTPP in relation to the contract</w:t>
            </w:r>
          </w:p>
        </w:tc>
        <w:tc>
          <w:tcPr>
            <w:tcW w:w="5225" w:type="dxa"/>
          </w:tcPr>
          <w:p w14:paraId="7BCEC457" w14:textId="77777777" w:rsidR="00EF3381" w:rsidRPr="00453EB6" w:rsidRDefault="00EF3381">
            <w:pPr>
              <w:rPr>
                <w:rFonts w:cs="Arial"/>
              </w:rPr>
            </w:pPr>
          </w:p>
        </w:tc>
      </w:tr>
      <w:tr w:rsidR="00EF3381" w:rsidRPr="00453EB6" w14:paraId="596C6EBC" w14:textId="77777777">
        <w:trPr>
          <w:trHeight w:val="300"/>
        </w:trPr>
        <w:tc>
          <w:tcPr>
            <w:tcW w:w="5225" w:type="dxa"/>
          </w:tcPr>
          <w:p w14:paraId="69CF16D6" w14:textId="77777777" w:rsidR="00EF3381" w:rsidRPr="00453EB6" w:rsidRDefault="00EF3381">
            <w:pPr>
              <w:rPr>
                <w:rFonts w:cs="Arial"/>
              </w:rPr>
            </w:pPr>
            <w:r w:rsidRPr="00453EB6">
              <w:rPr>
                <w:rFonts w:cs="Arial"/>
              </w:rPr>
              <w:lastRenderedPageBreak/>
              <w:t>Where key performance indicators (KPIs) have been set, a description of each KPI and how often the Council will assess performance against the KPIs</w:t>
            </w:r>
          </w:p>
          <w:p w14:paraId="48AC0561" w14:textId="77777777" w:rsidR="00EF3381" w:rsidRPr="00453EB6" w:rsidRDefault="00EF3381">
            <w:pPr>
              <w:rPr>
                <w:rFonts w:cs="Arial"/>
              </w:rPr>
            </w:pPr>
            <w:r w:rsidRPr="00453EB6">
              <w:rPr>
                <w:rFonts w:cs="Arial"/>
              </w:rPr>
              <w:t>OR</w:t>
            </w:r>
          </w:p>
          <w:p w14:paraId="0A573AD3" w14:textId="77777777" w:rsidR="00EF3381" w:rsidRPr="00453EB6" w:rsidRDefault="00EF3381">
            <w:pPr>
              <w:rPr>
                <w:rFonts w:cs="Arial"/>
              </w:rPr>
            </w:pPr>
            <w:r w:rsidRPr="00453EB6">
              <w:rPr>
                <w:rFonts w:cs="Arial"/>
              </w:rPr>
              <w:t>Where KPIs have not been set, an explanation of why the Council considers that performance of the contract could not appropriately be assessed by reference to KPIs</w:t>
            </w:r>
          </w:p>
        </w:tc>
        <w:tc>
          <w:tcPr>
            <w:tcW w:w="5225" w:type="dxa"/>
          </w:tcPr>
          <w:p w14:paraId="4F78694C" w14:textId="77777777" w:rsidR="00EF3381" w:rsidRPr="00453EB6" w:rsidRDefault="00EF3381">
            <w:pPr>
              <w:rPr>
                <w:rFonts w:cs="Arial"/>
              </w:rPr>
            </w:pPr>
          </w:p>
        </w:tc>
      </w:tr>
      <w:tr w:rsidR="00EF3381" w:rsidRPr="00453EB6" w14:paraId="67E16119" w14:textId="77777777">
        <w:trPr>
          <w:trHeight w:val="300"/>
        </w:trPr>
        <w:tc>
          <w:tcPr>
            <w:tcW w:w="5225" w:type="dxa"/>
          </w:tcPr>
          <w:p w14:paraId="2FE1123E" w14:textId="77777777" w:rsidR="00EF3381" w:rsidRPr="00453EB6" w:rsidRDefault="00EF3381">
            <w:pPr>
              <w:rPr>
                <w:rFonts w:cs="Arial"/>
              </w:rPr>
            </w:pPr>
            <w:r w:rsidRPr="00453EB6">
              <w:rPr>
                <w:rFonts w:cs="Arial"/>
              </w:rPr>
              <w:t>Whether the contract was awarded directly to a supplier that is not an excluded supplier because a Direct Award justification applies</w:t>
            </w:r>
          </w:p>
        </w:tc>
        <w:tc>
          <w:tcPr>
            <w:tcW w:w="5225" w:type="dxa"/>
          </w:tcPr>
          <w:p w14:paraId="6885963C" w14:textId="77777777" w:rsidR="00EF3381" w:rsidRPr="00453EB6" w:rsidRDefault="00EF3381">
            <w:pPr>
              <w:rPr>
                <w:rFonts w:cs="Arial"/>
              </w:rPr>
            </w:pPr>
            <w:r w:rsidRPr="00453EB6">
              <w:rPr>
                <w:rFonts w:cs="Arial"/>
              </w:rPr>
              <w:t>[</w:t>
            </w:r>
            <w:r w:rsidRPr="00453EB6">
              <w:rPr>
                <w:rFonts w:cs="Arial"/>
                <w:i/>
                <w:iCs/>
              </w:rPr>
              <w:t>If so, please specify which justification applies and explain why the Council considers that is applies</w:t>
            </w:r>
            <w:r w:rsidRPr="00453EB6">
              <w:rPr>
                <w:rFonts w:cs="Arial"/>
              </w:rPr>
              <w:t>]</w:t>
            </w:r>
          </w:p>
        </w:tc>
      </w:tr>
      <w:tr w:rsidR="00EF3381" w:rsidRPr="00453EB6" w14:paraId="5CC0853A" w14:textId="77777777">
        <w:trPr>
          <w:trHeight w:val="300"/>
        </w:trPr>
        <w:tc>
          <w:tcPr>
            <w:tcW w:w="5225" w:type="dxa"/>
          </w:tcPr>
          <w:p w14:paraId="4C56EC19" w14:textId="77777777" w:rsidR="00EF3381" w:rsidRPr="00453EB6" w:rsidRDefault="00EF3381">
            <w:pPr>
              <w:rPr>
                <w:rFonts w:cs="Arial"/>
              </w:rPr>
            </w:pPr>
            <w:r w:rsidRPr="00453EB6">
              <w:rPr>
                <w:rFonts w:cs="Arial"/>
              </w:rPr>
              <w:t>Whether the contract was awarded directly to a supplier that is an excluded supplier</w:t>
            </w:r>
          </w:p>
        </w:tc>
        <w:tc>
          <w:tcPr>
            <w:tcW w:w="5225" w:type="dxa"/>
          </w:tcPr>
          <w:p w14:paraId="3DAC6A20" w14:textId="77777777" w:rsidR="00EF3381" w:rsidRPr="00453EB6" w:rsidRDefault="00EF3381">
            <w:pPr>
              <w:rPr>
                <w:rFonts w:cs="Arial"/>
              </w:rPr>
            </w:pPr>
            <w:r w:rsidRPr="00453EB6">
              <w:rPr>
                <w:rFonts w:cs="Arial"/>
              </w:rPr>
              <w:t>[</w:t>
            </w:r>
            <w:r w:rsidRPr="00453EB6">
              <w:rPr>
                <w:rFonts w:cs="Arial"/>
                <w:i/>
                <w:iCs/>
              </w:rPr>
              <w:t>If so, please state what overriding public interest ground applies and explain why the Council considers that is applies</w:t>
            </w:r>
            <w:r w:rsidRPr="00453EB6">
              <w:rPr>
                <w:rFonts w:cs="Arial"/>
              </w:rPr>
              <w:t>]</w:t>
            </w:r>
          </w:p>
          <w:p w14:paraId="1A702ECF" w14:textId="77777777" w:rsidR="00EF3381" w:rsidRPr="00453EB6" w:rsidRDefault="00EF3381">
            <w:pPr>
              <w:rPr>
                <w:rFonts w:cs="Arial"/>
              </w:rPr>
            </w:pPr>
            <w:r w:rsidRPr="00453EB6">
              <w:rPr>
                <w:rFonts w:cs="Arial"/>
              </w:rPr>
              <w:t>[</w:t>
            </w:r>
            <w:r w:rsidRPr="00453EB6">
              <w:rPr>
                <w:rFonts w:cs="Arial"/>
                <w:i/>
                <w:iCs/>
              </w:rPr>
              <w:t>If so, please state the offence or other event by virtue of which the supplier is excluded</w:t>
            </w:r>
            <w:r w:rsidRPr="00453EB6">
              <w:rPr>
                <w:rFonts w:cs="Arial"/>
              </w:rPr>
              <w:t>]</w:t>
            </w:r>
          </w:p>
        </w:tc>
      </w:tr>
      <w:tr w:rsidR="00EF3381" w:rsidRPr="00453EB6" w14:paraId="31B7DA03" w14:textId="77777777">
        <w:trPr>
          <w:trHeight w:val="300"/>
        </w:trPr>
        <w:tc>
          <w:tcPr>
            <w:tcW w:w="5225" w:type="dxa"/>
          </w:tcPr>
          <w:p w14:paraId="60C3ED97" w14:textId="77777777" w:rsidR="00EF3381" w:rsidRPr="00453EB6" w:rsidRDefault="00EF3381">
            <w:pPr>
              <w:rPr>
                <w:rFonts w:cs="Arial"/>
              </w:rPr>
            </w:pPr>
            <w:r w:rsidRPr="00453EB6">
              <w:rPr>
                <w:rFonts w:cs="Arial"/>
              </w:rPr>
              <w:t xml:space="preserve">Whether the contract was awarded directly to a supplier to protect life, etc </w:t>
            </w:r>
          </w:p>
        </w:tc>
        <w:tc>
          <w:tcPr>
            <w:tcW w:w="5225" w:type="dxa"/>
          </w:tcPr>
          <w:p w14:paraId="577EACCB" w14:textId="77777777" w:rsidR="00EF3381" w:rsidRPr="00453EB6" w:rsidRDefault="00EF3381">
            <w:pPr>
              <w:rPr>
                <w:rFonts w:cs="Arial"/>
              </w:rPr>
            </w:pPr>
            <w:r w:rsidRPr="00453EB6">
              <w:rPr>
                <w:rFonts w:cs="Arial"/>
              </w:rPr>
              <w:t>[</w:t>
            </w:r>
            <w:r w:rsidRPr="00453EB6">
              <w:rPr>
                <w:rFonts w:cs="Arial"/>
                <w:i/>
                <w:iCs/>
              </w:rPr>
              <w:t>If so, please state the title and registration number of the applicable statutory instrument</w:t>
            </w:r>
            <w:r w:rsidRPr="00453EB6">
              <w:rPr>
                <w:rFonts w:cs="Arial"/>
              </w:rPr>
              <w:t>]</w:t>
            </w:r>
          </w:p>
        </w:tc>
      </w:tr>
      <w:tr w:rsidR="00EF3381" w:rsidRPr="00453EB6" w14:paraId="27D155B5" w14:textId="77777777">
        <w:trPr>
          <w:trHeight w:val="300"/>
        </w:trPr>
        <w:tc>
          <w:tcPr>
            <w:tcW w:w="5225" w:type="dxa"/>
          </w:tcPr>
          <w:p w14:paraId="75337F00" w14:textId="77777777" w:rsidR="00EF3381" w:rsidRPr="00453EB6" w:rsidRDefault="00EF3381">
            <w:pPr>
              <w:rPr>
                <w:rFonts w:cs="Arial"/>
              </w:rPr>
            </w:pPr>
            <w:r w:rsidRPr="00453EB6">
              <w:rPr>
                <w:rFonts w:cs="Arial"/>
              </w:rPr>
              <w:t>Whether the contract was awarded directly to a supplier by switching from another procedure</w:t>
            </w:r>
          </w:p>
        </w:tc>
        <w:tc>
          <w:tcPr>
            <w:tcW w:w="5225" w:type="dxa"/>
          </w:tcPr>
          <w:p w14:paraId="539C2201" w14:textId="77777777" w:rsidR="00EF3381" w:rsidRPr="00453EB6" w:rsidRDefault="00EF3381">
            <w:pPr>
              <w:rPr>
                <w:rFonts w:cs="Arial"/>
              </w:rPr>
            </w:pPr>
            <w:r w:rsidRPr="00453EB6">
              <w:rPr>
                <w:rFonts w:cs="Arial"/>
              </w:rPr>
              <w:t>[</w:t>
            </w:r>
            <w:r w:rsidRPr="00453EB6">
              <w:rPr>
                <w:rFonts w:cs="Arial"/>
                <w:i/>
                <w:iCs/>
              </w:rPr>
              <w:t>If so, please state why the Council considered that there were no suitable tenders or requests to participate, and why it considers that a competitive procedure is not possible</w:t>
            </w:r>
            <w:r w:rsidRPr="00453EB6">
              <w:rPr>
                <w:rFonts w:cs="Arial"/>
              </w:rPr>
              <w:t>]</w:t>
            </w:r>
          </w:p>
        </w:tc>
      </w:tr>
    </w:tbl>
    <w:p w14:paraId="24D1D653" w14:textId="77777777" w:rsidR="00EF3381" w:rsidRPr="00453EB6" w:rsidRDefault="00EF3381" w:rsidP="00EF3381">
      <w:pPr>
        <w:rPr>
          <w:rFonts w:ascii="Arial" w:hAnsi="Arial" w:cs="Arial"/>
        </w:rPr>
      </w:pPr>
    </w:p>
    <w:p w14:paraId="2EB5D273" w14:textId="55E7B0D4" w:rsidR="00EF3381" w:rsidRPr="00453EB6" w:rsidRDefault="00EF3381" w:rsidP="00CD6F08">
      <w:pPr>
        <w:pStyle w:val="Heading2"/>
        <w:numPr>
          <w:ilvl w:val="0"/>
          <w:numId w:val="48"/>
        </w:numPr>
        <w:rPr>
          <w:rFonts w:ascii="Arial" w:hAnsi="Arial" w:cs="Arial"/>
          <w:b/>
          <w:bCs/>
          <w:sz w:val="22"/>
          <w:szCs w:val="22"/>
        </w:rPr>
      </w:pPr>
      <w:bookmarkStart w:id="178" w:name="_Toc191891894"/>
      <w:r w:rsidRPr="00453EB6">
        <w:rPr>
          <w:rFonts w:ascii="Arial" w:hAnsi="Arial" w:cs="Arial"/>
          <w:b/>
          <w:bCs/>
          <w:sz w:val="22"/>
          <w:szCs w:val="22"/>
        </w:rPr>
        <w:t>Below-threshold Contracts</w:t>
      </w:r>
      <w:bookmarkEnd w:id="178"/>
      <w:r w:rsidRPr="00453EB6">
        <w:rPr>
          <w:rFonts w:ascii="Arial" w:hAnsi="Arial" w:cs="Arial"/>
          <w:b/>
          <w:bCs/>
          <w:sz w:val="22"/>
          <w:szCs w:val="22"/>
        </w:rPr>
        <w:t xml:space="preserve"> </w:t>
      </w:r>
    </w:p>
    <w:tbl>
      <w:tblPr>
        <w:tblStyle w:val="TableGrid"/>
        <w:tblW w:w="0" w:type="auto"/>
        <w:tblLook w:val="06A0" w:firstRow="1" w:lastRow="0" w:firstColumn="1" w:lastColumn="0" w:noHBand="1" w:noVBand="1"/>
      </w:tblPr>
      <w:tblGrid>
        <w:gridCol w:w="5225"/>
        <w:gridCol w:w="5225"/>
      </w:tblGrid>
      <w:tr w:rsidR="00EF3381" w:rsidRPr="00453EB6" w14:paraId="1CB60E0F" w14:textId="77777777">
        <w:trPr>
          <w:trHeight w:val="300"/>
        </w:trPr>
        <w:tc>
          <w:tcPr>
            <w:tcW w:w="5225" w:type="dxa"/>
          </w:tcPr>
          <w:p w14:paraId="10576504" w14:textId="77777777" w:rsidR="00EF3381" w:rsidRPr="00453EB6" w:rsidRDefault="00EF3381">
            <w:pPr>
              <w:rPr>
                <w:rFonts w:cs="Arial"/>
                <w:b/>
                <w:bCs/>
              </w:rPr>
            </w:pPr>
            <w:r w:rsidRPr="00453EB6">
              <w:rPr>
                <w:rFonts w:cs="Arial"/>
                <w:b/>
                <w:bCs/>
              </w:rPr>
              <w:t>Information required</w:t>
            </w:r>
          </w:p>
        </w:tc>
        <w:tc>
          <w:tcPr>
            <w:tcW w:w="5225" w:type="dxa"/>
          </w:tcPr>
          <w:p w14:paraId="03CAF8C3" w14:textId="77777777" w:rsidR="00EF3381" w:rsidRPr="00453EB6" w:rsidRDefault="00EF3381">
            <w:pPr>
              <w:rPr>
                <w:rFonts w:cs="Arial"/>
                <w:b/>
                <w:bCs/>
              </w:rPr>
            </w:pPr>
            <w:r w:rsidRPr="00453EB6">
              <w:rPr>
                <w:rFonts w:cs="Arial"/>
                <w:b/>
                <w:bCs/>
              </w:rPr>
              <w:t>Response</w:t>
            </w:r>
          </w:p>
        </w:tc>
      </w:tr>
      <w:tr w:rsidR="00EF3381" w:rsidRPr="00453EB6" w14:paraId="209E538B" w14:textId="77777777">
        <w:trPr>
          <w:trHeight w:val="300"/>
        </w:trPr>
        <w:tc>
          <w:tcPr>
            <w:tcW w:w="5225" w:type="dxa"/>
          </w:tcPr>
          <w:p w14:paraId="0F46184A" w14:textId="77777777" w:rsidR="00EF3381" w:rsidRPr="00453EB6" w:rsidRDefault="00EF3381">
            <w:pPr>
              <w:rPr>
                <w:rFonts w:cs="Arial"/>
              </w:rPr>
            </w:pPr>
            <w:r w:rsidRPr="00453EB6">
              <w:rPr>
                <w:rFonts w:cs="Arial"/>
              </w:rPr>
              <w:t xml:space="preserve">The Council’s information </w:t>
            </w:r>
          </w:p>
        </w:tc>
        <w:tc>
          <w:tcPr>
            <w:tcW w:w="5225" w:type="dxa"/>
          </w:tcPr>
          <w:p w14:paraId="0F1E8343" w14:textId="77777777" w:rsidR="00EF3381" w:rsidRPr="00453EB6" w:rsidRDefault="00EF3381">
            <w:pPr>
              <w:rPr>
                <w:rFonts w:cs="Arial"/>
              </w:rPr>
            </w:pPr>
          </w:p>
        </w:tc>
      </w:tr>
      <w:tr w:rsidR="00EF3381" w:rsidRPr="00453EB6" w14:paraId="27B9D83D" w14:textId="77777777">
        <w:trPr>
          <w:trHeight w:val="300"/>
        </w:trPr>
        <w:tc>
          <w:tcPr>
            <w:tcW w:w="5225" w:type="dxa"/>
          </w:tcPr>
          <w:p w14:paraId="74F7C9CB" w14:textId="77777777" w:rsidR="00EF3381" w:rsidRPr="00453EB6" w:rsidRDefault="00EF3381">
            <w:pPr>
              <w:rPr>
                <w:rFonts w:cs="Arial"/>
              </w:rPr>
            </w:pPr>
            <w:r w:rsidRPr="00453EB6">
              <w:rPr>
                <w:rFonts w:cs="Arial"/>
              </w:rPr>
              <w:t>The title of the procurement</w:t>
            </w:r>
          </w:p>
        </w:tc>
        <w:tc>
          <w:tcPr>
            <w:tcW w:w="5225" w:type="dxa"/>
          </w:tcPr>
          <w:p w14:paraId="610569D4" w14:textId="77777777" w:rsidR="00EF3381" w:rsidRPr="00453EB6" w:rsidRDefault="00EF3381">
            <w:pPr>
              <w:rPr>
                <w:rFonts w:cs="Arial"/>
              </w:rPr>
            </w:pPr>
          </w:p>
        </w:tc>
      </w:tr>
      <w:tr w:rsidR="00EF3381" w:rsidRPr="00453EB6" w14:paraId="70675E07" w14:textId="77777777">
        <w:trPr>
          <w:trHeight w:val="300"/>
        </w:trPr>
        <w:tc>
          <w:tcPr>
            <w:tcW w:w="5225" w:type="dxa"/>
          </w:tcPr>
          <w:p w14:paraId="1FA9570E" w14:textId="77777777" w:rsidR="00EF3381" w:rsidRPr="00453EB6" w:rsidRDefault="00EF3381">
            <w:pPr>
              <w:rPr>
                <w:rFonts w:cs="Arial"/>
              </w:rPr>
            </w:pPr>
            <w:r w:rsidRPr="00453EB6">
              <w:rPr>
                <w:rFonts w:cs="Arial"/>
              </w:rPr>
              <w:t xml:space="preserve">The unique identifier for the procurement </w:t>
            </w:r>
          </w:p>
        </w:tc>
        <w:tc>
          <w:tcPr>
            <w:tcW w:w="5225" w:type="dxa"/>
          </w:tcPr>
          <w:p w14:paraId="3E7D8515" w14:textId="77777777" w:rsidR="00EF3381" w:rsidRPr="00453EB6" w:rsidRDefault="00EF3381">
            <w:pPr>
              <w:rPr>
                <w:rFonts w:cs="Arial"/>
              </w:rPr>
            </w:pPr>
          </w:p>
        </w:tc>
      </w:tr>
      <w:tr w:rsidR="00EF3381" w:rsidRPr="00453EB6" w14:paraId="06EF2285" w14:textId="77777777">
        <w:trPr>
          <w:trHeight w:val="300"/>
        </w:trPr>
        <w:tc>
          <w:tcPr>
            <w:tcW w:w="5225" w:type="dxa"/>
          </w:tcPr>
          <w:p w14:paraId="488F25DB" w14:textId="77777777" w:rsidR="00EF3381" w:rsidRPr="00453EB6" w:rsidRDefault="00EF3381">
            <w:pPr>
              <w:rPr>
                <w:rFonts w:cs="Arial"/>
              </w:rPr>
            </w:pPr>
            <w:r w:rsidRPr="00453EB6">
              <w:rPr>
                <w:rFonts w:cs="Arial"/>
              </w:rPr>
              <w:t>The unique identifier for the contract</w:t>
            </w:r>
          </w:p>
        </w:tc>
        <w:tc>
          <w:tcPr>
            <w:tcW w:w="5225" w:type="dxa"/>
          </w:tcPr>
          <w:p w14:paraId="36AC3161" w14:textId="77777777" w:rsidR="00EF3381" w:rsidRPr="00453EB6" w:rsidRDefault="00EF3381">
            <w:pPr>
              <w:rPr>
                <w:rFonts w:cs="Arial"/>
              </w:rPr>
            </w:pPr>
          </w:p>
        </w:tc>
      </w:tr>
      <w:tr w:rsidR="00EF3381" w:rsidRPr="00453EB6" w14:paraId="675007F7" w14:textId="77777777">
        <w:trPr>
          <w:trHeight w:val="300"/>
        </w:trPr>
        <w:tc>
          <w:tcPr>
            <w:tcW w:w="5225" w:type="dxa"/>
          </w:tcPr>
          <w:p w14:paraId="1F0BF859" w14:textId="77777777" w:rsidR="00EF3381" w:rsidRPr="00453EB6" w:rsidRDefault="00EF3381">
            <w:pPr>
              <w:rPr>
                <w:rFonts w:cs="Arial"/>
              </w:rPr>
            </w:pPr>
            <w:r w:rsidRPr="00453EB6">
              <w:rPr>
                <w:rFonts w:cs="Arial"/>
              </w:rPr>
              <w:t>For each supplier party to the contract:</w:t>
            </w:r>
          </w:p>
          <w:p w14:paraId="2943325E" w14:textId="77777777" w:rsidR="00EF3381" w:rsidRPr="00453EB6" w:rsidRDefault="00EF3381" w:rsidP="00CD6F08">
            <w:pPr>
              <w:pStyle w:val="ListParagraph"/>
              <w:numPr>
                <w:ilvl w:val="0"/>
                <w:numId w:val="30"/>
              </w:numPr>
            </w:pPr>
            <w:r w:rsidRPr="00453EB6">
              <w:t xml:space="preserve">the supplier's </w:t>
            </w:r>
            <w:proofErr w:type="gramStart"/>
            <w:r w:rsidRPr="00453EB6">
              <w:t>name;</w:t>
            </w:r>
            <w:proofErr w:type="gramEnd"/>
            <w:r w:rsidRPr="00453EB6">
              <w:t xml:space="preserve"> </w:t>
            </w:r>
          </w:p>
          <w:p w14:paraId="11F0174B" w14:textId="77777777" w:rsidR="00EF3381" w:rsidRPr="00453EB6" w:rsidRDefault="00EF3381" w:rsidP="00CD6F08">
            <w:pPr>
              <w:pStyle w:val="ListParagraph"/>
              <w:numPr>
                <w:ilvl w:val="0"/>
                <w:numId w:val="30"/>
              </w:numPr>
            </w:pPr>
            <w:r w:rsidRPr="00453EB6">
              <w:t xml:space="preserve">the supplier's contact postal and email </w:t>
            </w:r>
            <w:proofErr w:type="gramStart"/>
            <w:r w:rsidRPr="00453EB6">
              <w:t>addresses;</w:t>
            </w:r>
            <w:proofErr w:type="gramEnd"/>
            <w:r w:rsidRPr="00453EB6">
              <w:t xml:space="preserve"> </w:t>
            </w:r>
          </w:p>
          <w:p w14:paraId="42BA553D" w14:textId="77777777" w:rsidR="00EF3381" w:rsidRPr="00453EB6" w:rsidRDefault="00EF3381" w:rsidP="00CD6F08">
            <w:pPr>
              <w:pStyle w:val="ListParagraph"/>
              <w:numPr>
                <w:ilvl w:val="0"/>
                <w:numId w:val="30"/>
              </w:numPr>
            </w:pPr>
            <w:r w:rsidRPr="00453EB6">
              <w:lastRenderedPageBreak/>
              <w:t xml:space="preserve">if available, the unique identifier for the </w:t>
            </w:r>
            <w:proofErr w:type="gramStart"/>
            <w:r w:rsidRPr="00453EB6">
              <w:t>supplier;</w:t>
            </w:r>
            <w:proofErr w:type="gramEnd"/>
            <w:r w:rsidRPr="00453EB6">
              <w:t xml:space="preserve"> </w:t>
            </w:r>
          </w:p>
          <w:p w14:paraId="0164D975" w14:textId="523B3A9F" w:rsidR="00EF3381" w:rsidRPr="00453EB6" w:rsidRDefault="00EF3381" w:rsidP="00CD6F08">
            <w:pPr>
              <w:pStyle w:val="ListParagraph"/>
              <w:numPr>
                <w:ilvl w:val="0"/>
                <w:numId w:val="30"/>
              </w:numPr>
            </w:pPr>
            <w:r w:rsidRPr="00453EB6">
              <w:t>whether the supplier is a</w:t>
            </w:r>
            <w:r w:rsidR="00BF43E0" w:rsidRPr="00453EB6">
              <w:t xml:space="preserve"> small and medium-sized enterprise </w:t>
            </w:r>
            <w:r w:rsidRPr="00453EB6">
              <w:t>or a non-governmental organisation that is value-driven and which principally reinvests its surpluses to further social, environmental or cultural objectives</w:t>
            </w:r>
          </w:p>
        </w:tc>
        <w:tc>
          <w:tcPr>
            <w:tcW w:w="5225" w:type="dxa"/>
          </w:tcPr>
          <w:p w14:paraId="14F71E3F" w14:textId="77777777" w:rsidR="00EF3381" w:rsidRPr="00453EB6" w:rsidRDefault="00EF3381">
            <w:pPr>
              <w:rPr>
                <w:rFonts w:cs="Arial"/>
              </w:rPr>
            </w:pPr>
          </w:p>
        </w:tc>
      </w:tr>
      <w:tr w:rsidR="00EF3381" w:rsidRPr="00453EB6" w14:paraId="7F2A1F35" w14:textId="77777777">
        <w:trPr>
          <w:trHeight w:val="300"/>
        </w:trPr>
        <w:tc>
          <w:tcPr>
            <w:tcW w:w="5225" w:type="dxa"/>
          </w:tcPr>
          <w:p w14:paraId="044E731A" w14:textId="77777777" w:rsidR="00EF3381" w:rsidRPr="00453EB6" w:rsidRDefault="00EF3381">
            <w:pPr>
              <w:rPr>
                <w:rFonts w:cs="Arial"/>
              </w:rPr>
            </w:pPr>
            <w:r w:rsidRPr="00453EB6">
              <w:rPr>
                <w:rFonts w:cs="Arial"/>
              </w:rPr>
              <w:t>The contract subject-matter</w:t>
            </w:r>
          </w:p>
        </w:tc>
        <w:tc>
          <w:tcPr>
            <w:tcW w:w="5225" w:type="dxa"/>
          </w:tcPr>
          <w:p w14:paraId="50A25881" w14:textId="77777777" w:rsidR="00EF3381" w:rsidRPr="00453EB6" w:rsidRDefault="00EF3381">
            <w:pPr>
              <w:rPr>
                <w:rFonts w:cs="Arial"/>
              </w:rPr>
            </w:pPr>
          </w:p>
        </w:tc>
      </w:tr>
      <w:tr w:rsidR="00EF3381" w:rsidRPr="00453EB6" w14:paraId="4CCF0894" w14:textId="77777777">
        <w:trPr>
          <w:trHeight w:val="300"/>
        </w:trPr>
        <w:tc>
          <w:tcPr>
            <w:tcW w:w="5225" w:type="dxa"/>
          </w:tcPr>
          <w:p w14:paraId="0DFC2600" w14:textId="77777777" w:rsidR="00EF3381" w:rsidRPr="00453EB6" w:rsidRDefault="00EF3381">
            <w:pPr>
              <w:rPr>
                <w:rFonts w:cs="Arial"/>
              </w:rPr>
            </w:pPr>
            <w:r w:rsidRPr="00453EB6">
              <w:rPr>
                <w:rFonts w:cs="Arial"/>
              </w:rPr>
              <w:t>Whether the contract was awarded by reference to lots</w:t>
            </w:r>
          </w:p>
        </w:tc>
        <w:tc>
          <w:tcPr>
            <w:tcW w:w="5225" w:type="dxa"/>
          </w:tcPr>
          <w:p w14:paraId="1D4A774A" w14:textId="77777777" w:rsidR="00EF3381" w:rsidRPr="00453EB6" w:rsidRDefault="00EF3381">
            <w:pPr>
              <w:rPr>
                <w:rFonts w:cs="Arial"/>
              </w:rPr>
            </w:pPr>
            <w:r w:rsidRPr="00453EB6">
              <w:rPr>
                <w:rFonts w:cs="Arial"/>
              </w:rPr>
              <w:t>[</w:t>
            </w:r>
            <w:r w:rsidRPr="00453EB6">
              <w:rPr>
                <w:rFonts w:cs="Arial"/>
                <w:i/>
                <w:iCs/>
              </w:rPr>
              <w:t>If so, please state the title and distinct number given to each lot</w:t>
            </w:r>
            <w:r w:rsidRPr="00453EB6">
              <w:rPr>
                <w:rFonts w:cs="Arial"/>
              </w:rPr>
              <w:t>]</w:t>
            </w:r>
          </w:p>
        </w:tc>
      </w:tr>
      <w:tr w:rsidR="00EF3381" w:rsidRPr="00453EB6" w14:paraId="5B0DAF1D" w14:textId="77777777">
        <w:trPr>
          <w:trHeight w:val="300"/>
        </w:trPr>
        <w:tc>
          <w:tcPr>
            <w:tcW w:w="5225" w:type="dxa"/>
          </w:tcPr>
          <w:p w14:paraId="3D890688" w14:textId="77777777" w:rsidR="00EF3381" w:rsidRPr="00453EB6" w:rsidRDefault="00EF3381">
            <w:pPr>
              <w:rPr>
                <w:rFonts w:cs="Arial"/>
              </w:rPr>
            </w:pPr>
            <w:r w:rsidRPr="00453EB6">
              <w:rPr>
                <w:rFonts w:cs="Arial"/>
              </w:rPr>
              <w:t xml:space="preserve">Whether the contract is a defence and security contract, or a light-touch contract </w:t>
            </w:r>
          </w:p>
        </w:tc>
        <w:tc>
          <w:tcPr>
            <w:tcW w:w="5225" w:type="dxa"/>
          </w:tcPr>
          <w:p w14:paraId="4CCC7768" w14:textId="77777777" w:rsidR="00EF3381" w:rsidRPr="00453EB6" w:rsidRDefault="00EF3381">
            <w:pPr>
              <w:rPr>
                <w:rFonts w:cs="Arial"/>
              </w:rPr>
            </w:pPr>
          </w:p>
        </w:tc>
      </w:tr>
      <w:tr w:rsidR="00EF3381" w:rsidRPr="00453EB6" w14:paraId="25AD94E0" w14:textId="77777777">
        <w:trPr>
          <w:trHeight w:val="300"/>
        </w:trPr>
        <w:tc>
          <w:tcPr>
            <w:tcW w:w="5225" w:type="dxa"/>
          </w:tcPr>
          <w:p w14:paraId="3703DFAD" w14:textId="77777777" w:rsidR="00EF3381" w:rsidRPr="00453EB6" w:rsidRDefault="00EF3381">
            <w:pPr>
              <w:rPr>
                <w:rFonts w:cs="Arial"/>
              </w:rPr>
            </w:pPr>
            <w:r w:rsidRPr="00453EB6">
              <w:rPr>
                <w:rFonts w:cs="Arial"/>
              </w:rPr>
              <w:t>The estimated value of the contract</w:t>
            </w:r>
          </w:p>
        </w:tc>
        <w:tc>
          <w:tcPr>
            <w:tcW w:w="5225" w:type="dxa"/>
          </w:tcPr>
          <w:p w14:paraId="2AA8B828" w14:textId="77777777" w:rsidR="00EF3381" w:rsidRPr="00453EB6" w:rsidRDefault="00EF3381">
            <w:pPr>
              <w:rPr>
                <w:rFonts w:cs="Arial"/>
              </w:rPr>
            </w:pPr>
          </w:p>
        </w:tc>
      </w:tr>
      <w:tr w:rsidR="00EF3381" w:rsidRPr="00453EB6" w14:paraId="5C41EB0A" w14:textId="77777777">
        <w:trPr>
          <w:trHeight w:val="300"/>
        </w:trPr>
        <w:tc>
          <w:tcPr>
            <w:tcW w:w="5225" w:type="dxa"/>
          </w:tcPr>
          <w:p w14:paraId="0F350DA6" w14:textId="77777777" w:rsidR="00EF3381" w:rsidRPr="00453EB6" w:rsidRDefault="00EF3381">
            <w:pPr>
              <w:rPr>
                <w:rFonts w:cs="Arial"/>
              </w:rPr>
            </w:pPr>
            <w:r w:rsidRPr="00453EB6">
              <w:rPr>
                <w:rFonts w:cs="Arial"/>
              </w:rPr>
              <w:t>The date when the contract was entered into</w:t>
            </w:r>
          </w:p>
        </w:tc>
        <w:tc>
          <w:tcPr>
            <w:tcW w:w="5225" w:type="dxa"/>
          </w:tcPr>
          <w:p w14:paraId="01595C98" w14:textId="77777777" w:rsidR="00EF3381" w:rsidRPr="00453EB6" w:rsidRDefault="00EF3381">
            <w:pPr>
              <w:rPr>
                <w:rFonts w:cs="Arial"/>
              </w:rPr>
            </w:pPr>
          </w:p>
        </w:tc>
      </w:tr>
      <w:tr w:rsidR="00EF3381" w:rsidRPr="00453EB6" w14:paraId="5D69C50C" w14:textId="77777777">
        <w:trPr>
          <w:trHeight w:val="300"/>
        </w:trPr>
        <w:tc>
          <w:tcPr>
            <w:tcW w:w="5225" w:type="dxa"/>
          </w:tcPr>
          <w:p w14:paraId="67E2C4D6" w14:textId="77777777" w:rsidR="00EF3381" w:rsidRPr="00453EB6" w:rsidRDefault="00EF3381">
            <w:pPr>
              <w:rPr>
                <w:rFonts w:cs="Arial"/>
              </w:rPr>
            </w:pPr>
            <w:r w:rsidRPr="00453EB6">
              <w:rPr>
                <w:rFonts w:cs="Arial"/>
              </w:rPr>
              <w:t xml:space="preserve">A description of any option in the contract to supply additional goods, services or works, or to extend or renew the term of the contract </w:t>
            </w:r>
          </w:p>
        </w:tc>
        <w:tc>
          <w:tcPr>
            <w:tcW w:w="5225" w:type="dxa"/>
          </w:tcPr>
          <w:p w14:paraId="01A621C2" w14:textId="77777777" w:rsidR="00EF3381" w:rsidRPr="00453EB6" w:rsidRDefault="00EF3381">
            <w:pPr>
              <w:rPr>
                <w:rFonts w:cs="Arial"/>
              </w:rPr>
            </w:pPr>
          </w:p>
        </w:tc>
      </w:tr>
    </w:tbl>
    <w:p w14:paraId="3DB958B1" w14:textId="77777777" w:rsidR="00EF3381" w:rsidRPr="00453EB6" w:rsidRDefault="00EF3381" w:rsidP="00EF3381">
      <w:pPr>
        <w:rPr>
          <w:rFonts w:ascii="Arial" w:hAnsi="Arial" w:cs="Arial"/>
          <w:b/>
          <w:bCs/>
        </w:rPr>
      </w:pPr>
    </w:p>
    <w:p w14:paraId="7E907E1B" w14:textId="77777777" w:rsidR="00537986" w:rsidRDefault="00537986">
      <w:pPr>
        <w:spacing w:after="0"/>
        <w:jc w:val="left"/>
        <w:rPr>
          <w:rFonts w:ascii="Arial" w:eastAsiaTheme="majorEastAsia" w:hAnsi="Arial" w:cs="Arial"/>
          <w:color w:val="0078A9" w:themeColor="accent1"/>
          <w:sz w:val="40"/>
          <w:szCs w:val="40"/>
        </w:rPr>
      </w:pPr>
      <w:bookmarkStart w:id="179" w:name="_Ref180140517"/>
      <w:r>
        <w:rPr>
          <w:rFonts w:ascii="Arial" w:hAnsi="Arial" w:cs="Arial"/>
        </w:rPr>
        <w:br w:type="page"/>
      </w:r>
    </w:p>
    <w:p w14:paraId="0A8C62DC" w14:textId="0C386912" w:rsidR="00EF3381" w:rsidRPr="00453EB6" w:rsidRDefault="00EF3381" w:rsidP="00BF43E0">
      <w:pPr>
        <w:pStyle w:val="Heading2"/>
        <w:rPr>
          <w:rFonts w:ascii="Arial" w:hAnsi="Arial" w:cs="Arial"/>
        </w:rPr>
      </w:pPr>
      <w:bookmarkStart w:id="180" w:name="_Toc191891895"/>
      <w:r w:rsidRPr="00453EB6">
        <w:rPr>
          <w:rFonts w:ascii="Arial" w:hAnsi="Arial" w:cs="Arial"/>
        </w:rPr>
        <w:lastRenderedPageBreak/>
        <w:t>Appendix 1</w:t>
      </w:r>
      <w:r w:rsidR="001E5B91">
        <w:rPr>
          <w:rFonts w:ascii="Arial" w:hAnsi="Arial" w:cs="Arial"/>
        </w:rPr>
        <w:t>3</w:t>
      </w:r>
      <w:r w:rsidRPr="00453EB6">
        <w:rPr>
          <w:rFonts w:ascii="Arial" w:hAnsi="Arial" w:cs="Arial"/>
        </w:rPr>
        <w:t xml:space="preserve"> – Contract Change Notice content</w:t>
      </w:r>
      <w:bookmarkEnd w:id="179"/>
      <w:bookmarkEnd w:id="180"/>
    </w:p>
    <w:tbl>
      <w:tblPr>
        <w:tblStyle w:val="TableGrid"/>
        <w:tblW w:w="0" w:type="auto"/>
        <w:tblLook w:val="06A0" w:firstRow="1" w:lastRow="0" w:firstColumn="1" w:lastColumn="0" w:noHBand="1" w:noVBand="1"/>
      </w:tblPr>
      <w:tblGrid>
        <w:gridCol w:w="5226"/>
        <w:gridCol w:w="5224"/>
      </w:tblGrid>
      <w:tr w:rsidR="00EF3381" w:rsidRPr="00453EB6" w14:paraId="5D13E14C" w14:textId="77777777">
        <w:trPr>
          <w:trHeight w:val="300"/>
        </w:trPr>
        <w:tc>
          <w:tcPr>
            <w:tcW w:w="5228" w:type="dxa"/>
          </w:tcPr>
          <w:p w14:paraId="46B93C42" w14:textId="77777777" w:rsidR="00EF3381" w:rsidRPr="00453EB6" w:rsidRDefault="00EF3381">
            <w:pPr>
              <w:rPr>
                <w:rFonts w:cs="Arial"/>
                <w:b/>
                <w:bCs/>
              </w:rPr>
            </w:pPr>
            <w:r w:rsidRPr="00453EB6">
              <w:rPr>
                <w:rFonts w:cs="Arial"/>
                <w:b/>
                <w:bCs/>
              </w:rPr>
              <w:t>Information required</w:t>
            </w:r>
          </w:p>
        </w:tc>
        <w:tc>
          <w:tcPr>
            <w:tcW w:w="5228" w:type="dxa"/>
          </w:tcPr>
          <w:p w14:paraId="4B497B81" w14:textId="77777777" w:rsidR="00EF3381" w:rsidRPr="00453EB6" w:rsidRDefault="00EF3381">
            <w:pPr>
              <w:rPr>
                <w:rFonts w:cs="Arial"/>
                <w:b/>
                <w:bCs/>
              </w:rPr>
            </w:pPr>
            <w:r w:rsidRPr="00453EB6">
              <w:rPr>
                <w:rFonts w:cs="Arial"/>
                <w:b/>
                <w:bCs/>
              </w:rPr>
              <w:t>Response</w:t>
            </w:r>
          </w:p>
        </w:tc>
      </w:tr>
      <w:tr w:rsidR="00EF3381" w:rsidRPr="00453EB6" w14:paraId="767039D8" w14:textId="77777777">
        <w:trPr>
          <w:trHeight w:val="300"/>
        </w:trPr>
        <w:tc>
          <w:tcPr>
            <w:tcW w:w="5228" w:type="dxa"/>
          </w:tcPr>
          <w:p w14:paraId="5EB70DDA" w14:textId="77777777" w:rsidR="00EF3381" w:rsidRPr="00453EB6" w:rsidRDefault="00EF3381">
            <w:pPr>
              <w:rPr>
                <w:rFonts w:cs="Arial"/>
              </w:rPr>
            </w:pPr>
            <w:r w:rsidRPr="00453EB6">
              <w:rPr>
                <w:rFonts w:cs="Arial"/>
              </w:rPr>
              <w:t xml:space="preserve">The Council’s information </w:t>
            </w:r>
          </w:p>
        </w:tc>
        <w:tc>
          <w:tcPr>
            <w:tcW w:w="5228" w:type="dxa"/>
          </w:tcPr>
          <w:p w14:paraId="2F9B5DF5" w14:textId="77777777" w:rsidR="00EF3381" w:rsidRPr="00453EB6" w:rsidRDefault="00EF3381">
            <w:pPr>
              <w:rPr>
                <w:rFonts w:cs="Arial"/>
              </w:rPr>
            </w:pPr>
          </w:p>
        </w:tc>
      </w:tr>
      <w:tr w:rsidR="00EF3381" w:rsidRPr="00453EB6" w14:paraId="1950D61C" w14:textId="77777777">
        <w:trPr>
          <w:trHeight w:val="300"/>
        </w:trPr>
        <w:tc>
          <w:tcPr>
            <w:tcW w:w="5228" w:type="dxa"/>
          </w:tcPr>
          <w:p w14:paraId="4A681C5D" w14:textId="77777777" w:rsidR="00EF3381" w:rsidRPr="00453EB6" w:rsidRDefault="00EF3381">
            <w:pPr>
              <w:rPr>
                <w:rFonts w:cs="Arial"/>
              </w:rPr>
            </w:pPr>
            <w:r w:rsidRPr="00453EB6">
              <w:rPr>
                <w:rFonts w:cs="Arial"/>
              </w:rPr>
              <w:t>The title of the procurement</w:t>
            </w:r>
          </w:p>
        </w:tc>
        <w:tc>
          <w:tcPr>
            <w:tcW w:w="5228" w:type="dxa"/>
          </w:tcPr>
          <w:p w14:paraId="1714F03B" w14:textId="77777777" w:rsidR="00EF3381" w:rsidRPr="00453EB6" w:rsidRDefault="00EF3381">
            <w:pPr>
              <w:rPr>
                <w:rFonts w:cs="Arial"/>
              </w:rPr>
            </w:pPr>
          </w:p>
        </w:tc>
      </w:tr>
      <w:tr w:rsidR="00EF3381" w:rsidRPr="00453EB6" w14:paraId="0E07A3C2" w14:textId="77777777">
        <w:trPr>
          <w:trHeight w:val="300"/>
        </w:trPr>
        <w:tc>
          <w:tcPr>
            <w:tcW w:w="5228" w:type="dxa"/>
          </w:tcPr>
          <w:p w14:paraId="4D32BF5F" w14:textId="77777777" w:rsidR="00EF3381" w:rsidRPr="00453EB6" w:rsidRDefault="00EF3381">
            <w:pPr>
              <w:rPr>
                <w:rFonts w:cs="Arial"/>
              </w:rPr>
            </w:pPr>
            <w:r w:rsidRPr="00453EB6">
              <w:rPr>
                <w:rFonts w:cs="Arial"/>
              </w:rPr>
              <w:t xml:space="preserve">The unique identifier for the procurement </w:t>
            </w:r>
          </w:p>
        </w:tc>
        <w:tc>
          <w:tcPr>
            <w:tcW w:w="5228" w:type="dxa"/>
          </w:tcPr>
          <w:p w14:paraId="2EE47921" w14:textId="77777777" w:rsidR="00EF3381" w:rsidRPr="00453EB6" w:rsidRDefault="00EF3381">
            <w:pPr>
              <w:rPr>
                <w:rFonts w:cs="Arial"/>
              </w:rPr>
            </w:pPr>
          </w:p>
        </w:tc>
      </w:tr>
      <w:tr w:rsidR="00EF3381" w:rsidRPr="00453EB6" w14:paraId="0A0C1112" w14:textId="77777777">
        <w:trPr>
          <w:trHeight w:val="300"/>
        </w:trPr>
        <w:tc>
          <w:tcPr>
            <w:tcW w:w="5228" w:type="dxa"/>
          </w:tcPr>
          <w:p w14:paraId="562208DD" w14:textId="77777777" w:rsidR="00EF3381" w:rsidRPr="00453EB6" w:rsidRDefault="00EF3381">
            <w:pPr>
              <w:rPr>
                <w:rFonts w:cs="Arial"/>
              </w:rPr>
            </w:pPr>
            <w:r w:rsidRPr="00453EB6">
              <w:rPr>
                <w:rFonts w:cs="Arial"/>
              </w:rPr>
              <w:t xml:space="preserve">The unique identifier for the contract </w:t>
            </w:r>
          </w:p>
        </w:tc>
        <w:tc>
          <w:tcPr>
            <w:tcW w:w="5228" w:type="dxa"/>
          </w:tcPr>
          <w:p w14:paraId="72BAF9BF" w14:textId="77777777" w:rsidR="00EF3381" w:rsidRPr="00453EB6" w:rsidRDefault="00EF3381">
            <w:pPr>
              <w:rPr>
                <w:rFonts w:cs="Arial"/>
              </w:rPr>
            </w:pPr>
          </w:p>
        </w:tc>
      </w:tr>
      <w:tr w:rsidR="00EF3381" w:rsidRPr="00453EB6" w14:paraId="655F73CE" w14:textId="77777777">
        <w:trPr>
          <w:trHeight w:val="300"/>
        </w:trPr>
        <w:tc>
          <w:tcPr>
            <w:tcW w:w="5228" w:type="dxa"/>
          </w:tcPr>
          <w:p w14:paraId="0BF79C9C" w14:textId="77777777" w:rsidR="00EF3381" w:rsidRPr="00453EB6" w:rsidRDefault="00EF3381">
            <w:pPr>
              <w:rPr>
                <w:rFonts w:cs="Arial"/>
              </w:rPr>
            </w:pPr>
            <w:r w:rsidRPr="00453EB6">
              <w:rPr>
                <w:rFonts w:cs="Arial"/>
              </w:rPr>
              <w:t xml:space="preserve">For each supplier party to the public contract or convertible contract: </w:t>
            </w:r>
          </w:p>
          <w:p w14:paraId="353FC192" w14:textId="77777777" w:rsidR="00EF3381" w:rsidRPr="00453EB6" w:rsidRDefault="00EF3381" w:rsidP="00CD6F08">
            <w:pPr>
              <w:pStyle w:val="ListParagraph"/>
              <w:numPr>
                <w:ilvl w:val="0"/>
                <w:numId w:val="105"/>
              </w:numPr>
            </w:pPr>
            <w:r w:rsidRPr="00453EB6">
              <w:t xml:space="preserve">the supplier’s </w:t>
            </w:r>
            <w:proofErr w:type="gramStart"/>
            <w:r w:rsidRPr="00453EB6">
              <w:t>name;</w:t>
            </w:r>
            <w:proofErr w:type="gramEnd"/>
          </w:p>
          <w:p w14:paraId="69F1E104" w14:textId="77777777" w:rsidR="00EF3381" w:rsidRPr="00453EB6" w:rsidRDefault="00EF3381" w:rsidP="00CD6F08">
            <w:pPr>
              <w:pStyle w:val="ListParagraph"/>
              <w:numPr>
                <w:ilvl w:val="0"/>
                <w:numId w:val="105"/>
              </w:numPr>
            </w:pPr>
            <w:r w:rsidRPr="00453EB6">
              <w:t xml:space="preserve">the supplier’s contact postal and email addresses; and </w:t>
            </w:r>
          </w:p>
          <w:p w14:paraId="7F5254A1" w14:textId="77777777" w:rsidR="00EF3381" w:rsidRPr="00453EB6" w:rsidRDefault="00EF3381" w:rsidP="00CD6F08">
            <w:pPr>
              <w:pStyle w:val="ListParagraph"/>
              <w:numPr>
                <w:ilvl w:val="0"/>
                <w:numId w:val="105"/>
              </w:numPr>
            </w:pPr>
            <w:r w:rsidRPr="00453EB6">
              <w:t>the unique identifier for the supplier</w:t>
            </w:r>
          </w:p>
        </w:tc>
        <w:tc>
          <w:tcPr>
            <w:tcW w:w="5228" w:type="dxa"/>
          </w:tcPr>
          <w:p w14:paraId="1485A033" w14:textId="77777777" w:rsidR="00EF3381" w:rsidRPr="00453EB6" w:rsidRDefault="00EF3381">
            <w:pPr>
              <w:rPr>
                <w:rFonts w:cs="Arial"/>
              </w:rPr>
            </w:pPr>
          </w:p>
        </w:tc>
      </w:tr>
      <w:tr w:rsidR="00EF3381" w:rsidRPr="00453EB6" w14:paraId="22ECD044" w14:textId="77777777">
        <w:trPr>
          <w:trHeight w:val="300"/>
        </w:trPr>
        <w:tc>
          <w:tcPr>
            <w:tcW w:w="5228" w:type="dxa"/>
          </w:tcPr>
          <w:p w14:paraId="19EA9748" w14:textId="77777777" w:rsidR="00EF3381" w:rsidRPr="00453EB6" w:rsidRDefault="00EF3381">
            <w:pPr>
              <w:rPr>
                <w:rFonts w:cs="Arial"/>
              </w:rPr>
            </w:pPr>
            <w:r w:rsidRPr="00453EB6">
              <w:rPr>
                <w:rFonts w:cs="Arial"/>
              </w:rPr>
              <w:t>Whether the contracting authority is permitted to modify the contract under Schedule 8 of the Procurement Act</w:t>
            </w:r>
          </w:p>
        </w:tc>
        <w:tc>
          <w:tcPr>
            <w:tcW w:w="5228" w:type="dxa"/>
          </w:tcPr>
          <w:p w14:paraId="57BA58C8" w14:textId="77777777" w:rsidR="00EF3381" w:rsidRPr="00453EB6" w:rsidRDefault="00EF3381">
            <w:pPr>
              <w:rPr>
                <w:rFonts w:cs="Arial"/>
                <w:i/>
                <w:iCs/>
              </w:rPr>
            </w:pPr>
            <w:r w:rsidRPr="00453EB6">
              <w:rPr>
                <w:rFonts w:cs="Arial"/>
              </w:rPr>
              <w:t>[</w:t>
            </w:r>
            <w:r w:rsidRPr="00453EB6">
              <w:rPr>
                <w:rFonts w:cs="Arial"/>
                <w:i/>
                <w:iCs/>
              </w:rPr>
              <w:t>Specify which paragraph of Schedule 8 applies</w:t>
            </w:r>
            <w:r w:rsidRPr="00453EB6">
              <w:rPr>
                <w:rFonts w:cs="Arial"/>
              </w:rPr>
              <w:t>]</w:t>
            </w:r>
          </w:p>
        </w:tc>
      </w:tr>
      <w:tr w:rsidR="00EF3381" w:rsidRPr="00453EB6" w14:paraId="5BA187D8" w14:textId="77777777">
        <w:trPr>
          <w:trHeight w:val="300"/>
        </w:trPr>
        <w:tc>
          <w:tcPr>
            <w:tcW w:w="5228" w:type="dxa"/>
          </w:tcPr>
          <w:p w14:paraId="71FE91D9" w14:textId="77777777" w:rsidR="00EF3381" w:rsidRPr="00453EB6" w:rsidRDefault="00EF3381">
            <w:pPr>
              <w:rPr>
                <w:rFonts w:cs="Arial"/>
              </w:rPr>
            </w:pPr>
            <w:r w:rsidRPr="00453EB6">
              <w:rPr>
                <w:rFonts w:cs="Arial"/>
              </w:rPr>
              <w:t>An explanation of why the modification falls within the above paragraph of Schedule 8</w:t>
            </w:r>
          </w:p>
        </w:tc>
        <w:tc>
          <w:tcPr>
            <w:tcW w:w="5228" w:type="dxa"/>
          </w:tcPr>
          <w:p w14:paraId="4E2E272B" w14:textId="77777777" w:rsidR="00EF3381" w:rsidRPr="00453EB6" w:rsidRDefault="00EF3381">
            <w:pPr>
              <w:rPr>
                <w:rFonts w:cs="Arial"/>
              </w:rPr>
            </w:pPr>
          </w:p>
        </w:tc>
      </w:tr>
      <w:tr w:rsidR="00EF3381" w:rsidRPr="00453EB6" w14:paraId="5BB5EA9D" w14:textId="77777777">
        <w:trPr>
          <w:trHeight w:val="300"/>
        </w:trPr>
        <w:tc>
          <w:tcPr>
            <w:tcW w:w="5228" w:type="dxa"/>
          </w:tcPr>
          <w:p w14:paraId="5EE54089" w14:textId="77777777" w:rsidR="00EF3381" w:rsidRPr="00453EB6" w:rsidRDefault="00EF3381">
            <w:pPr>
              <w:rPr>
                <w:rFonts w:cs="Arial"/>
              </w:rPr>
            </w:pPr>
            <w:r w:rsidRPr="00453EB6">
              <w:rPr>
                <w:rFonts w:cs="Arial"/>
              </w:rPr>
              <w:t xml:space="preserve">Details of any change </w:t>
            </w:r>
            <w:proofErr w:type="gramStart"/>
            <w:r w:rsidRPr="00453EB6">
              <w:rPr>
                <w:rFonts w:cs="Arial"/>
              </w:rPr>
              <w:t>as a result of</w:t>
            </w:r>
            <w:proofErr w:type="gramEnd"/>
            <w:r w:rsidRPr="00453EB6">
              <w:rPr>
                <w:rFonts w:cs="Arial"/>
              </w:rPr>
              <w:t xml:space="preserve"> the modification to:</w:t>
            </w:r>
          </w:p>
          <w:p w14:paraId="1BE9A429" w14:textId="77777777" w:rsidR="00EF3381" w:rsidRPr="00453EB6" w:rsidRDefault="00EF3381" w:rsidP="00CD6F08">
            <w:pPr>
              <w:pStyle w:val="ListParagraph"/>
              <w:numPr>
                <w:ilvl w:val="0"/>
                <w:numId w:val="106"/>
              </w:numPr>
            </w:pPr>
            <w:r w:rsidRPr="00453EB6">
              <w:t xml:space="preserve">the estimated value of the contract immediately prior to the modification, or </w:t>
            </w:r>
          </w:p>
          <w:p w14:paraId="6D4B6AF2" w14:textId="77777777" w:rsidR="00EF3381" w:rsidRPr="00453EB6" w:rsidRDefault="00EF3381" w:rsidP="00CD6F08">
            <w:pPr>
              <w:pStyle w:val="ListParagraph"/>
              <w:numPr>
                <w:ilvl w:val="0"/>
                <w:numId w:val="106"/>
              </w:numPr>
            </w:pPr>
            <w:r w:rsidRPr="00453EB6">
              <w:t>the term of the contract</w:t>
            </w:r>
          </w:p>
        </w:tc>
        <w:tc>
          <w:tcPr>
            <w:tcW w:w="5228" w:type="dxa"/>
          </w:tcPr>
          <w:p w14:paraId="0152ACA5" w14:textId="77777777" w:rsidR="00EF3381" w:rsidRPr="00453EB6" w:rsidRDefault="00EF3381">
            <w:pPr>
              <w:rPr>
                <w:rFonts w:cs="Arial"/>
              </w:rPr>
            </w:pPr>
          </w:p>
        </w:tc>
      </w:tr>
      <w:tr w:rsidR="00EF3381" w:rsidRPr="00453EB6" w14:paraId="24DA1E1B" w14:textId="77777777">
        <w:trPr>
          <w:trHeight w:val="300"/>
        </w:trPr>
        <w:tc>
          <w:tcPr>
            <w:tcW w:w="5228" w:type="dxa"/>
          </w:tcPr>
          <w:p w14:paraId="6CF67D79" w14:textId="77777777" w:rsidR="00EF3381" w:rsidRPr="00453EB6" w:rsidRDefault="00EF3381">
            <w:pPr>
              <w:rPr>
                <w:rFonts w:cs="Arial"/>
              </w:rPr>
            </w:pPr>
            <w:r w:rsidRPr="00453EB6">
              <w:rPr>
                <w:rFonts w:cs="Arial"/>
              </w:rPr>
              <w:t>Where the modification is one which is described in paragraph 9 to Schedule 8 (transfer on corporate restructuring), the following information for each new and former supplier:</w:t>
            </w:r>
          </w:p>
          <w:p w14:paraId="47387A9A" w14:textId="77777777" w:rsidR="00EF3381" w:rsidRPr="00453EB6" w:rsidRDefault="00EF3381" w:rsidP="00CD6F08">
            <w:pPr>
              <w:pStyle w:val="ListParagraph"/>
              <w:numPr>
                <w:ilvl w:val="0"/>
                <w:numId w:val="107"/>
              </w:numPr>
            </w:pPr>
            <w:r w:rsidRPr="00453EB6">
              <w:t xml:space="preserve">the supplier’s </w:t>
            </w:r>
            <w:proofErr w:type="gramStart"/>
            <w:r w:rsidRPr="00453EB6">
              <w:t>name;</w:t>
            </w:r>
            <w:proofErr w:type="gramEnd"/>
          </w:p>
          <w:p w14:paraId="5CC4324C" w14:textId="77777777" w:rsidR="00EF3381" w:rsidRPr="00453EB6" w:rsidRDefault="00EF3381" w:rsidP="00CD6F08">
            <w:pPr>
              <w:pStyle w:val="ListParagraph"/>
              <w:numPr>
                <w:ilvl w:val="0"/>
                <w:numId w:val="107"/>
              </w:numPr>
            </w:pPr>
            <w:r w:rsidRPr="00453EB6">
              <w:t xml:space="preserve">the supplier’s contact postal and email addresses; and </w:t>
            </w:r>
          </w:p>
          <w:p w14:paraId="6DCA6AF8" w14:textId="77777777" w:rsidR="00EF3381" w:rsidRPr="00453EB6" w:rsidRDefault="00EF3381" w:rsidP="00CD6F08">
            <w:pPr>
              <w:pStyle w:val="ListParagraph"/>
              <w:numPr>
                <w:ilvl w:val="0"/>
                <w:numId w:val="107"/>
              </w:numPr>
            </w:pPr>
            <w:r w:rsidRPr="00453EB6">
              <w:t>the unique identifier for the supplier</w:t>
            </w:r>
          </w:p>
        </w:tc>
        <w:tc>
          <w:tcPr>
            <w:tcW w:w="5228" w:type="dxa"/>
          </w:tcPr>
          <w:p w14:paraId="09769260" w14:textId="77777777" w:rsidR="00EF3381" w:rsidRPr="00453EB6" w:rsidRDefault="00EF3381">
            <w:pPr>
              <w:rPr>
                <w:rFonts w:cs="Arial"/>
              </w:rPr>
            </w:pPr>
          </w:p>
        </w:tc>
      </w:tr>
      <w:tr w:rsidR="00EF3381" w:rsidRPr="00453EB6" w14:paraId="76F2C746" w14:textId="77777777">
        <w:trPr>
          <w:trHeight w:val="300"/>
        </w:trPr>
        <w:tc>
          <w:tcPr>
            <w:tcW w:w="5228" w:type="dxa"/>
          </w:tcPr>
          <w:p w14:paraId="5EC1B23F" w14:textId="77777777" w:rsidR="00EF3381" w:rsidRPr="00453EB6" w:rsidRDefault="00EF3381">
            <w:pPr>
              <w:rPr>
                <w:rFonts w:cs="Arial"/>
              </w:rPr>
            </w:pPr>
            <w:r w:rsidRPr="00453EB6">
              <w:rPr>
                <w:rFonts w:cs="Arial"/>
              </w:rPr>
              <w:t>The estimated date when the contract will be modified and when the modification will have effect</w:t>
            </w:r>
          </w:p>
        </w:tc>
        <w:tc>
          <w:tcPr>
            <w:tcW w:w="5228" w:type="dxa"/>
          </w:tcPr>
          <w:p w14:paraId="47DFFCD1" w14:textId="77777777" w:rsidR="00EF3381" w:rsidRPr="00453EB6" w:rsidRDefault="00EF3381">
            <w:pPr>
              <w:rPr>
                <w:rFonts w:cs="Arial"/>
              </w:rPr>
            </w:pPr>
          </w:p>
        </w:tc>
      </w:tr>
      <w:tr w:rsidR="00EF3381" w:rsidRPr="00453EB6" w14:paraId="19BFAC46" w14:textId="77777777">
        <w:trPr>
          <w:trHeight w:val="300"/>
        </w:trPr>
        <w:tc>
          <w:tcPr>
            <w:tcW w:w="5228" w:type="dxa"/>
          </w:tcPr>
          <w:p w14:paraId="5AD3B11A" w14:textId="77777777" w:rsidR="00EF3381" w:rsidRPr="00453EB6" w:rsidRDefault="00EF3381">
            <w:pPr>
              <w:rPr>
                <w:rFonts w:cs="Arial"/>
              </w:rPr>
            </w:pPr>
            <w:r w:rsidRPr="00453EB6">
              <w:rPr>
                <w:rFonts w:cs="Arial"/>
              </w:rPr>
              <w:t xml:space="preserve">Whether a voluntary standstill period applies and, if so, the duration of that period </w:t>
            </w:r>
          </w:p>
        </w:tc>
        <w:tc>
          <w:tcPr>
            <w:tcW w:w="5228" w:type="dxa"/>
          </w:tcPr>
          <w:p w14:paraId="063E2936" w14:textId="77777777" w:rsidR="00EF3381" w:rsidRPr="00453EB6" w:rsidRDefault="00EF3381">
            <w:pPr>
              <w:rPr>
                <w:rFonts w:cs="Arial"/>
              </w:rPr>
            </w:pPr>
          </w:p>
        </w:tc>
      </w:tr>
    </w:tbl>
    <w:p w14:paraId="4FABC38A" w14:textId="77777777" w:rsidR="00537986" w:rsidRDefault="00537986">
      <w:pPr>
        <w:spacing w:after="0"/>
        <w:jc w:val="left"/>
        <w:rPr>
          <w:rFonts w:ascii="Arial" w:eastAsiaTheme="majorEastAsia" w:hAnsi="Arial" w:cs="Arial"/>
          <w:color w:val="0078A9" w:themeColor="accent1"/>
          <w:sz w:val="40"/>
          <w:szCs w:val="40"/>
        </w:rPr>
      </w:pPr>
      <w:bookmarkStart w:id="181" w:name="_Ref180140606"/>
      <w:r>
        <w:rPr>
          <w:rFonts w:ascii="Arial" w:hAnsi="Arial" w:cs="Arial"/>
        </w:rPr>
        <w:lastRenderedPageBreak/>
        <w:br w:type="page"/>
      </w:r>
    </w:p>
    <w:p w14:paraId="74386F4A" w14:textId="4C5F9839" w:rsidR="00EF3381" w:rsidRPr="00453EB6" w:rsidRDefault="00EF3381" w:rsidP="00BF43E0">
      <w:pPr>
        <w:pStyle w:val="Heading2"/>
        <w:rPr>
          <w:rFonts w:ascii="Arial" w:hAnsi="Arial" w:cs="Arial"/>
        </w:rPr>
      </w:pPr>
      <w:bookmarkStart w:id="182" w:name="_Ref187912671"/>
      <w:bookmarkStart w:id="183" w:name="_Toc191891896"/>
      <w:r w:rsidRPr="00453EB6">
        <w:rPr>
          <w:rFonts w:ascii="Arial" w:hAnsi="Arial" w:cs="Arial"/>
        </w:rPr>
        <w:lastRenderedPageBreak/>
        <w:t>Appendix 1</w:t>
      </w:r>
      <w:r w:rsidR="001E5B91">
        <w:rPr>
          <w:rFonts w:ascii="Arial" w:hAnsi="Arial" w:cs="Arial"/>
        </w:rPr>
        <w:t>4</w:t>
      </w:r>
      <w:r w:rsidRPr="00453EB6">
        <w:rPr>
          <w:rFonts w:ascii="Arial" w:hAnsi="Arial" w:cs="Arial"/>
        </w:rPr>
        <w:t xml:space="preserve"> – Payment Compliance Notice content</w:t>
      </w:r>
      <w:bookmarkEnd w:id="181"/>
      <w:bookmarkEnd w:id="182"/>
      <w:bookmarkEnd w:id="183"/>
    </w:p>
    <w:tbl>
      <w:tblPr>
        <w:tblStyle w:val="TableGrid"/>
        <w:tblW w:w="0" w:type="auto"/>
        <w:tblLook w:val="06A0" w:firstRow="1" w:lastRow="0" w:firstColumn="1" w:lastColumn="0" w:noHBand="1" w:noVBand="1"/>
      </w:tblPr>
      <w:tblGrid>
        <w:gridCol w:w="5225"/>
        <w:gridCol w:w="5225"/>
      </w:tblGrid>
      <w:tr w:rsidR="00EF3381" w:rsidRPr="00453EB6" w14:paraId="551726DD" w14:textId="77777777">
        <w:trPr>
          <w:trHeight w:val="300"/>
        </w:trPr>
        <w:tc>
          <w:tcPr>
            <w:tcW w:w="5228" w:type="dxa"/>
          </w:tcPr>
          <w:p w14:paraId="341271BB" w14:textId="77777777" w:rsidR="00EF3381" w:rsidRPr="00453EB6" w:rsidRDefault="00EF3381">
            <w:pPr>
              <w:rPr>
                <w:rFonts w:cs="Arial"/>
                <w:b/>
                <w:bCs/>
              </w:rPr>
            </w:pPr>
            <w:r w:rsidRPr="00453EB6">
              <w:rPr>
                <w:rFonts w:cs="Arial"/>
                <w:b/>
                <w:bCs/>
              </w:rPr>
              <w:t>Information required</w:t>
            </w:r>
          </w:p>
        </w:tc>
        <w:tc>
          <w:tcPr>
            <w:tcW w:w="5228" w:type="dxa"/>
          </w:tcPr>
          <w:p w14:paraId="42A1D28C" w14:textId="77777777" w:rsidR="00EF3381" w:rsidRPr="00453EB6" w:rsidRDefault="00EF3381">
            <w:pPr>
              <w:rPr>
                <w:rFonts w:cs="Arial"/>
                <w:b/>
                <w:bCs/>
              </w:rPr>
            </w:pPr>
            <w:r w:rsidRPr="00453EB6">
              <w:rPr>
                <w:rFonts w:cs="Arial"/>
                <w:b/>
                <w:bCs/>
              </w:rPr>
              <w:t>Response</w:t>
            </w:r>
          </w:p>
        </w:tc>
      </w:tr>
      <w:tr w:rsidR="00EF3381" w:rsidRPr="00453EB6" w14:paraId="28A3D359" w14:textId="77777777">
        <w:trPr>
          <w:trHeight w:val="300"/>
        </w:trPr>
        <w:tc>
          <w:tcPr>
            <w:tcW w:w="5228" w:type="dxa"/>
          </w:tcPr>
          <w:p w14:paraId="743ADC9A" w14:textId="77777777" w:rsidR="00EF3381" w:rsidRPr="00453EB6" w:rsidRDefault="00EF3381">
            <w:pPr>
              <w:rPr>
                <w:rFonts w:cs="Arial"/>
              </w:rPr>
            </w:pPr>
            <w:r w:rsidRPr="00453EB6">
              <w:rPr>
                <w:rFonts w:cs="Arial"/>
              </w:rPr>
              <w:t xml:space="preserve">The Council’s information </w:t>
            </w:r>
          </w:p>
        </w:tc>
        <w:tc>
          <w:tcPr>
            <w:tcW w:w="5228" w:type="dxa"/>
          </w:tcPr>
          <w:p w14:paraId="112DE481" w14:textId="77777777" w:rsidR="00EF3381" w:rsidRPr="00453EB6" w:rsidRDefault="00EF3381">
            <w:pPr>
              <w:rPr>
                <w:rFonts w:cs="Arial"/>
              </w:rPr>
            </w:pPr>
          </w:p>
        </w:tc>
      </w:tr>
      <w:tr w:rsidR="00EF3381" w:rsidRPr="00453EB6" w14:paraId="4973E8F8" w14:textId="77777777">
        <w:trPr>
          <w:trHeight w:val="300"/>
        </w:trPr>
        <w:tc>
          <w:tcPr>
            <w:tcW w:w="5228" w:type="dxa"/>
          </w:tcPr>
          <w:p w14:paraId="2FEFD6CC" w14:textId="77777777" w:rsidR="00EF3381" w:rsidRPr="00453EB6" w:rsidRDefault="00EF3381">
            <w:pPr>
              <w:rPr>
                <w:rFonts w:cs="Arial"/>
              </w:rPr>
            </w:pPr>
            <w:r w:rsidRPr="00453EB6">
              <w:rPr>
                <w:rFonts w:cs="Arial"/>
              </w:rPr>
              <w:t>The dates of the first and last days of the reporting period to which the Payments Compliance Notice relates</w:t>
            </w:r>
          </w:p>
        </w:tc>
        <w:tc>
          <w:tcPr>
            <w:tcW w:w="5228" w:type="dxa"/>
          </w:tcPr>
          <w:p w14:paraId="1F10254E" w14:textId="77777777" w:rsidR="00EF3381" w:rsidRPr="00453EB6" w:rsidRDefault="00EF3381">
            <w:pPr>
              <w:rPr>
                <w:rFonts w:cs="Arial"/>
              </w:rPr>
            </w:pPr>
          </w:p>
        </w:tc>
      </w:tr>
      <w:tr w:rsidR="00EF3381" w:rsidRPr="00453EB6" w14:paraId="5341DB2E" w14:textId="77777777">
        <w:trPr>
          <w:trHeight w:val="300"/>
        </w:trPr>
        <w:tc>
          <w:tcPr>
            <w:tcW w:w="5228" w:type="dxa"/>
          </w:tcPr>
          <w:p w14:paraId="7EBD3E71" w14:textId="77777777" w:rsidR="00EF3381" w:rsidRPr="00453EB6" w:rsidRDefault="00EF3381">
            <w:pPr>
              <w:rPr>
                <w:rFonts w:cs="Arial"/>
              </w:rPr>
            </w:pPr>
            <w:r w:rsidRPr="00453EB6">
              <w:rPr>
                <w:rFonts w:cs="Arial"/>
              </w:rPr>
              <w:t xml:space="preserve">In respect of sums paid by the Council under public contracts during the reporting period: </w:t>
            </w:r>
          </w:p>
          <w:p w14:paraId="3D1178C6" w14:textId="77777777" w:rsidR="00EF3381" w:rsidRPr="00453EB6" w:rsidRDefault="00EF3381" w:rsidP="00CD6F08">
            <w:pPr>
              <w:pStyle w:val="ListParagraph"/>
              <w:numPr>
                <w:ilvl w:val="0"/>
                <w:numId w:val="39"/>
              </w:numPr>
            </w:pPr>
            <w:r w:rsidRPr="00453EB6">
              <w:t>the average number of days taken to make those payments (where day 1 is the first day after the invoice day</w:t>
            </w:r>
            <w:proofErr w:type="gramStart"/>
            <w:r w:rsidRPr="00453EB6">
              <w:t>);</w:t>
            </w:r>
            <w:proofErr w:type="gramEnd"/>
          </w:p>
          <w:p w14:paraId="62532A5B" w14:textId="77777777" w:rsidR="00EF3381" w:rsidRPr="00453EB6" w:rsidRDefault="00EF3381" w:rsidP="00CD6F08">
            <w:pPr>
              <w:pStyle w:val="ListParagraph"/>
              <w:numPr>
                <w:ilvl w:val="0"/>
                <w:numId w:val="39"/>
              </w:numPr>
            </w:pPr>
            <w:r w:rsidRPr="00453EB6">
              <w:t xml:space="preserve">the percentage of those payments which were made within (a) 30 days, (b) 60 days, and (c) after 60 days </w:t>
            </w:r>
          </w:p>
        </w:tc>
        <w:tc>
          <w:tcPr>
            <w:tcW w:w="5228" w:type="dxa"/>
          </w:tcPr>
          <w:p w14:paraId="2B8CCA83" w14:textId="77777777" w:rsidR="00EF3381" w:rsidRPr="00453EB6" w:rsidRDefault="00EF3381">
            <w:pPr>
              <w:rPr>
                <w:rFonts w:cs="Arial"/>
              </w:rPr>
            </w:pPr>
          </w:p>
        </w:tc>
      </w:tr>
      <w:tr w:rsidR="00EF3381" w:rsidRPr="00453EB6" w14:paraId="322D18AB" w14:textId="77777777">
        <w:trPr>
          <w:trHeight w:val="300"/>
        </w:trPr>
        <w:tc>
          <w:tcPr>
            <w:tcW w:w="5228" w:type="dxa"/>
          </w:tcPr>
          <w:p w14:paraId="20825A84" w14:textId="77777777" w:rsidR="00EF3381" w:rsidRPr="00453EB6" w:rsidRDefault="00EF3381">
            <w:pPr>
              <w:rPr>
                <w:rFonts w:cs="Arial"/>
              </w:rPr>
            </w:pPr>
            <w:r w:rsidRPr="00453EB6">
              <w:rPr>
                <w:rFonts w:cs="Arial"/>
              </w:rPr>
              <w:t>In respect of sums which became payable under public contracts during the reporting period, the percentage of those payments which were not made within the reporting period</w:t>
            </w:r>
          </w:p>
        </w:tc>
        <w:tc>
          <w:tcPr>
            <w:tcW w:w="5228" w:type="dxa"/>
          </w:tcPr>
          <w:p w14:paraId="43D73585" w14:textId="77777777" w:rsidR="00EF3381" w:rsidRPr="00453EB6" w:rsidRDefault="00EF3381">
            <w:pPr>
              <w:rPr>
                <w:rFonts w:cs="Arial"/>
              </w:rPr>
            </w:pPr>
          </w:p>
        </w:tc>
      </w:tr>
      <w:tr w:rsidR="00EF3381" w:rsidRPr="00453EB6" w14:paraId="16E2835B" w14:textId="77777777">
        <w:trPr>
          <w:trHeight w:val="300"/>
        </w:trPr>
        <w:tc>
          <w:tcPr>
            <w:tcW w:w="5228" w:type="dxa"/>
          </w:tcPr>
          <w:p w14:paraId="07181A70" w14:textId="77777777" w:rsidR="00EF3381" w:rsidRPr="00453EB6" w:rsidRDefault="00EF3381">
            <w:pPr>
              <w:rPr>
                <w:rFonts w:cs="Arial"/>
              </w:rPr>
            </w:pPr>
            <w:r w:rsidRPr="00453EB6">
              <w:rPr>
                <w:rFonts w:cs="Arial"/>
              </w:rPr>
              <w:t>A statement of the director or similar officer of the Council who is responsible for the Council's finances setting out that they approve the payments compliance notice</w:t>
            </w:r>
          </w:p>
        </w:tc>
        <w:tc>
          <w:tcPr>
            <w:tcW w:w="5228" w:type="dxa"/>
          </w:tcPr>
          <w:p w14:paraId="42BAE4A6" w14:textId="77777777" w:rsidR="00EF3381" w:rsidRPr="00453EB6" w:rsidRDefault="00EF3381">
            <w:pPr>
              <w:rPr>
                <w:rFonts w:cs="Arial"/>
              </w:rPr>
            </w:pPr>
            <w:r w:rsidRPr="00453EB6">
              <w:rPr>
                <w:rFonts w:cs="Arial"/>
              </w:rPr>
              <w:t>[</w:t>
            </w:r>
            <w:r w:rsidRPr="00453EB6">
              <w:rPr>
                <w:rFonts w:cs="Arial"/>
                <w:i/>
                <w:iCs/>
              </w:rPr>
              <w:t>Please include the name and job title of the person making this statement</w:t>
            </w:r>
            <w:r w:rsidRPr="00453EB6">
              <w:rPr>
                <w:rFonts w:cs="Arial"/>
              </w:rPr>
              <w:t>]</w:t>
            </w:r>
          </w:p>
        </w:tc>
      </w:tr>
    </w:tbl>
    <w:p w14:paraId="0AD605BD" w14:textId="77777777" w:rsidR="00EF3381" w:rsidRPr="00453EB6" w:rsidRDefault="00EF3381" w:rsidP="00EF3381">
      <w:pPr>
        <w:rPr>
          <w:rFonts w:ascii="Arial" w:hAnsi="Arial" w:cs="Arial"/>
        </w:rPr>
      </w:pPr>
    </w:p>
    <w:p w14:paraId="4A122A12" w14:textId="77777777" w:rsidR="00537986" w:rsidRDefault="00537986">
      <w:pPr>
        <w:spacing w:after="0"/>
        <w:jc w:val="left"/>
        <w:rPr>
          <w:rFonts w:ascii="Arial" w:eastAsiaTheme="majorEastAsia" w:hAnsi="Arial" w:cs="Arial"/>
          <w:color w:val="0078A9" w:themeColor="accent1"/>
          <w:sz w:val="40"/>
          <w:szCs w:val="40"/>
        </w:rPr>
      </w:pPr>
      <w:r>
        <w:rPr>
          <w:rFonts w:ascii="Arial" w:hAnsi="Arial" w:cs="Arial"/>
        </w:rPr>
        <w:br w:type="page"/>
      </w:r>
    </w:p>
    <w:p w14:paraId="4FA6E8AB" w14:textId="0F4ACC73" w:rsidR="00EF3381" w:rsidRPr="00453EB6" w:rsidRDefault="00EF3381" w:rsidP="00BF43E0">
      <w:pPr>
        <w:pStyle w:val="Heading2"/>
        <w:rPr>
          <w:rFonts w:ascii="Arial" w:hAnsi="Arial" w:cs="Arial"/>
        </w:rPr>
      </w:pPr>
      <w:bookmarkStart w:id="184" w:name="_Toc191891897"/>
      <w:r w:rsidRPr="00453EB6">
        <w:rPr>
          <w:rFonts w:ascii="Arial" w:hAnsi="Arial" w:cs="Arial"/>
        </w:rPr>
        <w:lastRenderedPageBreak/>
        <w:t>Appendix 1</w:t>
      </w:r>
      <w:r w:rsidR="001E5B91">
        <w:rPr>
          <w:rFonts w:ascii="Arial" w:hAnsi="Arial" w:cs="Arial"/>
        </w:rPr>
        <w:t>5</w:t>
      </w:r>
      <w:r w:rsidRPr="00453EB6">
        <w:rPr>
          <w:rFonts w:ascii="Arial" w:hAnsi="Arial" w:cs="Arial"/>
        </w:rPr>
        <w:t xml:space="preserve"> – Below-threshold Tender Notices content</w:t>
      </w:r>
      <w:bookmarkEnd w:id="184"/>
      <w:r w:rsidRPr="00453EB6">
        <w:rPr>
          <w:rFonts w:ascii="Arial" w:hAnsi="Arial" w:cs="Arial"/>
        </w:rPr>
        <w:tab/>
        <w:t xml:space="preserve"> </w:t>
      </w:r>
    </w:p>
    <w:tbl>
      <w:tblPr>
        <w:tblStyle w:val="TableGrid"/>
        <w:tblW w:w="10456" w:type="dxa"/>
        <w:tblLayout w:type="fixed"/>
        <w:tblLook w:val="04A0" w:firstRow="1" w:lastRow="0" w:firstColumn="1" w:lastColumn="0" w:noHBand="0" w:noVBand="1"/>
      </w:tblPr>
      <w:tblGrid>
        <w:gridCol w:w="5228"/>
        <w:gridCol w:w="5228"/>
      </w:tblGrid>
      <w:tr w:rsidR="00EF3381" w:rsidRPr="00453EB6" w14:paraId="361D16BB" w14:textId="77777777">
        <w:trPr>
          <w:trHeight w:val="300"/>
        </w:trPr>
        <w:tc>
          <w:tcPr>
            <w:tcW w:w="5228" w:type="dxa"/>
          </w:tcPr>
          <w:p w14:paraId="5138CD20" w14:textId="77777777" w:rsidR="00EF3381" w:rsidRPr="00453EB6" w:rsidRDefault="00EF3381">
            <w:pPr>
              <w:rPr>
                <w:rFonts w:cs="Arial"/>
              </w:rPr>
            </w:pPr>
            <w:r w:rsidRPr="00453EB6">
              <w:rPr>
                <w:rFonts w:cs="Arial"/>
                <w:b/>
                <w:bCs/>
              </w:rPr>
              <w:t>Information required</w:t>
            </w:r>
          </w:p>
        </w:tc>
        <w:tc>
          <w:tcPr>
            <w:tcW w:w="5228" w:type="dxa"/>
          </w:tcPr>
          <w:p w14:paraId="0B2218C6" w14:textId="77777777" w:rsidR="00EF3381" w:rsidRPr="00453EB6" w:rsidRDefault="00EF3381">
            <w:pPr>
              <w:rPr>
                <w:rFonts w:cs="Arial"/>
                <w:b/>
                <w:bCs/>
              </w:rPr>
            </w:pPr>
            <w:r w:rsidRPr="00453EB6">
              <w:rPr>
                <w:rFonts w:cs="Arial"/>
                <w:b/>
                <w:bCs/>
              </w:rPr>
              <w:t>Response</w:t>
            </w:r>
          </w:p>
        </w:tc>
      </w:tr>
      <w:tr w:rsidR="00EF3381" w:rsidRPr="00453EB6" w14:paraId="2C111ECF" w14:textId="77777777">
        <w:trPr>
          <w:trHeight w:val="300"/>
        </w:trPr>
        <w:tc>
          <w:tcPr>
            <w:tcW w:w="5228" w:type="dxa"/>
          </w:tcPr>
          <w:p w14:paraId="14FDE39F" w14:textId="279B8907" w:rsidR="00EF3381" w:rsidRPr="00453EB6" w:rsidRDefault="00EF3381">
            <w:pPr>
              <w:rPr>
                <w:rFonts w:cs="Arial"/>
                <w:b/>
                <w:bCs/>
              </w:rPr>
            </w:pPr>
            <w:r w:rsidRPr="00D46E7E">
              <w:rPr>
                <w:rFonts w:cs="Arial"/>
              </w:rPr>
              <w:t>Contracting Authority information</w:t>
            </w:r>
          </w:p>
        </w:tc>
        <w:tc>
          <w:tcPr>
            <w:tcW w:w="5228" w:type="dxa"/>
          </w:tcPr>
          <w:p w14:paraId="6B11FC83" w14:textId="77777777" w:rsidR="00EF3381" w:rsidRPr="00453EB6" w:rsidRDefault="00EF3381">
            <w:pPr>
              <w:rPr>
                <w:rFonts w:cs="Arial"/>
                <w:b/>
                <w:bCs/>
              </w:rPr>
            </w:pPr>
          </w:p>
        </w:tc>
      </w:tr>
      <w:tr w:rsidR="00EF3381" w:rsidRPr="00453EB6" w14:paraId="2E549222" w14:textId="77777777">
        <w:trPr>
          <w:trHeight w:val="300"/>
        </w:trPr>
        <w:tc>
          <w:tcPr>
            <w:tcW w:w="5228" w:type="dxa"/>
          </w:tcPr>
          <w:p w14:paraId="52E5500C" w14:textId="77777777" w:rsidR="00EF3381" w:rsidRPr="00453EB6" w:rsidRDefault="00EF3381">
            <w:pPr>
              <w:rPr>
                <w:rFonts w:cs="Arial"/>
              </w:rPr>
            </w:pPr>
            <w:r w:rsidRPr="00453EB6">
              <w:rPr>
                <w:rFonts w:cs="Arial"/>
              </w:rPr>
              <w:t>Title of the procurement</w:t>
            </w:r>
          </w:p>
        </w:tc>
        <w:tc>
          <w:tcPr>
            <w:tcW w:w="5228" w:type="dxa"/>
          </w:tcPr>
          <w:p w14:paraId="423CB766" w14:textId="77777777" w:rsidR="00EF3381" w:rsidRPr="00453EB6" w:rsidRDefault="00EF3381">
            <w:pPr>
              <w:rPr>
                <w:rFonts w:cs="Arial"/>
              </w:rPr>
            </w:pPr>
          </w:p>
        </w:tc>
      </w:tr>
      <w:tr w:rsidR="00EF3381" w:rsidRPr="00453EB6" w14:paraId="3321093D" w14:textId="77777777">
        <w:trPr>
          <w:trHeight w:val="300"/>
        </w:trPr>
        <w:tc>
          <w:tcPr>
            <w:tcW w:w="5228" w:type="dxa"/>
          </w:tcPr>
          <w:p w14:paraId="7D76E02A" w14:textId="77777777" w:rsidR="00EF3381" w:rsidRPr="00453EB6" w:rsidRDefault="00EF3381">
            <w:pPr>
              <w:rPr>
                <w:rFonts w:cs="Arial"/>
              </w:rPr>
            </w:pPr>
            <w:r w:rsidRPr="00453EB6">
              <w:rPr>
                <w:rFonts w:cs="Arial"/>
              </w:rPr>
              <w:t>Unique identifier for the procurement (</w:t>
            </w:r>
            <w:r w:rsidRPr="00453EB6">
              <w:rPr>
                <w:rFonts w:cs="Arial"/>
                <w:i/>
                <w:iCs/>
              </w:rPr>
              <w:t>optional</w:t>
            </w:r>
            <w:r w:rsidRPr="00453EB6">
              <w:rPr>
                <w:rFonts w:cs="Arial"/>
              </w:rPr>
              <w:t>?)</w:t>
            </w:r>
          </w:p>
        </w:tc>
        <w:tc>
          <w:tcPr>
            <w:tcW w:w="5228" w:type="dxa"/>
          </w:tcPr>
          <w:p w14:paraId="5482A5D7" w14:textId="77777777" w:rsidR="00EF3381" w:rsidRPr="00453EB6" w:rsidRDefault="00EF3381">
            <w:pPr>
              <w:rPr>
                <w:rFonts w:cs="Arial"/>
              </w:rPr>
            </w:pPr>
          </w:p>
        </w:tc>
      </w:tr>
      <w:tr w:rsidR="00EF3381" w:rsidRPr="00453EB6" w14:paraId="7A9FAB5B" w14:textId="77777777">
        <w:trPr>
          <w:trHeight w:val="300"/>
        </w:trPr>
        <w:tc>
          <w:tcPr>
            <w:tcW w:w="5228" w:type="dxa"/>
          </w:tcPr>
          <w:p w14:paraId="156C44BA" w14:textId="77777777" w:rsidR="00EF3381" w:rsidRPr="00453EB6" w:rsidRDefault="00EF3381">
            <w:pPr>
              <w:rPr>
                <w:rFonts w:cs="Arial"/>
                <w:b/>
                <w:bCs/>
              </w:rPr>
            </w:pPr>
            <w:r w:rsidRPr="00453EB6">
              <w:rPr>
                <w:rFonts w:cs="Arial"/>
                <w:b/>
                <w:bCs/>
              </w:rPr>
              <w:t xml:space="preserve">Contract subject-matter </w:t>
            </w:r>
            <w:r w:rsidRPr="00453EB6">
              <w:rPr>
                <w:rFonts w:cs="Arial"/>
              </w:rPr>
              <w:t>(</w:t>
            </w:r>
            <w:r w:rsidRPr="00453EB6">
              <w:rPr>
                <w:rFonts w:cs="Arial"/>
                <w:i/>
                <w:iCs/>
              </w:rPr>
              <w:t>as far as is known at date of publication</w:t>
            </w:r>
            <w:r w:rsidRPr="00453EB6">
              <w:rPr>
                <w:rFonts w:cs="Arial"/>
              </w:rPr>
              <w:t>)</w:t>
            </w:r>
            <w:r w:rsidRPr="00453EB6">
              <w:rPr>
                <w:rFonts w:cs="Arial"/>
                <w:b/>
                <w:bCs/>
              </w:rPr>
              <w:t xml:space="preserve">: </w:t>
            </w:r>
          </w:p>
        </w:tc>
        <w:tc>
          <w:tcPr>
            <w:tcW w:w="5228" w:type="dxa"/>
          </w:tcPr>
          <w:p w14:paraId="759545B2" w14:textId="77777777" w:rsidR="00EF3381" w:rsidRPr="00453EB6" w:rsidRDefault="00EF3381">
            <w:pPr>
              <w:rPr>
                <w:rFonts w:cs="Arial"/>
              </w:rPr>
            </w:pPr>
          </w:p>
        </w:tc>
      </w:tr>
      <w:tr w:rsidR="00EF3381" w:rsidRPr="00453EB6" w14:paraId="3EFCDEB9" w14:textId="77777777">
        <w:trPr>
          <w:trHeight w:val="300"/>
        </w:trPr>
        <w:tc>
          <w:tcPr>
            <w:tcW w:w="5228" w:type="dxa"/>
          </w:tcPr>
          <w:p w14:paraId="5A7DBF43" w14:textId="77777777" w:rsidR="00EF3381" w:rsidRPr="00453EB6" w:rsidRDefault="00EF3381">
            <w:pPr>
              <w:pStyle w:val="ListParagraph"/>
              <w:numPr>
                <w:ilvl w:val="0"/>
                <w:numId w:val="0"/>
              </w:numPr>
              <w:spacing w:after="0"/>
              <w:ind w:left="720"/>
            </w:pPr>
            <w:r w:rsidRPr="00453EB6">
              <w:t>Supply of goods, services or works?</w:t>
            </w:r>
          </w:p>
        </w:tc>
        <w:tc>
          <w:tcPr>
            <w:tcW w:w="5228" w:type="dxa"/>
          </w:tcPr>
          <w:p w14:paraId="251F5B43" w14:textId="77777777" w:rsidR="00EF3381" w:rsidRPr="00453EB6" w:rsidRDefault="00EF3381">
            <w:pPr>
              <w:rPr>
                <w:rFonts w:cs="Arial"/>
              </w:rPr>
            </w:pPr>
          </w:p>
        </w:tc>
      </w:tr>
      <w:tr w:rsidR="00EF3381" w:rsidRPr="00453EB6" w14:paraId="41A26425" w14:textId="77777777">
        <w:trPr>
          <w:trHeight w:val="300"/>
        </w:trPr>
        <w:tc>
          <w:tcPr>
            <w:tcW w:w="5228" w:type="dxa"/>
          </w:tcPr>
          <w:p w14:paraId="05F940B1" w14:textId="77777777" w:rsidR="00EF3381" w:rsidRPr="00453EB6" w:rsidRDefault="00EF3381">
            <w:pPr>
              <w:pStyle w:val="ListParagraph"/>
              <w:numPr>
                <w:ilvl w:val="0"/>
                <w:numId w:val="0"/>
              </w:numPr>
              <w:spacing w:after="0"/>
              <w:ind w:left="720"/>
            </w:pPr>
            <w:r w:rsidRPr="00453EB6">
              <w:t>Description of kind of supply</w:t>
            </w:r>
          </w:p>
        </w:tc>
        <w:tc>
          <w:tcPr>
            <w:tcW w:w="5228" w:type="dxa"/>
          </w:tcPr>
          <w:p w14:paraId="463385D7" w14:textId="77777777" w:rsidR="00EF3381" w:rsidRPr="00453EB6" w:rsidRDefault="00EF3381">
            <w:pPr>
              <w:rPr>
                <w:rFonts w:cs="Arial"/>
              </w:rPr>
            </w:pPr>
          </w:p>
        </w:tc>
      </w:tr>
      <w:tr w:rsidR="00EF3381" w:rsidRPr="00453EB6" w14:paraId="15E13D93" w14:textId="77777777">
        <w:trPr>
          <w:trHeight w:val="300"/>
        </w:trPr>
        <w:tc>
          <w:tcPr>
            <w:tcW w:w="5228" w:type="dxa"/>
          </w:tcPr>
          <w:p w14:paraId="0DE8AD85" w14:textId="77777777" w:rsidR="00EF3381" w:rsidRPr="00453EB6" w:rsidRDefault="00EF3381">
            <w:pPr>
              <w:pStyle w:val="ListParagraph"/>
              <w:numPr>
                <w:ilvl w:val="0"/>
                <w:numId w:val="0"/>
              </w:numPr>
              <w:spacing w:after="0"/>
              <w:ind w:left="720"/>
            </w:pPr>
            <w:r w:rsidRPr="00453EB6">
              <w:t>Summary of how goods, services or works will be supplied</w:t>
            </w:r>
          </w:p>
        </w:tc>
        <w:tc>
          <w:tcPr>
            <w:tcW w:w="5228" w:type="dxa"/>
          </w:tcPr>
          <w:p w14:paraId="32558522" w14:textId="77777777" w:rsidR="00EF3381" w:rsidRPr="00453EB6" w:rsidRDefault="00EF3381">
            <w:pPr>
              <w:rPr>
                <w:rFonts w:cs="Arial"/>
              </w:rPr>
            </w:pPr>
          </w:p>
        </w:tc>
      </w:tr>
      <w:tr w:rsidR="00EF3381" w:rsidRPr="00453EB6" w14:paraId="7619547F" w14:textId="77777777">
        <w:trPr>
          <w:trHeight w:val="300"/>
        </w:trPr>
        <w:tc>
          <w:tcPr>
            <w:tcW w:w="5228" w:type="dxa"/>
          </w:tcPr>
          <w:p w14:paraId="7D03EA2B" w14:textId="77777777" w:rsidR="00EF3381" w:rsidRPr="00453EB6" w:rsidRDefault="00EF3381">
            <w:pPr>
              <w:pStyle w:val="ListParagraph"/>
              <w:numPr>
                <w:ilvl w:val="0"/>
                <w:numId w:val="0"/>
              </w:numPr>
              <w:spacing w:after="0"/>
              <w:ind w:left="720"/>
            </w:pPr>
            <w:r w:rsidRPr="00453EB6">
              <w:t>Estimated date or period of supply</w:t>
            </w:r>
          </w:p>
        </w:tc>
        <w:tc>
          <w:tcPr>
            <w:tcW w:w="5228" w:type="dxa"/>
          </w:tcPr>
          <w:p w14:paraId="1A3B758D" w14:textId="77777777" w:rsidR="00EF3381" w:rsidRPr="00453EB6" w:rsidRDefault="00EF3381">
            <w:pPr>
              <w:rPr>
                <w:rFonts w:cs="Arial"/>
              </w:rPr>
            </w:pPr>
          </w:p>
        </w:tc>
      </w:tr>
      <w:tr w:rsidR="00EF3381" w:rsidRPr="00453EB6" w14:paraId="41697C98" w14:textId="77777777">
        <w:trPr>
          <w:trHeight w:val="300"/>
        </w:trPr>
        <w:tc>
          <w:tcPr>
            <w:tcW w:w="5228" w:type="dxa"/>
          </w:tcPr>
          <w:p w14:paraId="44CB87C5" w14:textId="77777777" w:rsidR="00EF3381" w:rsidRPr="00453EB6" w:rsidRDefault="00EF3381">
            <w:pPr>
              <w:pStyle w:val="ListParagraph"/>
              <w:numPr>
                <w:ilvl w:val="0"/>
                <w:numId w:val="0"/>
              </w:numPr>
              <w:spacing w:after="0"/>
              <w:ind w:left="720"/>
            </w:pPr>
            <w:r w:rsidRPr="00453EB6">
              <w:t>Relevant CPV codes</w:t>
            </w:r>
          </w:p>
        </w:tc>
        <w:tc>
          <w:tcPr>
            <w:tcW w:w="5228" w:type="dxa"/>
          </w:tcPr>
          <w:p w14:paraId="4F245F51" w14:textId="77777777" w:rsidR="00EF3381" w:rsidRPr="00453EB6" w:rsidRDefault="00EF3381">
            <w:pPr>
              <w:rPr>
                <w:rFonts w:cs="Arial"/>
              </w:rPr>
            </w:pPr>
          </w:p>
        </w:tc>
      </w:tr>
      <w:tr w:rsidR="00EF3381" w:rsidRPr="00453EB6" w14:paraId="4FE282FE" w14:textId="77777777">
        <w:trPr>
          <w:trHeight w:val="300"/>
        </w:trPr>
        <w:tc>
          <w:tcPr>
            <w:tcW w:w="5228" w:type="dxa"/>
          </w:tcPr>
          <w:p w14:paraId="06DDA8B7" w14:textId="77777777" w:rsidR="00EF3381" w:rsidRPr="00453EB6" w:rsidRDefault="00EF3381">
            <w:pPr>
              <w:pStyle w:val="ListParagraph"/>
              <w:numPr>
                <w:ilvl w:val="0"/>
                <w:numId w:val="0"/>
              </w:numPr>
              <w:spacing w:after="0"/>
              <w:ind w:left="720"/>
            </w:pPr>
            <w:r w:rsidRPr="00453EB6">
              <w:t xml:space="preserve">Geographical classification (for UK see </w:t>
            </w:r>
            <w:r w:rsidRPr="00453EB6">
              <w:rPr>
                <w:i/>
                <w:iCs/>
              </w:rPr>
              <w:t>International Geographies, Office for National Statistics</w:t>
            </w:r>
            <w:r w:rsidRPr="00453EB6">
              <w:t xml:space="preserve">; </w:t>
            </w:r>
            <w:proofErr w:type="gramStart"/>
            <w:r w:rsidRPr="00453EB6">
              <w:t>otherwise</w:t>
            </w:r>
            <w:proofErr w:type="gramEnd"/>
            <w:r w:rsidRPr="00453EB6">
              <w:t xml:space="preserve"> country/ region)</w:t>
            </w:r>
          </w:p>
        </w:tc>
        <w:tc>
          <w:tcPr>
            <w:tcW w:w="5228" w:type="dxa"/>
          </w:tcPr>
          <w:p w14:paraId="009E31A0" w14:textId="77777777" w:rsidR="00EF3381" w:rsidRPr="00453EB6" w:rsidRDefault="00EF3381">
            <w:pPr>
              <w:rPr>
                <w:rFonts w:cs="Arial"/>
              </w:rPr>
            </w:pPr>
          </w:p>
        </w:tc>
      </w:tr>
      <w:tr w:rsidR="00EF3381" w:rsidRPr="00453EB6" w14:paraId="0D6AD389" w14:textId="77777777">
        <w:trPr>
          <w:trHeight w:val="300"/>
        </w:trPr>
        <w:tc>
          <w:tcPr>
            <w:tcW w:w="5228" w:type="dxa"/>
          </w:tcPr>
          <w:p w14:paraId="3FC82922" w14:textId="77777777" w:rsidR="00EF3381" w:rsidRPr="00453EB6" w:rsidRDefault="00EF3381">
            <w:pPr>
              <w:rPr>
                <w:rFonts w:cs="Arial"/>
              </w:rPr>
            </w:pPr>
            <w:r w:rsidRPr="00453EB6">
              <w:rPr>
                <w:rFonts w:cs="Arial"/>
              </w:rPr>
              <w:t>Estimated value of the contract</w:t>
            </w:r>
          </w:p>
        </w:tc>
        <w:tc>
          <w:tcPr>
            <w:tcW w:w="5228" w:type="dxa"/>
          </w:tcPr>
          <w:p w14:paraId="7CDEE101" w14:textId="77777777" w:rsidR="00EF3381" w:rsidRPr="00453EB6" w:rsidRDefault="00EF3381">
            <w:pPr>
              <w:rPr>
                <w:rFonts w:cs="Arial"/>
              </w:rPr>
            </w:pPr>
          </w:p>
        </w:tc>
      </w:tr>
      <w:tr w:rsidR="00EF3381" w:rsidRPr="00453EB6" w14:paraId="240B53EF" w14:textId="77777777">
        <w:trPr>
          <w:trHeight w:val="300"/>
        </w:trPr>
        <w:tc>
          <w:tcPr>
            <w:tcW w:w="5228" w:type="dxa"/>
          </w:tcPr>
          <w:p w14:paraId="5641DF19" w14:textId="77777777" w:rsidR="00EF3381" w:rsidRPr="00453EB6" w:rsidRDefault="00EF3381">
            <w:pPr>
              <w:rPr>
                <w:rFonts w:cs="Arial"/>
              </w:rPr>
            </w:pPr>
            <w:r w:rsidRPr="00453EB6">
              <w:rPr>
                <w:rFonts w:cs="Arial"/>
              </w:rPr>
              <w:t xml:space="preserve">How can tenders be submitted </w:t>
            </w:r>
          </w:p>
        </w:tc>
        <w:tc>
          <w:tcPr>
            <w:tcW w:w="5228" w:type="dxa"/>
          </w:tcPr>
          <w:p w14:paraId="3818A1FE" w14:textId="77777777" w:rsidR="00EF3381" w:rsidRPr="00453EB6" w:rsidRDefault="00EF3381">
            <w:pPr>
              <w:rPr>
                <w:rFonts w:cs="Arial"/>
              </w:rPr>
            </w:pPr>
          </w:p>
        </w:tc>
      </w:tr>
      <w:tr w:rsidR="00EF3381" w:rsidRPr="00453EB6" w14:paraId="7F8BB341" w14:textId="77777777">
        <w:trPr>
          <w:trHeight w:val="300"/>
        </w:trPr>
        <w:tc>
          <w:tcPr>
            <w:tcW w:w="5228" w:type="dxa"/>
          </w:tcPr>
          <w:p w14:paraId="619FB650" w14:textId="77777777" w:rsidR="00EF3381" w:rsidRPr="00453EB6" w:rsidRDefault="00EF3381">
            <w:pPr>
              <w:rPr>
                <w:rFonts w:cs="Arial"/>
              </w:rPr>
            </w:pPr>
            <w:r w:rsidRPr="00453EB6">
              <w:rPr>
                <w:rFonts w:cs="Arial"/>
              </w:rPr>
              <w:t>Date by when tenders must be submitted</w:t>
            </w:r>
          </w:p>
        </w:tc>
        <w:tc>
          <w:tcPr>
            <w:tcW w:w="5228" w:type="dxa"/>
          </w:tcPr>
          <w:p w14:paraId="472207A2" w14:textId="77777777" w:rsidR="00EF3381" w:rsidRPr="00453EB6" w:rsidRDefault="00EF3381">
            <w:pPr>
              <w:rPr>
                <w:rFonts w:cs="Arial"/>
              </w:rPr>
            </w:pPr>
          </w:p>
        </w:tc>
      </w:tr>
      <w:tr w:rsidR="00EF3381" w:rsidRPr="00453EB6" w14:paraId="0E0B6269" w14:textId="77777777">
        <w:trPr>
          <w:trHeight w:val="300"/>
        </w:trPr>
        <w:tc>
          <w:tcPr>
            <w:tcW w:w="5228" w:type="dxa"/>
          </w:tcPr>
          <w:p w14:paraId="2D68C9EA" w14:textId="77777777" w:rsidR="00EF3381" w:rsidRPr="00453EB6" w:rsidRDefault="00EF3381">
            <w:pPr>
              <w:rPr>
                <w:rFonts w:cs="Arial"/>
              </w:rPr>
            </w:pPr>
            <w:r w:rsidRPr="00453EB6">
              <w:rPr>
                <w:rFonts w:cs="Arial"/>
              </w:rPr>
              <w:t>Whether the notice is being used to invite tenders for a special regime contract and, if so, whether that contract is a defence and security contract or a light touch contract</w:t>
            </w:r>
          </w:p>
        </w:tc>
        <w:tc>
          <w:tcPr>
            <w:tcW w:w="5228" w:type="dxa"/>
          </w:tcPr>
          <w:p w14:paraId="2816CEE1" w14:textId="77777777" w:rsidR="00EF3381" w:rsidRPr="00453EB6" w:rsidRDefault="00EF3381">
            <w:pPr>
              <w:rPr>
                <w:rFonts w:cs="Arial"/>
              </w:rPr>
            </w:pPr>
          </w:p>
        </w:tc>
      </w:tr>
      <w:tr w:rsidR="00EF3381" w:rsidRPr="00453EB6" w14:paraId="626A5AC8" w14:textId="77777777">
        <w:trPr>
          <w:trHeight w:val="300"/>
        </w:trPr>
        <w:tc>
          <w:tcPr>
            <w:tcW w:w="5228" w:type="dxa"/>
          </w:tcPr>
          <w:p w14:paraId="65CB135C" w14:textId="77777777" w:rsidR="00EF3381" w:rsidRPr="00453EB6" w:rsidRDefault="00EF3381">
            <w:pPr>
              <w:autoSpaceDE w:val="0"/>
              <w:autoSpaceDN w:val="0"/>
              <w:adjustRightInd w:val="0"/>
              <w:snapToGrid w:val="0"/>
              <w:spacing w:after="120"/>
              <w:rPr>
                <w:rFonts w:cs="Arial"/>
              </w:rPr>
            </w:pPr>
            <w:r w:rsidRPr="00453EB6">
              <w:rPr>
                <w:rFonts w:cs="Arial"/>
              </w:rPr>
              <w:t xml:space="preserve">Whether the contracting authority considers that the contract or any lot forming part of the contract may be particularly suitable to be awarded: </w:t>
            </w:r>
          </w:p>
          <w:p w14:paraId="3AB2999F" w14:textId="77777777" w:rsidR="00EF3381" w:rsidRPr="00453EB6" w:rsidRDefault="00EF3381" w:rsidP="00CD6F08">
            <w:pPr>
              <w:pStyle w:val="ListParagraph"/>
              <w:numPr>
                <w:ilvl w:val="0"/>
                <w:numId w:val="43"/>
              </w:numPr>
              <w:contextualSpacing/>
            </w:pPr>
            <w:r w:rsidRPr="00453EB6">
              <w:t>to a small and medium-sized enterprise, or</w:t>
            </w:r>
          </w:p>
          <w:p w14:paraId="70BC437F" w14:textId="77777777" w:rsidR="00EF3381" w:rsidRPr="00453EB6" w:rsidRDefault="00EF3381" w:rsidP="00CD6F08">
            <w:pPr>
              <w:pStyle w:val="ListParagraph"/>
              <w:numPr>
                <w:ilvl w:val="0"/>
                <w:numId w:val="43"/>
              </w:numPr>
              <w:contextualSpacing/>
            </w:pPr>
            <w:r w:rsidRPr="00453EB6">
              <w:t>to a non-governmental organisation that is value-</w:t>
            </w:r>
            <w:proofErr w:type="gramStart"/>
            <w:r w:rsidRPr="00453EB6">
              <w:t>driven</w:t>
            </w:r>
            <w:proofErr w:type="gramEnd"/>
            <w:r w:rsidRPr="00453EB6">
              <w:t xml:space="preserve"> and which principally reinvests its surpluses to further social, environmental or cultural objectives?</w:t>
            </w:r>
          </w:p>
          <w:p w14:paraId="01765E12" w14:textId="77777777" w:rsidR="00EF3381" w:rsidRPr="00453EB6" w:rsidRDefault="00EF3381">
            <w:pPr>
              <w:autoSpaceDE w:val="0"/>
              <w:autoSpaceDN w:val="0"/>
              <w:adjustRightInd w:val="0"/>
              <w:snapToGrid w:val="0"/>
              <w:spacing w:after="120"/>
              <w:rPr>
                <w:rFonts w:cs="Arial"/>
              </w:rPr>
            </w:pPr>
          </w:p>
        </w:tc>
        <w:tc>
          <w:tcPr>
            <w:tcW w:w="5228" w:type="dxa"/>
          </w:tcPr>
          <w:p w14:paraId="350380A0" w14:textId="77777777" w:rsidR="00EF3381" w:rsidRPr="00453EB6" w:rsidRDefault="00EF3381">
            <w:pPr>
              <w:rPr>
                <w:rFonts w:cs="Arial"/>
              </w:rPr>
            </w:pPr>
          </w:p>
        </w:tc>
      </w:tr>
      <w:tr w:rsidR="00EF3381" w:rsidRPr="00453EB6" w14:paraId="67C94807" w14:textId="77777777">
        <w:trPr>
          <w:trHeight w:val="300"/>
        </w:trPr>
        <w:tc>
          <w:tcPr>
            <w:tcW w:w="5228" w:type="dxa"/>
          </w:tcPr>
          <w:p w14:paraId="25299C23" w14:textId="77777777" w:rsidR="00EF3381" w:rsidRPr="00453EB6" w:rsidRDefault="00EF3381">
            <w:pPr>
              <w:autoSpaceDE w:val="0"/>
              <w:autoSpaceDN w:val="0"/>
              <w:adjustRightInd w:val="0"/>
              <w:snapToGrid w:val="0"/>
              <w:spacing w:after="120"/>
              <w:rPr>
                <w:rFonts w:cs="Arial"/>
              </w:rPr>
            </w:pPr>
            <w:r w:rsidRPr="00453EB6">
              <w:rPr>
                <w:rFonts w:cs="Arial"/>
              </w:rPr>
              <w:t>Explanation of the criteria against which the award of the contract will be assessed</w:t>
            </w:r>
          </w:p>
        </w:tc>
        <w:tc>
          <w:tcPr>
            <w:tcW w:w="5228" w:type="dxa"/>
          </w:tcPr>
          <w:p w14:paraId="4857B50B" w14:textId="77777777" w:rsidR="00EF3381" w:rsidRPr="00453EB6" w:rsidRDefault="00EF3381">
            <w:pPr>
              <w:rPr>
                <w:rFonts w:cs="Arial"/>
              </w:rPr>
            </w:pPr>
          </w:p>
        </w:tc>
      </w:tr>
      <w:tr w:rsidR="00EF3381" w:rsidRPr="00453EB6" w14:paraId="4CC2C33F" w14:textId="77777777">
        <w:trPr>
          <w:trHeight w:val="300"/>
        </w:trPr>
        <w:tc>
          <w:tcPr>
            <w:tcW w:w="5228" w:type="dxa"/>
          </w:tcPr>
          <w:p w14:paraId="2FDD1700" w14:textId="77777777" w:rsidR="00EF3381" w:rsidRPr="00453EB6" w:rsidRDefault="00EF3381">
            <w:pPr>
              <w:autoSpaceDE w:val="0"/>
              <w:autoSpaceDN w:val="0"/>
              <w:adjustRightInd w:val="0"/>
              <w:snapToGrid w:val="0"/>
              <w:spacing w:after="120"/>
              <w:rPr>
                <w:rFonts w:cs="Arial"/>
              </w:rPr>
            </w:pPr>
            <w:r w:rsidRPr="00453EB6">
              <w:rPr>
                <w:rFonts w:cs="Arial"/>
              </w:rPr>
              <w:lastRenderedPageBreak/>
              <w:t>Description of any Conditions of Participation in relation to the award of the contract</w:t>
            </w:r>
          </w:p>
        </w:tc>
        <w:tc>
          <w:tcPr>
            <w:tcW w:w="5228" w:type="dxa"/>
          </w:tcPr>
          <w:p w14:paraId="4FC82866" w14:textId="77777777" w:rsidR="00EF3381" w:rsidRPr="00453EB6" w:rsidRDefault="00EF3381">
            <w:pPr>
              <w:rPr>
                <w:rFonts w:cs="Arial"/>
              </w:rPr>
            </w:pPr>
          </w:p>
        </w:tc>
      </w:tr>
    </w:tbl>
    <w:p w14:paraId="06B7F225" w14:textId="77777777" w:rsidR="00EF3381" w:rsidRDefault="00EF3381" w:rsidP="00EF3381">
      <w:pPr>
        <w:rPr>
          <w:rFonts w:ascii="Arial" w:hAnsi="Arial" w:cs="Arial"/>
        </w:rPr>
      </w:pPr>
    </w:p>
    <w:p w14:paraId="77BE70AF" w14:textId="77777777" w:rsidR="00A12B72" w:rsidRDefault="00A12B72">
      <w:pPr>
        <w:spacing w:after="0"/>
        <w:jc w:val="left"/>
        <w:rPr>
          <w:rFonts w:ascii="Arial" w:eastAsiaTheme="majorEastAsia" w:hAnsi="Arial" w:cs="Arial"/>
          <w:color w:val="0078A9" w:themeColor="accent1"/>
          <w:sz w:val="40"/>
          <w:szCs w:val="40"/>
        </w:rPr>
      </w:pPr>
      <w:r>
        <w:rPr>
          <w:rFonts w:ascii="Arial" w:hAnsi="Arial" w:cs="Arial"/>
        </w:rPr>
        <w:br w:type="page"/>
      </w:r>
    </w:p>
    <w:p w14:paraId="55928E20" w14:textId="57D46B1B" w:rsidR="00A12B72" w:rsidRDefault="00A12B72" w:rsidP="00A12B72">
      <w:pPr>
        <w:pStyle w:val="Heading2"/>
        <w:rPr>
          <w:rFonts w:ascii="Arial" w:hAnsi="Arial" w:cs="Arial"/>
        </w:rPr>
      </w:pPr>
      <w:bookmarkStart w:id="185" w:name="_Ref180140866"/>
      <w:bookmarkStart w:id="186" w:name="_Toc191891898"/>
      <w:r>
        <w:rPr>
          <w:rFonts w:ascii="Arial" w:hAnsi="Arial" w:cs="Arial"/>
        </w:rPr>
        <w:lastRenderedPageBreak/>
        <w:t>Appendix 1</w:t>
      </w:r>
      <w:r w:rsidR="001E5B91">
        <w:rPr>
          <w:rFonts w:ascii="Arial" w:hAnsi="Arial" w:cs="Arial"/>
        </w:rPr>
        <w:t>6</w:t>
      </w:r>
      <w:r>
        <w:rPr>
          <w:rFonts w:ascii="Arial" w:hAnsi="Arial" w:cs="Arial"/>
        </w:rPr>
        <w:t xml:space="preserve"> – Procurement Lifecycle Notices</w:t>
      </w:r>
      <w:bookmarkEnd w:id="185"/>
      <w:bookmarkEnd w:id="186"/>
    </w:p>
    <w:p w14:paraId="63FB7541" w14:textId="77777777" w:rsidR="00A12B72" w:rsidRDefault="00A12B72" w:rsidP="00EF3381">
      <w:pPr>
        <w:rPr>
          <w:rFonts w:ascii="Arial" w:hAnsi="Arial" w:cs="Arial"/>
        </w:rPr>
      </w:pPr>
    </w:p>
    <w:p w14:paraId="680FD46C" w14:textId="1FC632D2" w:rsidR="00FA053A" w:rsidRDefault="00A12B72" w:rsidP="000819AC">
      <w:pPr>
        <w:jc w:val="center"/>
        <w:rPr>
          <w:rFonts w:ascii="Arial" w:hAnsi="Arial" w:cs="Arial"/>
        </w:rPr>
      </w:pPr>
      <w:r>
        <w:rPr>
          <w:rFonts w:ascii="Arial" w:hAnsi="Arial" w:cs="Arial"/>
        </w:rPr>
        <w:object w:dxaOrig="12630" w:dyaOrig="17865" w14:anchorId="43CA99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604.5pt" o:ole="">
            <v:imagedata r:id="rId31" o:title=""/>
          </v:shape>
          <o:OLEObject Type="Embed" ProgID="Acrobat.Document.DC" ShapeID="_x0000_i1025" DrawAspect="Content" ObjectID="_1803897339" r:id="rId32"/>
        </w:object>
      </w:r>
    </w:p>
    <w:p w14:paraId="586D3C2D" w14:textId="77777777" w:rsidR="00FA053A" w:rsidRDefault="00FA053A" w:rsidP="00FA053A">
      <w:pPr>
        <w:pStyle w:val="Heading2"/>
        <w:rPr>
          <w:rFonts w:ascii="Arial" w:hAnsi="Arial" w:cs="Arial"/>
        </w:rPr>
      </w:pPr>
      <w:bookmarkStart w:id="187" w:name="_Toc191891899"/>
      <w:r w:rsidRPr="00FA053A">
        <w:rPr>
          <w:rFonts w:ascii="Arial" w:hAnsi="Arial" w:cs="Arial"/>
        </w:rPr>
        <w:lastRenderedPageBreak/>
        <w:t>Appendix 17</w:t>
      </w:r>
      <w:r>
        <w:rPr>
          <w:rFonts w:ascii="Arial" w:hAnsi="Arial" w:cs="Arial"/>
        </w:rPr>
        <w:t xml:space="preserve"> – Supplier Exclusion Flowchart</w:t>
      </w:r>
      <w:bookmarkEnd w:id="187"/>
    </w:p>
    <w:p w14:paraId="1A8B139E" w14:textId="77777777" w:rsidR="000819AC" w:rsidRDefault="000819AC" w:rsidP="000819AC"/>
    <w:p w14:paraId="48E4FD7E" w14:textId="77777777" w:rsidR="000819AC" w:rsidRDefault="000819AC" w:rsidP="000819AC">
      <w:r>
        <w:rPr>
          <w:noProof/>
        </w:rPr>
        <w:drawing>
          <wp:inline distT="0" distB="0" distL="0" distR="0" wp14:anchorId="10BE3874" wp14:editId="6C886F7D">
            <wp:extent cx="6069600" cy="7632162"/>
            <wp:effectExtent l="0" t="0" r="7620" b="6985"/>
            <wp:docPr id="383824119"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24119" name="Picture 1" descr="A diagram of a flowchart&#10;&#10;AI-generated content may be incorrec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700" r="1438" b="6740"/>
                    <a:stretch/>
                  </pic:blipFill>
                  <pic:spPr bwMode="auto">
                    <a:xfrm>
                      <a:off x="0" y="0"/>
                      <a:ext cx="6112777" cy="7686454"/>
                    </a:xfrm>
                    <a:prstGeom prst="rect">
                      <a:avLst/>
                    </a:prstGeom>
                    <a:noFill/>
                    <a:ln>
                      <a:noFill/>
                    </a:ln>
                    <a:extLst>
                      <a:ext uri="{53640926-AAD7-44D8-BBD7-CCE9431645EC}">
                        <a14:shadowObscured xmlns:a14="http://schemas.microsoft.com/office/drawing/2010/main"/>
                      </a:ext>
                    </a:extLst>
                  </pic:spPr>
                </pic:pic>
              </a:graphicData>
            </a:graphic>
          </wp:inline>
        </w:drawing>
      </w:r>
    </w:p>
    <w:p w14:paraId="3B50B1F9" w14:textId="77777777" w:rsidR="000819AC" w:rsidRDefault="000819AC" w:rsidP="000819AC">
      <w:r>
        <w:rPr>
          <w:rFonts w:ascii="Arial" w:hAnsi="Arial" w:cs="Arial"/>
          <w:noProof/>
        </w:rPr>
        <w:lastRenderedPageBreak/>
        <w:drawing>
          <wp:inline distT="0" distB="0" distL="0" distR="0" wp14:anchorId="579B501A" wp14:editId="7C5CD8CC">
            <wp:extent cx="6371220" cy="8244000"/>
            <wp:effectExtent l="0" t="0" r="0" b="5080"/>
            <wp:docPr id="1446562414" name="Picture 2"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562414" name="Picture 2" descr="A diagram of a flowchart&#10;&#10;AI-generated content may be incorrect."/>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 t="4250" r="730" b="4969"/>
                    <a:stretch/>
                  </pic:blipFill>
                  <pic:spPr bwMode="auto">
                    <a:xfrm>
                      <a:off x="0" y="0"/>
                      <a:ext cx="6375892" cy="8250045"/>
                    </a:xfrm>
                    <a:prstGeom prst="rect">
                      <a:avLst/>
                    </a:prstGeom>
                    <a:noFill/>
                    <a:ln>
                      <a:noFill/>
                    </a:ln>
                    <a:extLst>
                      <a:ext uri="{53640926-AAD7-44D8-BBD7-CCE9431645EC}">
                        <a14:shadowObscured xmlns:a14="http://schemas.microsoft.com/office/drawing/2010/main"/>
                      </a:ext>
                    </a:extLst>
                  </pic:spPr>
                </pic:pic>
              </a:graphicData>
            </a:graphic>
          </wp:inline>
        </w:drawing>
      </w:r>
    </w:p>
    <w:p w14:paraId="321E4BF9" w14:textId="1F890926" w:rsidR="000819AC" w:rsidRPr="000819AC" w:rsidRDefault="000819AC" w:rsidP="000819AC">
      <w:pPr>
        <w:sectPr w:rsidR="000819AC" w:rsidRPr="000819AC" w:rsidSect="00EF3381">
          <w:headerReference w:type="default" r:id="rId35"/>
          <w:footerReference w:type="even" r:id="rId36"/>
          <w:footerReference w:type="default" r:id="rId37"/>
          <w:headerReference w:type="first" r:id="rId38"/>
          <w:footerReference w:type="first" r:id="rId39"/>
          <w:pgSz w:w="11900" w:h="16840"/>
          <w:pgMar w:top="720" w:right="720" w:bottom="720" w:left="720" w:header="708" w:footer="708" w:gutter="0"/>
          <w:pgNumType w:start="0"/>
          <w:cols w:space="708"/>
          <w:titlePg/>
          <w:docGrid w:linePitch="360"/>
        </w:sectPr>
      </w:pPr>
      <w:r>
        <w:rPr>
          <w:rFonts w:ascii="Arial" w:hAnsi="Arial" w:cs="Arial"/>
          <w:noProof/>
        </w:rPr>
        <w:lastRenderedPageBreak/>
        <w:drawing>
          <wp:inline distT="0" distB="0" distL="0" distR="0" wp14:anchorId="6730AED9" wp14:editId="7CD8344D">
            <wp:extent cx="6418357" cy="8532000"/>
            <wp:effectExtent l="0" t="0" r="1905" b="2540"/>
            <wp:docPr id="1173569253" name="Picture 3"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69253" name="Picture 3" descr="A diagram of a flowchart&#10;&#10;AI-generated content may be incorrect."/>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798" r="731" b="3938"/>
                    <a:stretch/>
                  </pic:blipFill>
                  <pic:spPr bwMode="auto">
                    <a:xfrm>
                      <a:off x="0" y="0"/>
                      <a:ext cx="6420924" cy="8535413"/>
                    </a:xfrm>
                    <a:prstGeom prst="rect">
                      <a:avLst/>
                    </a:prstGeom>
                    <a:noFill/>
                    <a:ln>
                      <a:noFill/>
                    </a:ln>
                    <a:extLst>
                      <a:ext uri="{53640926-AAD7-44D8-BBD7-CCE9431645EC}">
                        <a14:shadowObscured xmlns:a14="http://schemas.microsoft.com/office/drawing/2010/main"/>
                      </a:ext>
                    </a:extLst>
                  </pic:spPr>
                </pic:pic>
              </a:graphicData>
            </a:graphic>
          </wp:inline>
        </w:drawing>
      </w:r>
    </w:p>
    <w:bookmarkEnd w:id="0"/>
    <w:p w14:paraId="4F556194" w14:textId="77777777" w:rsidR="00EF3381" w:rsidRPr="00453EB6" w:rsidRDefault="00EF3381" w:rsidP="00EF3381">
      <w:pPr>
        <w:rPr>
          <w:rFonts w:ascii="Arial" w:hAnsi="Arial" w:cs="Arial"/>
        </w:rPr>
      </w:pPr>
    </w:p>
    <w:p w14:paraId="3CFB08B7" w14:textId="77777777" w:rsidR="007B3ADE" w:rsidRPr="00453EB6" w:rsidRDefault="007B3ADE" w:rsidP="00EF3381">
      <w:pPr>
        <w:rPr>
          <w:rFonts w:ascii="Arial" w:hAnsi="Arial" w:cs="Arial"/>
        </w:rPr>
      </w:pPr>
    </w:p>
    <w:sectPr w:rsidR="007B3ADE" w:rsidRPr="00453EB6" w:rsidSect="00C62EE7">
      <w:headerReference w:type="first" r:id="rId41"/>
      <w:footerReference w:type="first" r:id="rId42"/>
      <w:pgSz w:w="11900" w:h="16840"/>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1DEA5" w14:textId="77777777" w:rsidR="00AE4E63" w:rsidRDefault="00AE4E63" w:rsidP="005E6320">
      <w:pPr>
        <w:spacing w:after="0"/>
      </w:pPr>
      <w:r>
        <w:separator/>
      </w:r>
    </w:p>
  </w:endnote>
  <w:endnote w:type="continuationSeparator" w:id="0">
    <w:p w14:paraId="5B4A2E67" w14:textId="77777777" w:rsidR="00AE4E63" w:rsidRDefault="00AE4E63" w:rsidP="005E6320">
      <w:pPr>
        <w:spacing w:after="0"/>
      </w:pPr>
      <w:r>
        <w:continuationSeparator/>
      </w:r>
    </w:p>
  </w:endnote>
  <w:endnote w:type="continuationNotice" w:id="1">
    <w:p w14:paraId="6AEB92B2" w14:textId="77777777" w:rsidR="00AE4E63" w:rsidRDefault="00AE4E6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TZhongsong">
    <w:altName w:val="STZhongsong"/>
    <w:charset w:val="86"/>
    <w:family w:val="auto"/>
    <w:pitch w:val="variable"/>
    <w:sig w:usb0="00000287" w:usb1="080F0000" w:usb2="00000010" w:usb3="00000000" w:csb0="0004009F" w:csb1="00000000"/>
  </w:font>
  <w:font w:name="TimesNewRomanPSM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92737" w14:textId="77777777" w:rsidR="00EF3381" w:rsidRDefault="00EF3381" w:rsidP="00367A7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5F42296B" w14:textId="77777777" w:rsidR="00EF3381" w:rsidRDefault="00EF33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1F11A" w14:textId="77777777" w:rsidR="00EF3381" w:rsidRDefault="00EF3381" w:rsidP="00B51FAD">
    <w:pPr>
      <w:pStyle w:val="Footer"/>
      <w:jc w:val="center"/>
    </w:pPr>
  </w:p>
  <w:sdt>
    <w:sdtPr>
      <w:rPr>
        <w:rStyle w:val="PageNumber"/>
      </w:rPr>
      <w:id w:val="1105464775"/>
      <w:docPartObj>
        <w:docPartGallery w:val="Page Numbers (Bottom of Page)"/>
        <w:docPartUnique/>
      </w:docPartObj>
    </w:sdtPr>
    <w:sdtEndPr>
      <w:rPr>
        <w:rStyle w:val="PageNumber"/>
        <w:sz w:val="28"/>
        <w:szCs w:val="28"/>
      </w:rPr>
    </w:sdtEndPr>
    <w:sdtContent>
      <w:p w14:paraId="345B8036" w14:textId="77777777" w:rsidR="00EF3381" w:rsidRPr="008631C1" w:rsidRDefault="00EF3381" w:rsidP="00B479DC">
        <w:pPr>
          <w:pStyle w:val="Title-pagehead"/>
        </w:pPr>
        <w:r w:rsidRPr="008631C1">
          <w:fldChar w:fldCharType="begin"/>
        </w:r>
        <w:r w:rsidRPr="008631C1">
          <w:instrText xml:space="preserve"> PAGE </w:instrText>
        </w:r>
        <w:r w:rsidRPr="008631C1">
          <w:fldChar w:fldCharType="separate"/>
        </w:r>
        <w:r w:rsidRPr="008631C1">
          <w:t>4</w:t>
        </w:r>
        <w:r w:rsidRPr="008631C1">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5F803" w14:textId="77777777" w:rsidR="00EF3381" w:rsidRDefault="00EF3381">
    <w:pPr>
      <w:pStyle w:val="Footer"/>
    </w:pPr>
    <w:r w:rsidRPr="00326F30">
      <w:rPr>
        <w:noProof/>
      </w:rPr>
      <mc:AlternateContent>
        <mc:Choice Requires="wps">
          <w:drawing>
            <wp:anchor distT="0" distB="0" distL="114300" distR="114300" simplePos="0" relativeHeight="251658241" behindDoc="0" locked="0" layoutInCell="1" allowOverlap="1" wp14:anchorId="061D3AEE" wp14:editId="2A6A65F9">
              <wp:simplePos x="0" y="0"/>
              <wp:positionH relativeFrom="column">
                <wp:posOffset>-440055</wp:posOffset>
              </wp:positionH>
              <wp:positionV relativeFrom="paragraph">
                <wp:posOffset>12700</wp:posOffset>
              </wp:positionV>
              <wp:extent cx="7980045" cy="814647"/>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980045" cy="814647"/>
                      </a:xfrm>
                      <a:prstGeom prst="rect">
                        <a:avLst/>
                      </a:prstGeom>
                      <a:solidFill>
                        <a:schemeClr val="accent1"/>
                      </a:solidFill>
                      <a:ln w="6350">
                        <a:noFill/>
                      </a:ln>
                    </wps:spPr>
                    <wps:txbx>
                      <w:txbxContent>
                        <w:p w14:paraId="66EF29FB" w14:textId="77777777" w:rsidR="00EF3381" w:rsidRDefault="00EF3381" w:rsidP="00275E48">
                          <w:pPr>
                            <w:adjustRightInd w:val="0"/>
                            <w:spacing w:before="240" w:after="0"/>
                            <w:jc w:val="center"/>
                          </w:pPr>
                          <w:r>
                            <w:rPr>
                              <w:noProof/>
                            </w:rPr>
                            <w:drawing>
                              <wp:inline distT="0" distB="0" distL="0" distR="0" wp14:anchorId="002A7308" wp14:editId="778B9C25">
                                <wp:extent cx="1856509" cy="301765"/>
                                <wp:effectExtent l="0" t="0" r="0" b="3175"/>
                                <wp:docPr id="13" name="Picture 13" descr="Sefto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efton Council logo"/>
                                        <pic:cNvPicPr/>
                                      </pic:nvPicPr>
                                      <pic:blipFill>
                                        <a:blip r:embed="rId1">
                                          <a:extLst>
                                            <a:ext uri="{28A0092B-C50C-407E-A947-70E740481C1C}">
                                              <a14:useLocalDpi xmlns:a14="http://schemas.microsoft.com/office/drawing/2010/main" val="0"/>
                                            </a:ext>
                                          </a:extLst>
                                        </a:blip>
                                        <a:stretch>
                                          <a:fillRect/>
                                        </a:stretch>
                                      </pic:blipFill>
                                      <pic:spPr>
                                        <a:xfrm>
                                          <a:off x="0" y="0"/>
                                          <a:ext cx="1907805" cy="310103"/>
                                        </a:xfrm>
                                        <a:prstGeom prst="rect">
                                          <a:avLst/>
                                        </a:prstGeom>
                                      </pic:spPr>
                                    </pic:pic>
                                  </a:graphicData>
                                </a:graphic>
                              </wp:inline>
                            </w:drawing>
                          </w:r>
                        </w:p>
                      </w:txbxContent>
                    </wps:txbx>
                    <wps:bodyPr rot="0" spcFirstLastPara="0" vertOverflow="overflow" horzOverflow="overflow" vert="horz" wrap="square" lIns="91440" tIns="0" rIns="91440" bIns="27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D3AEE" id="_x0000_t202" coordsize="21600,21600" o:spt="202" path="m,l,21600r21600,l21600,xe">
              <v:stroke joinstyle="miter"/>
              <v:path gradientshapeok="t" o:connecttype="rect"/>
            </v:shapetype>
            <v:shape id="Text Box 11" o:spid="_x0000_s1026" type="#_x0000_t202" alt="&quot;&quot;" style="position:absolute;left:0;text-align:left;margin-left:-34.65pt;margin-top:1pt;width:628.35pt;height:64.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" fillcolor="#0078a9 [3204]" stroked="f" strokeweight=".5pt">
              <v:textbox inset=",0,,7.5mm">
                <w:txbxContent>
                  <w:p w14:paraId="66EF29FB" w14:textId="77777777" w:rsidR="00EF3381" w:rsidRDefault="00EF3381" w:rsidP="00275E48">
                    <w:pPr>
                      <w:adjustRightInd w:val="0"/>
                      <w:spacing w:before="240" w:after="0"/>
                      <w:jc w:val="center"/>
                    </w:pPr>
                    <w:r>
                      <w:rPr>
                        <w:noProof/>
                      </w:rPr>
                      <w:drawing>
                        <wp:inline distT="0" distB="0" distL="0" distR="0" wp14:anchorId="002A7308" wp14:editId="778B9C25">
                          <wp:extent cx="1856509" cy="301765"/>
                          <wp:effectExtent l="0" t="0" r="0" b="3175"/>
                          <wp:docPr id="13" name="Picture 13" descr="Sefto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efton Council logo"/>
                                  <pic:cNvPicPr/>
                                </pic:nvPicPr>
                                <pic:blipFill>
                                  <a:blip r:embed="rId2">
                                    <a:extLst>
                                      <a:ext uri="{28A0092B-C50C-407E-A947-70E740481C1C}">
                                        <a14:useLocalDpi xmlns:a14="http://schemas.microsoft.com/office/drawing/2010/main" val="0"/>
                                      </a:ext>
                                    </a:extLst>
                                  </a:blip>
                                  <a:stretch>
                                    <a:fillRect/>
                                  </a:stretch>
                                </pic:blipFill>
                                <pic:spPr>
                                  <a:xfrm>
                                    <a:off x="0" y="0"/>
                                    <a:ext cx="1907805" cy="310103"/>
                                  </a:xfrm>
                                  <a:prstGeom prst="rect">
                                    <a:avLst/>
                                  </a:prstGeom>
                                </pic:spPr>
                              </pic:pic>
                            </a:graphicData>
                          </a:graphic>
                        </wp:inline>
                      </w:drawing>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0C9AC" w14:textId="77777777" w:rsidR="00367A7A" w:rsidRDefault="00367A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A11420" w14:textId="77777777" w:rsidR="00AE4E63" w:rsidRDefault="00AE4E63" w:rsidP="005E6320">
      <w:pPr>
        <w:spacing w:after="0"/>
      </w:pPr>
      <w:r>
        <w:separator/>
      </w:r>
    </w:p>
  </w:footnote>
  <w:footnote w:type="continuationSeparator" w:id="0">
    <w:p w14:paraId="351F766F" w14:textId="77777777" w:rsidR="00AE4E63" w:rsidRDefault="00AE4E63" w:rsidP="005E6320">
      <w:pPr>
        <w:spacing w:after="0"/>
      </w:pPr>
      <w:r>
        <w:continuationSeparator/>
      </w:r>
    </w:p>
  </w:footnote>
  <w:footnote w:type="continuationNotice" w:id="1">
    <w:p w14:paraId="4FE8C495" w14:textId="77777777" w:rsidR="00AE4E63" w:rsidRDefault="00AE4E63">
      <w:pPr>
        <w:spacing w:after="0"/>
      </w:pPr>
    </w:p>
  </w:footnote>
  <w:footnote w:id="2">
    <w:p w14:paraId="13D07125" w14:textId="77777777" w:rsidR="00EF3381" w:rsidRDefault="00EF3381" w:rsidP="0049054D">
      <w:pPr>
        <w:pStyle w:val="FootnoteText"/>
        <w:jc w:val="left"/>
      </w:pPr>
      <w:r>
        <w:rPr>
          <w:rStyle w:val="FootnoteReference"/>
        </w:rPr>
        <w:footnoteRef/>
      </w:r>
      <w:r>
        <w:t xml:space="preserve"> The list of State parties to the Agreement on Government Procurement 1994 is available here: </w:t>
      </w:r>
      <w:r w:rsidRPr="0021552B">
        <w:t>https://www.wto.org/english/tratop_e/gproc_e/memobs_e.htm</w:t>
      </w:r>
    </w:p>
  </w:footnote>
  <w:footnote w:id="3">
    <w:p w14:paraId="3E914ACB" w14:textId="77777777" w:rsidR="00EF3381" w:rsidRDefault="00EF3381" w:rsidP="00EF3381">
      <w:pPr>
        <w:pStyle w:val="FootnoteText"/>
      </w:pPr>
      <w:r>
        <w:rPr>
          <w:rStyle w:val="FootnoteReference"/>
        </w:rPr>
        <w:footnoteRef/>
      </w:r>
      <w:r>
        <w:t xml:space="preserve"> If you have queries about whether the CPTPP applies, please contact the Council's Legal Team.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right w:w="0" w:type="dxa"/>
      </w:tblCellMar>
      <w:tblLook w:val="04A0" w:firstRow="1" w:lastRow="0" w:firstColumn="1" w:lastColumn="0" w:noHBand="0" w:noVBand="1"/>
    </w:tblPr>
    <w:tblGrid>
      <w:gridCol w:w="2263"/>
      <w:gridCol w:w="8187"/>
    </w:tblGrid>
    <w:tr w:rsidR="00EF3381" w:rsidRPr="00B479DC" w14:paraId="44F77B2E" w14:textId="77777777" w:rsidTr="00E35B07">
      <w:trPr>
        <w:trHeight w:val="274"/>
      </w:trPr>
      <w:tc>
        <w:tcPr>
          <w:tcW w:w="2263" w:type="dxa"/>
          <w:vAlign w:val="center"/>
        </w:tcPr>
        <w:p w14:paraId="56BA070C" w14:textId="77777777" w:rsidR="00EF3381" w:rsidRPr="00B479DC" w:rsidRDefault="00EF3381" w:rsidP="00B479DC">
          <w:pPr>
            <w:pStyle w:val="Title-pagehead"/>
          </w:pPr>
          <w:r w:rsidRPr="00B479DC">
            <w:drawing>
              <wp:inline distT="0" distB="0" distL="0" distR="0" wp14:anchorId="73D1F669" wp14:editId="58E7121B">
                <wp:extent cx="1202266" cy="221172"/>
                <wp:effectExtent l="0" t="0" r="4445" b="0"/>
                <wp:docPr id="8" name="Picture 8" descr="Sefto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efton Council Logo"/>
                        <pic:cNvPicPr/>
                      </pic:nvPicPr>
                      <pic:blipFill>
                        <a:blip r:embed="rId1">
                          <a:extLst>
                            <a:ext uri="{28A0092B-C50C-407E-A947-70E740481C1C}">
                              <a14:useLocalDpi xmlns:a14="http://schemas.microsoft.com/office/drawing/2010/main" val="0"/>
                            </a:ext>
                          </a:extLst>
                        </a:blip>
                        <a:stretch>
                          <a:fillRect/>
                        </a:stretch>
                      </pic:blipFill>
                      <pic:spPr>
                        <a:xfrm>
                          <a:off x="0" y="0"/>
                          <a:ext cx="1401256" cy="257779"/>
                        </a:xfrm>
                        <a:prstGeom prst="rect">
                          <a:avLst/>
                        </a:prstGeom>
                      </pic:spPr>
                    </pic:pic>
                  </a:graphicData>
                </a:graphic>
              </wp:inline>
            </w:drawing>
          </w:r>
        </w:p>
      </w:tc>
      <w:tc>
        <w:tcPr>
          <w:tcW w:w="8187" w:type="dxa"/>
          <w:vAlign w:val="center"/>
        </w:tcPr>
        <w:p w14:paraId="39AD35D8" w14:textId="77777777" w:rsidR="00EF3381" w:rsidRPr="00B479DC" w:rsidRDefault="00EF3381" w:rsidP="00B479DC">
          <w:pPr>
            <w:pStyle w:val="Title-pagehead"/>
            <w:rPr>
              <w:rStyle w:val="SubtleEmphasis"/>
              <w:i w:val="0"/>
              <w:iCs w:val="0"/>
              <w:color w:val="0078A9" w:themeColor="accent1"/>
            </w:rPr>
          </w:pPr>
          <w:r>
            <w:rPr>
              <w:rStyle w:val="SubtleEmphasis"/>
              <w:i w:val="0"/>
              <w:iCs w:val="0"/>
              <w:color w:val="0078A9" w:themeColor="accent1"/>
            </w:rPr>
            <w:t>C</w:t>
          </w:r>
          <w:r>
            <w:rPr>
              <w:rStyle w:val="SubtleEmphasis"/>
              <w:color w:val="0078A9" w:themeColor="accent1"/>
            </w:rPr>
            <w:t>ontracts Procedure Rules</w:t>
          </w:r>
        </w:p>
      </w:tc>
    </w:tr>
  </w:tbl>
  <w:p w14:paraId="653D7A23" w14:textId="77777777" w:rsidR="00EF3381" w:rsidRPr="00B479DC" w:rsidRDefault="00EF3381" w:rsidP="00B479DC">
    <w:pPr>
      <w:pStyle w:val="Title-pagehe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8FD6C" w14:textId="77777777" w:rsidR="00EF3381" w:rsidRDefault="00EF3381">
    <w:pPr>
      <w:pStyle w:val="Header"/>
    </w:pPr>
    <w:r>
      <w:rPr>
        <w:noProof/>
      </w:rPr>
      <w:drawing>
        <wp:inline distT="0" distB="0" distL="0" distR="0" wp14:anchorId="33AE684E" wp14:editId="44E451A7">
          <wp:extent cx="6642100" cy="234950"/>
          <wp:effectExtent l="0" t="0" r="0" b="6350"/>
          <wp:docPr id="7" name="Picture 7" descr="image: Sefton Council 2030 branding - 7 coloured block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Sefton Council 2030 branding - 7 coloured blocks in a row"/>
                  <pic:cNvPicPr/>
                </pic:nvPicPr>
                <pic:blipFill>
                  <a:blip r:embed="rId1">
                    <a:extLst>
                      <a:ext uri="{28A0092B-C50C-407E-A947-70E740481C1C}">
                        <a14:useLocalDpi xmlns:a14="http://schemas.microsoft.com/office/drawing/2010/main" val="0"/>
                      </a:ext>
                    </a:extLst>
                  </a:blip>
                  <a:stretch>
                    <a:fillRect/>
                  </a:stretch>
                </pic:blipFill>
                <pic:spPr>
                  <a:xfrm>
                    <a:off x="0" y="0"/>
                    <a:ext cx="6642100" cy="2349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37303" w14:textId="77777777" w:rsidR="00367A7A" w:rsidRDefault="00367A7A">
    <w:pPr>
      <w:pStyle w:val="Header"/>
    </w:pPr>
    <w:r w:rsidRPr="00326F30">
      <w:rPr>
        <w:noProof/>
      </w:rPr>
      <mc:AlternateContent>
        <mc:Choice Requires="wps">
          <w:drawing>
            <wp:anchor distT="0" distB="0" distL="114300" distR="114300" simplePos="0" relativeHeight="251658240" behindDoc="0" locked="0" layoutInCell="1" allowOverlap="1" wp14:anchorId="3950C5A0" wp14:editId="6ABA5633">
              <wp:simplePos x="0" y="0"/>
              <wp:positionH relativeFrom="column">
                <wp:posOffset>-431800</wp:posOffset>
              </wp:positionH>
              <wp:positionV relativeFrom="paragraph">
                <wp:posOffset>-474980</wp:posOffset>
              </wp:positionV>
              <wp:extent cx="7522845" cy="10871200"/>
              <wp:effectExtent l="0" t="0" r="0" b="0"/>
              <wp:wrapNone/>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22845" cy="10871200"/>
                      </a:xfrm>
                      <a:prstGeom prst="rect">
                        <a:avLst/>
                      </a:prstGeom>
                      <a:solidFill>
                        <a:schemeClr val="accent1"/>
                      </a:solidFill>
                      <a:ln w="6350">
                        <a:noFill/>
                      </a:ln>
                    </wps:spPr>
                    <wps:txbx>
                      <w:txbxContent>
                        <w:p w14:paraId="4C8D747B" w14:textId="77777777" w:rsidR="00367A7A" w:rsidRDefault="00367A7A" w:rsidP="00975BAC">
                          <w:pPr>
                            <w:adjustRightInd w:val="0"/>
                            <w:spacing w:before="240" w:after="0"/>
                            <w:jc w:val="center"/>
                          </w:pPr>
                        </w:p>
                        <w:p w14:paraId="69BA61A8" w14:textId="77777777" w:rsidR="00367A7A" w:rsidRDefault="00367A7A" w:rsidP="00975BAC">
                          <w:pPr>
                            <w:adjustRightInd w:val="0"/>
                            <w:spacing w:before="240" w:after="0"/>
                            <w:jc w:val="center"/>
                          </w:pPr>
                          <w:r>
                            <w:rPr>
                              <w:noProof/>
                            </w:rPr>
                            <w:drawing>
                              <wp:inline distT="0" distB="0" distL="0" distR="0" wp14:anchorId="6DCCEF9F" wp14:editId="6A11AAEF">
                                <wp:extent cx="1856509" cy="301765"/>
                                <wp:effectExtent l="0" t="0" r="0" b="3175"/>
                                <wp:docPr id="18" name="Picture 18" descr="Sefto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efton Council logo"/>
                                        <pic:cNvPicPr/>
                                      </pic:nvPicPr>
                                      <pic:blipFill>
                                        <a:blip r:embed="rId1">
                                          <a:extLst>
                                            <a:ext uri="{28A0092B-C50C-407E-A947-70E740481C1C}">
                                              <a14:useLocalDpi xmlns:a14="http://schemas.microsoft.com/office/drawing/2010/main" val="0"/>
                                            </a:ext>
                                          </a:extLst>
                                        </a:blip>
                                        <a:stretch>
                                          <a:fillRect/>
                                        </a:stretch>
                                      </pic:blipFill>
                                      <pic:spPr>
                                        <a:xfrm>
                                          <a:off x="0" y="0"/>
                                          <a:ext cx="1907805" cy="310103"/>
                                        </a:xfrm>
                                        <a:prstGeom prst="rect">
                                          <a:avLst/>
                                        </a:prstGeom>
                                      </pic:spPr>
                                    </pic:pic>
                                  </a:graphicData>
                                </a:graphic>
                              </wp:inline>
                            </w:drawing>
                          </w:r>
                        </w:p>
                      </w:txbxContent>
                    </wps:txbx>
                    <wps:bodyPr rot="0" spcFirstLastPara="0" vertOverflow="overflow" horzOverflow="overflow" vert="horz" wrap="square" lIns="91440" tIns="45720" rIns="91440" bIns="97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0C5A0" id="_x0000_t202" coordsize="21600,21600" o:spt="202" path="m,l,21600r21600,l21600,xe">
              <v:stroke joinstyle="miter"/>
              <v:path gradientshapeok="t" o:connecttype="rect"/>
            </v:shapetype>
            <v:shape id="Text Box 12" o:spid="_x0000_s1027" type="#_x0000_t202" alt="&quot;&quot;" style="position:absolute;left:0;text-align:left;margin-left:-34pt;margin-top:-37.4pt;width:592.35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" fillcolor="#0078a9 [3204]" stroked="f" strokeweight=".5pt">
              <v:textbox inset=",,,27mm">
                <w:txbxContent>
                  <w:p w14:paraId="4C8D747B" w14:textId="77777777" w:rsidR="00367A7A" w:rsidRDefault="00367A7A" w:rsidP="00975BAC">
                    <w:pPr>
                      <w:adjustRightInd w:val="0"/>
                      <w:spacing w:before="240" w:after="0"/>
                      <w:jc w:val="center"/>
                    </w:pPr>
                  </w:p>
                  <w:p w14:paraId="69BA61A8" w14:textId="77777777" w:rsidR="00367A7A" w:rsidRDefault="00367A7A" w:rsidP="00975BAC">
                    <w:pPr>
                      <w:adjustRightInd w:val="0"/>
                      <w:spacing w:before="240" w:after="0"/>
                      <w:jc w:val="center"/>
                    </w:pPr>
                    <w:r>
                      <w:rPr>
                        <w:noProof/>
                      </w:rPr>
                      <w:drawing>
                        <wp:inline distT="0" distB="0" distL="0" distR="0" wp14:anchorId="6DCCEF9F" wp14:editId="6A11AAEF">
                          <wp:extent cx="1856509" cy="301765"/>
                          <wp:effectExtent l="0" t="0" r="0" b="3175"/>
                          <wp:docPr id="18" name="Picture 18" descr="Sefton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efton Council logo"/>
                                  <pic:cNvPicPr/>
                                </pic:nvPicPr>
                                <pic:blipFill>
                                  <a:blip r:embed="rId2">
                                    <a:extLst>
                                      <a:ext uri="{28A0092B-C50C-407E-A947-70E740481C1C}">
                                        <a14:useLocalDpi xmlns:a14="http://schemas.microsoft.com/office/drawing/2010/main" val="0"/>
                                      </a:ext>
                                    </a:extLst>
                                  </a:blip>
                                  <a:stretch>
                                    <a:fillRect/>
                                  </a:stretch>
                                </pic:blipFill>
                                <pic:spPr>
                                  <a:xfrm>
                                    <a:off x="0" y="0"/>
                                    <a:ext cx="1907805" cy="310103"/>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1CD7"/>
    <w:multiLevelType w:val="hybridMultilevel"/>
    <w:tmpl w:val="F8A20FF2"/>
    <w:lvl w:ilvl="0" w:tplc="08F28538">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FB1A06"/>
    <w:multiLevelType w:val="hybridMultilevel"/>
    <w:tmpl w:val="1396C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F905A1"/>
    <w:multiLevelType w:val="hybridMultilevel"/>
    <w:tmpl w:val="9704024A"/>
    <w:lvl w:ilvl="0" w:tplc="08F2853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3316D1"/>
    <w:multiLevelType w:val="hybridMultilevel"/>
    <w:tmpl w:val="C9D45800"/>
    <w:lvl w:ilvl="0" w:tplc="0D083132">
      <w:start w:val="1"/>
      <w:numFmt w:val="low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DC4CE0"/>
    <w:multiLevelType w:val="hybridMultilevel"/>
    <w:tmpl w:val="0038D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866983"/>
    <w:multiLevelType w:val="hybridMultilevel"/>
    <w:tmpl w:val="E7121D8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C51971"/>
    <w:multiLevelType w:val="hybridMultilevel"/>
    <w:tmpl w:val="6B3C7AE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0EF916A9"/>
    <w:multiLevelType w:val="multilevel"/>
    <w:tmpl w:val="0A8E57C2"/>
    <w:lvl w:ilvl="0">
      <w:start w:val="3"/>
      <w:numFmt w:val="decimal"/>
      <w:lvlText w:val="%1"/>
      <w:lvlJc w:val="left"/>
      <w:pPr>
        <w:ind w:left="730" w:hanging="730"/>
      </w:pPr>
      <w:rPr>
        <w:rFonts w:hint="default"/>
        <w:color w:val="000000" w:themeColor="text1"/>
      </w:rPr>
    </w:lvl>
    <w:lvl w:ilvl="1">
      <w:start w:val="1"/>
      <w:numFmt w:val="decimal"/>
      <w:lvlText w:val="%1.%2"/>
      <w:lvlJc w:val="left"/>
      <w:pPr>
        <w:ind w:left="730" w:hanging="730"/>
      </w:pPr>
      <w:rPr>
        <w:rFonts w:hint="default"/>
        <w:color w:val="000000" w:themeColor="text1"/>
      </w:rPr>
    </w:lvl>
    <w:lvl w:ilvl="2">
      <w:start w:val="3"/>
      <w:numFmt w:val="decimal"/>
      <w:lvlText w:val="%1.%2.%3"/>
      <w:lvlJc w:val="left"/>
      <w:pPr>
        <w:ind w:left="730" w:hanging="730"/>
      </w:pPr>
      <w:rPr>
        <w:rFonts w:hint="default"/>
        <w:color w:val="000000" w:themeColor="text1"/>
      </w:rPr>
    </w:lvl>
    <w:lvl w:ilvl="3">
      <w:start w:val="3"/>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8" w15:restartNumberingAfterBreak="0">
    <w:nsid w:val="0FF308AF"/>
    <w:multiLevelType w:val="hybridMultilevel"/>
    <w:tmpl w:val="923CA244"/>
    <w:lvl w:ilvl="0" w:tplc="08F2853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A67607"/>
    <w:multiLevelType w:val="hybridMultilevel"/>
    <w:tmpl w:val="5C883DD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12590753"/>
    <w:multiLevelType w:val="hybridMultilevel"/>
    <w:tmpl w:val="2C26FF38"/>
    <w:lvl w:ilvl="0" w:tplc="FFFFFFFF">
      <w:start w:val="1"/>
      <w:numFmt w:val="lowerLetter"/>
      <w:lvlText w:val="(%1)"/>
      <w:lvlJc w:val="left"/>
      <w:pPr>
        <w:ind w:left="720" w:hanging="360"/>
      </w:pPr>
      <w:rPr>
        <w:rFonts w:hint="default"/>
      </w:rPr>
    </w:lvl>
    <w:lvl w:ilvl="1" w:tplc="0809001B">
      <w:start w:val="1"/>
      <w:numFmt w:val="lowerRoman"/>
      <w:lvlText w:val="%2."/>
      <w:lvlJc w:val="right"/>
      <w:pPr>
        <w:ind w:left="72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2C54BB3"/>
    <w:multiLevelType w:val="hybridMultilevel"/>
    <w:tmpl w:val="9DAAE9F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1344589F"/>
    <w:multiLevelType w:val="hybridMultilevel"/>
    <w:tmpl w:val="C7FEDCF4"/>
    <w:lvl w:ilvl="0" w:tplc="08F28538">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4412DA0"/>
    <w:multiLevelType w:val="hybridMultilevel"/>
    <w:tmpl w:val="088A0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756755"/>
    <w:multiLevelType w:val="multilevel"/>
    <w:tmpl w:val="A964CBDE"/>
    <w:lvl w:ilvl="0">
      <w:start w:val="1"/>
      <w:numFmt w:val="lowerRoman"/>
      <w:lvlText w:val="%1."/>
      <w:lvlJc w:val="right"/>
      <w:pPr>
        <w:tabs>
          <w:tab w:val="num" w:pos="1080"/>
        </w:tabs>
        <w:ind w:left="1080" w:hanging="360"/>
      </w:pPr>
      <w:rPr>
        <w:rFonts w:hint="default"/>
        <w:sz w:val="20"/>
      </w:rPr>
    </w:lvl>
    <w:lvl w:ilvl="1">
      <w:start w:val="2"/>
      <w:numFmt w:val="bullet"/>
      <w:lvlText w:val="-"/>
      <w:lvlJc w:val="left"/>
      <w:pPr>
        <w:ind w:left="1800" w:hanging="360"/>
      </w:pPr>
      <w:rPr>
        <w:rFonts w:ascii="Calibri" w:eastAsiaTheme="minorHAnsi" w:hAnsi="Calibri" w:cs="Calibri" w:hint="default"/>
      </w:rPr>
    </w:lvl>
    <w:lvl w:ilvl="2">
      <w:start w:val="1"/>
      <w:numFmt w:val="lowerLetter"/>
      <w:lvlText w:val="(%3)"/>
      <w:lvlJc w:val="left"/>
      <w:pPr>
        <w:ind w:left="2520" w:hanging="360"/>
      </w:pPr>
      <w:rPr>
        <w:rFonts w:hint="default"/>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5" w15:restartNumberingAfterBreak="0">
    <w:nsid w:val="15EB1C84"/>
    <w:multiLevelType w:val="hybridMultilevel"/>
    <w:tmpl w:val="4D96FB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6C2859"/>
    <w:multiLevelType w:val="hybridMultilevel"/>
    <w:tmpl w:val="E880F9FE"/>
    <w:lvl w:ilvl="0" w:tplc="08F28538">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8A47866"/>
    <w:multiLevelType w:val="hybridMultilevel"/>
    <w:tmpl w:val="26CE1800"/>
    <w:lvl w:ilvl="0" w:tplc="08F28538">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8C211EE"/>
    <w:multiLevelType w:val="hybridMultilevel"/>
    <w:tmpl w:val="18E200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7F7CBF"/>
    <w:multiLevelType w:val="hybridMultilevel"/>
    <w:tmpl w:val="BD10871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C53465F"/>
    <w:multiLevelType w:val="hybridMultilevel"/>
    <w:tmpl w:val="F296F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2D4A77"/>
    <w:multiLevelType w:val="hybridMultilevel"/>
    <w:tmpl w:val="BD10871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E30EE4"/>
    <w:multiLevelType w:val="hybridMultilevel"/>
    <w:tmpl w:val="80F4A6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1475C07"/>
    <w:multiLevelType w:val="hybridMultilevel"/>
    <w:tmpl w:val="26222F08"/>
    <w:lvl w:ilvl="0" w:tplc="BBFA0F86">
      <w:start w:val="1"/>
      <w:numFmt w:val="lowerLetter"/>
      <w:lvlText w:val="(%1)"/>
      <w:lvlJc w:val="left"/>
      <w:pPr>
        <w:ind w:left="1080" w:hanging="360"/>
      </w:pPr>
      <w:rPr>
        <w:rFonts w:ascii="Arial" w:eastAsiaTheme="minorHAnsi" w:hAnsi="Arial"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21515FF3"/>
    <w:multiLevelType w:val="hybridMultilevel"/>
    <w:tmpl w:val="9218357A"/>
    <w:lvl w:ilvl="0" w:tplc="08090001">
      <w:start w:val="1"/>
      <w:numFmt w:val="bullet"/>
      <w:lvlText w:val=""/>
      <w:lvlJc w:val="left"/>
      <w:pPr>
        <w:ind w:left="791" w:hanging="360"/>
      </w:pPr>
      <w:rPr>
        <w:rFonts w:ascii="Symbol" w:hAnsi="Symbol"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25" w15:restartNumberingAfterBreak="0">
    <w:nsid w:val="22251A5A"/>
    <w:multiLevelType w:val="hybridMultilevel"/>
    <w:tmpl w:val="0A12C2C2"/>
    <w:lvl w:ilvl="0" w:tplc="041056AA">
      <w:start w:val="1"/>
      <w:numFmt w:val="bullet"/>
      <w:lvlText w:val=""/>
      <w:lvlJc w:val="left"/>
      <w:pPr>
        <w:ind w:left="720" w:hanging="360"/>
      </w:pPr>
      <w:rPr>
        <w:rFonts w:ascii="Symbol" w:hAnsi="Symbol" w:hint="default"/>
      </w:rPr>
    </w:lvl>
    <w:lvl w:ilvl="1" w:tplc="2A767486">
      <w:start w:val="1"/>
      <w:numFmt w:val="bullet"/>
      <w:lvlText w:val="o"/>
      <w:lvlJc w:val="left"/>
      <w:pPr>
        <w:ind w:left="1440" w:hanging="360"/>
      </w:pPr>
      <w:rPr>
        <w:rFonts w:ascii="Courier New" w:hAnsi="Courier New" w:cs="Courier New" w:hint="default"/>
      </w:rPr>
    </w:lvl>
    <w:lvl w:ilvl="2" w:tplc="B4C685EA" w:tentative="1">
      <w:start w:val="1"/>
      <w:numFmt w:val="bullet"/>
      <w:lvlText w:val=""/>
      <w:lvlJc w:val="left"/>
      <w:pPr>
        <w:ind w:left="2160" w:hanging="360"/>
      </w:pPr>
      <w:rPr>
        <w:rFonts w:ascii="Wingdings" w:hAnsi="Wingdings" w:hint="default"/>
      </w:rPr>
    </w:lvl>
    <w:lvl w:ilvl="3" w:tplc="00587D6A" w:tentative="1">
      <w:start w:val="1"/>
      <w:numFmt w:val="bullet"/>
      <w:lvlText w:val=""/>
      <w:lvlJc w:val="left"/>
      <w:pPr>
        <w:ind w:left="2880" w:hanging="360"/>
      </w:pPr>
      <w:rPr>
        <w:rFonts w:ascii="Symbol" w:hAnsi="Symbol" w:hint="default"/>
      </w:rPr>
    </w:lvl>
    <w:lvl w:ilvl="4" w:tplc="CD082674" w:tentative="1">
      <w:start w:val="1"/>
      <w:numFmt w:val="bullet"/>
      <w:lvlText w:val="o"/>
      <w:lvlJc w:val="left"/>
      <w:pPr>
        <w:ind w:left="3600" w:hanging="360"/>
      </w:pPr>
      <w:rPr>
        <w:rFonts w:ascii="Courier New" w:hAnsi="Courier New" w:cs="Courier New" w:hint="default"/>
      </w:rPr>
    </w:lvl>
    <w:lvl w:ilvl="5" w:tplc="79146374" w:tentative="1">
      <w:start w:val="1"/>
      <w:numFmt w:val="bullet"/>
      <w:lvlText w:val=""/>
      <w:lvlJc w:val="left"/>
      <w:pPr>
        <w:ind w:left="4320" w:hanging="360"/>
      </w:pPr>
      <w:rPr>
        <w:rFonts w:ascii="Wingdings" w:hAnsi="Wingdings" w:hint="default"/>
      </w:rPr>
    </w:lvl>
    <w:lvl w:ilvl="6" w:tplc="BBA679B6" w:tentative="1">
      <w:start w:val="1"/>
      <w:numFmt w:val="bullet"/>
      <w:lvlText w:val=""/>
      <w:lvlJc w:val="left"/>
      <w:pPr>
        <w:ind w:left="5040" w:hanging="360"/>
      </w:pPr>
      <w:rPr>
        <w:rFonts w:ascii="Symbol" w:hAnsi="Symbol" w:hint="default"/>
      </w:rPr>
    </w:lvl>
    <w:lvl w:ilvl="7" w:tplc="AFACCE26" w:tentative="1">
      <w:start w:val="1"/>
      <w:numFmt w:val="bullet"/>
      <w:lvlText w:val="o"/>
      <w:lvlJc w:val="left"/>
      <w:pPr>
        <w:ind w:left="5760" w:hanging="360"/>
      </w:pPr>
      <w:rPr>
        <w:rFonts w:ascii="Courier New" w:hAnsi="Courier New" w:cs="Courier New" w:hint="default"/>
      </w:rPr>
    </w:lvl>
    <w:lvl w:ilvl="8" w:tplc="422637A2" w:tentative="1">
      <w:start w:val="1"/>
      <w:numFmt w:val="bullet"/>
      <w:lvlText w:val=""/>
      <w:lvlJc w:val="left"/>
      <w:pPr>
        <w:ind w:left="6480" w:hanging="360"/>
      </w:pPr>
      <w:rPr>
        <w:rFonts w:ascii="Wingdings" w:hAnsi="Wingdings" w:hint="default"/>
      </w:rPr>
    </w:lvl>
  </w:abstractNum>
  <w:abstractNum w:abstractNumId="26" w15:restartNumberingAfterBreak="0">
    <w:nsid w:val="22583BF2"/>
    <w:multiLevelType w:val="hybridMultilevel"/>
    <w:tmpl w:val="DE88A6D6"/>
    <w:lvl w:ilvl="0" w:tplc="E6E8D95E">
      <w:start w:val="1"/>
      <w:numFmt w:val="bullet"/>
      <w:lvlText w:val=""/>
      <w:lvlJc w:val="left"/>
      <w:pPr>
        <w:ind w:left="720" w:hanging="360"/>
      </w:pPr>
      <w:rPr>
        <w:rFonts w:ascii="Symbol" w:hAnsi="Symbol" w:hint="default"/>
      </w:rPr>
    </w:lvl>
    <w:lvl w:ilvl="1" w:tplc="70D290B0" w:tentative="1">
      <w:start w:val="1"/>
      <w:numFmt w:val="bullet"/>
      <w:lvlText w:val="o"/>
      <w:lvlJc w:val="left"/>
      <w:pPr>
        <w:ind w:left="1440" w:hanging="360"/>
      </w:pPr>
      <w:rPr>
        <w:rFonts w:ascii="Courier New" w:hAnsi="Courier New" w:cs="Courier New" w:hint="default"/>
      </w:rPr>
    </w:lvl>
    <w:lvl w:ilvl="2" w:tplc="43940B7A" w:tentative="1">
      <w:start w:val="1"/>
      <w:numFmt w:val="bullet"/>
      <w:lvlText w:val=""/>
      <w:lvlJc w:val="left"/>
      <w:pPr>
        <w:ind w:left="2160" w:hanging="360"/>
      </w:pPr>
      <w:rPr>
        <w:rFonts w:ascii="Wingdings" w:hAnsi="Wingdings" w:hint="default"/>
      </w:rPr>
    </w:lvl>
    <w:lvl w:ilvl="3" w:tplc="AA1C79E4" w:tentative="1">
      <w:start w:val="1"/>
      <w:numFmt w:val="bullet"/>
      <w:lvlText w:val=""/>
      <w:lvlJc w:val="left"/>
      <w:pPr>
        <w:ind w:left="2880" w:hanging="360"/>
      </w:pPr>
      <w:rPr>
        <w:rFonts w:ascii="Symbol" w:hAnsi="Symbol" w:hint="default"/>
      </w:rPr>
    </w:lvl>
    <w:lvl w:ilvl="4" w:tplc="A2EA81FA" w:tentative="1">
      <w:start w:val="1"/>
      <w:numFmt w:val="bullet"/>
      <w:lvlText w:val="o"/>
      <w:lvlJc w:val="left"/>
      <w:pPr>
        <w:ind w:left="3600" w:hanging="360"/>
      </w:pPr>
      <w:rPr>
        <w:rFonts w:ascii="Courier New" w:hAnsi="Courier New" w:cs="Courier New" w:hint="default"/>
      </w:rPr>
    </w:lvl>
    <w:lvl w:ilvl="5" w:tplc="DE5E7FF6" w:tentative="1">
      <w:start w:val="1"/>
      <w:numFmt w:val="bullet"/>
      <w:lvlText w:val=""/>
      <w:lvlJc w:val="left"/>
      <w:pPr>
        <w:ind w:left="4320" w:hanging="360"/>
      </w:pPr>
      <w:rPr>
        <w:rFonts w:ascii="Wingdings" w:hAnsi="Wingdings" w:hint="default"/>
      </w:rPr>
    </w:lvl>
    <w:lvl w:ilvl="6" w:tplc="5E1A5FA8" w:tentative="1">
      <w:start w:val="1"/>
      <w:numFmt w:val="bullet"/>
      <w:lvlText w:val=""/>
      <w:lvlJc w:val="left"/>
      <w:pPr>
        <w:ind w:left="5040" w:hanging="360"/>
      </w:pPr>
      <w:rPr>
        <w:rFonts w:ascii="Symbol" w:hAnsi="Symbol" w:hint="default"/>
      </w:rPr>
    </w:lvl>
    <w:lvl w:ilvl="7" w:tplc="2FE007F8" w:tentative="1">
      <w:start w:val="1"/>
      <w:numFmt w:val="bullet"/>
      <w:lvlText w:val="o"/>
      <w:lvlJc w:val="left"/>
      <w:pPr>
        <w:ind w:left="5760" w:hanging="360"/>
      </w:pPr>
      <w:rPr>
        <w:rFonts w:ascii="Courier New" w:hAnsi="Courier New" w:cs="Courier New" w:hint="default"/>
      </w:rPr>
    </w:lvl>
    <w:lvl w:ilvl="8" w:tplc="1E9218DE" w:tentative="1">
      <w:start w:val="1"/>
      <w:numFmt w:val="bullet"/>
      <w:lvlText w:val=""/>
      <w:lvlJc w:val="left"/>
      <w:pPr>
        <w:ind w:left="6480" w:hanging="360"/>
      </w:pPr>
      <w:rPr>
        <w:rFonts w:ascii="Wingdings" w:hAnsi="Wingdings" w:hint="default"/>
      </w:rPr>
    </w:lvl>
  </w:abstractNum>
  <w:abstractNum w:abstractNumId="27" w15:restartNumberingAfterBreak="0">
    <w:nsid w:val="23604364"/>
    <w:multiLevelType w:val="hybridMultilevel"/>
    <w:tmpl w:val="12EE74A2"/>
    <w:lvl w:ilvl="0" w:tplc="9856C0F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4BB4E60"/>
    <w:multiLevelType w:val="hybridMultilevel"/>
    <w:tmpl w:val="744629B4"/>
    <w:lvl w:ilvl="0" w:tplc="FBB28A18">
      <w:start w:val="1"/>
      <w:numFmt w:val="bullet"/>
      <w:lvlText w:val=""/>
      <w:lvlJc w:val="left"/>
      <w:pPr>
        <w:ind w:left="720" w:hanging="360"/>
      </w:pPr>
      <w:rPr>
        <w:rFonts w:ascii="Symbol" w:hAnsi="Symbol" w:hint="default"/>
      </w:rPr>
    </w:lvl>
    <w:lvl w:ilvl="1" w:tplc="3A460360" w:tentative="1">
      <w:start w:val="1"/>
      <w:numFmt w:val="bullet"/>
      <w:lvlText w:val="o"/>
      <w:lvlJc w:val="left"/>
      <w:pPr>
        <w:ind w:left="1440" w:hanging="360"/>
      </w:pPr>
      <w:rPr>
        <w:rFonts w:ascii="Courier New" w:hAnsi="Courier New" w:cs="Courier New" w:hint="default"/>
      </w:rPr>
    </w:lvl>
    <w:lvl w:ilvl="2" w:tplc="F610549C" w:tentative="1">
      <w:start w:val="1"/>
      <w:numFmt w:val="bullet"/>
      <w:lvlText w:val=""/>
      <w:lvlJc w:val="left"/>
      <w:pPr>
        <w:ind w:left="2160" w:hanging="360"/>
      </w:pPr>
      <w:rPr>
        <w:rFonts w:ascii="Wingdings" w:hAnsi="Wingdings" w:hint="default"/>
      </w:rPr>
    </w:lvl>
    <w:lvl w:ilvl="3" w:tplc="613E03AE" w:tentative="1">
      <w:start w:val="1"/>
      <w:numFmt w:val="bullet"/>
      <w:lvlText w:val=""/>
      <w:lvlJc w:val="left"/>
      <w:pPr>
        <w:ind w:left="2880" w:hanging="360"/>
      </w:pPr>
      <w:rPr>
        <w:rFonts w:ascii="Symbol" w:hAnsi="Symbol" w:hint="default"/>
      </w:rPr>
    </w:lvl>
    <w:lvl w:ilvl="4" w:tplc="64DA6610" w:tentative="1">
      <w:start w:val="1"/>
      <w:numFmt w:val="bullet"/>
      <w:lvlText w:val="o"/>
      <w:lvlJc w:val="left"/>
      <w:pPr>
        <w:ind w:left="3600" w:hanging="360"/>
      </w:pPr>
      <w:rPr>
        <w:rFonts w:ascii="Courier New" w:hAnsi="Courier New" w:cs="Courier New" w:hint="default"/>
      </w:rPr>
    </w:lvl>
    <w:lvl w:ilvl="5" w:tplc="F3C0A30C" w:tentative="1">
      <w:start w:val="1"/>
      <w:numFmt w:val="bullet"/>
      <w:lvlText w:val=""/>
      <w:lvlJc w:val="left"/>
      <w:pPr>
        <w:ind w:left="4320" w:hanging="360"/>
      </w:pPr>
      <w:rPr>
        <w:rFonts w:ascii="Wingdings" w:hAnsi="Wingdings" w:hint="default"/>
      </w:rPr>
    </w:lvl>
    <w:lvl w:ilvl="6" w:tplc="6E8EBF82" w:tentative="1">
      <w:start w:val="1"/>
      <w:numFmt w:val="bullet"/>
      <w:lvlText w:val=""/>
      <w:lvlJc w:val="left"/>
      <w:pPr>
        <w:ind w:left="5040" w:hanging="360"/>
      </w:pPr>
      <w:rPr>
        <w:rFonts w:ascii="Symbol" w:hAnsi="Symbol" w:hint="default"/>
      </w:rPr>
    </w:lvl>
    <w:lvl w:ilvl="7" w:tplc="7786A9FA" w:tentative="1">
      <w:start w:val="1"/>
      <w:numFmt w:val="bullet"/>
      <w:lvlText w:val="o"/>
      <w:lvlJc w:val="left"/>
      <w:pPr>
        <w:ind w:left="5760" w:hanging="360"/>
      </w:pPr>
      <w:rPr>
        <w:rFonts w:ascii="Courier New" w:hAnsi="Courier New" w:cs="Courier New" w:hint="default"/>
      </w:rPr>
    </w:lvl>
    <w:lvl w:ilvl="8" w:tplc="520E79C2" w:tentative="1">
      <w:start w:val="1"/>
      <w:numFmt w:val="bullet"/>
      <w:lvlText w:val=""/>
      <w:lvlJc w:val="left"/>
      <w:pPr>
        <w:ind w:left="6480" w:hanging="360"/>
      </w:pPr>
      <w:rPr>
        <w:rFonts w:ascii="Wingdings" w:hAnsi="Wingdings" w:hint="default"/>
      </w:rPr>
    </w:lvl>
  </w:abstractNum>
  <w:abstractNum w:abstractNumId="29" w15:restartNumberingAfterBreak="0">
    <w:nsid w:val="24BF6A11"/>
    <w:multiLevelType w:val="hybridMultilevel"/>
    <w:tmpl w:val="DA50F27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25DE6DCA"/>
    <w:multiLevelType w:val="hybridMultilevel"/>
    <w:tmpl w:val="704A5992"/>
    <w:lvl w:ilvl="0" w:tplc="08F28538">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6942A6F"/>
    <w:multiLevelType w:val="hybridMultilevel"/>
    <w:tmpl w:val="1F2A0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B85232"/>
    <w:multiLevelType w:val="hybridMultilevel"/>
    <w:tmpl w:val="37C4D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B0F09CC"/>
    <w:multiLevelType w:val="hybridMultilevel"/>
    <w:tmpl w:val="C9D45800"/>
    <w:lvl w:ilvl="0" w:tplc="FFFFFFFF">
      <w:start w:val="1"/>
      <w:numFmt w:val="lowerLetter"/>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B4C30C0"/>
    <w:multiLevelType w:val="hybridMultilevel"/>
    <w:tmpl w:val="F828BDE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2C696D2A"/>
    <w:multiLevelType w:val="hybridMultilevel"/>
    <w:tmpl w:val="42AC0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E5A77F7"/>
    <w:multiLevelType w:val="hybridMultilevel"/>
    <w:tmpl w:val="2D80FBE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2F004C26"/>
    <w:multiLevelType w:val="hybridMultilevel"/>
    <w:tmpl w:val="2A58D42E"/>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2F296BCE"/>
    <w:multiLevelType w:val="multilevel"/>
    <w:tmpl w:val="27A65C68"/>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05270A3"/>
    <w:multiLevelType w:val="hybridMultilevel"/>
    <w:tmpl w:val="FE5471C4"/>
    <w:lvl w:ilvl="0" w:tplc="2C0EA2FA">
      <w:start w:val="1"/>
      <w:numFmt w:val="bullet"/>
      <w:lvlText w:val=""/>
      <w:lvlJc w:val="left"/>
      <w:pPr>
        <w:ind w:left="720" w:hanging="360"/>
      </w:pPr>
      <w:rPr>
        <w:rFonts w:ascii="Symbol" w:hAnsi="Symbol" w:hint="default"/>
      </w:rPr>
    </w:lvl>
    <w:lvl w:ilvl="1" w:tplc="E522D488" w:tentative="1">
      <w:start w:val="1"/>
      <w:numFmt w:val="bullet"/>
      <w:lvlText w:val="o"/>
      <w:lvlJc w:val="left"/>
      <w:pPr>
        <w:ind w:left="1440" w:hanging="360"/>
      </w:pPr>
      <w:rPr>
        <w:rFonts w:ascii="Courier New" w:hAnsi="Courier New" w:cs="Courier New" w:hint="default"/>
      </w:rPr>
    </w:lvl>
    <w:lvl w:ilvl="2" w:tplc="1BBA3280" w:tentative="1">
      <w:start w:val="1"/>
      <w:numFmt w:val="bullet"/>
      <w:lvlText w:val=""/>
      <w:lvlJc w:val="left"/>
      <w:pPr>
        <w:ind w:left="2160" w:hanging="360"/>
      </w:pPr>
      <w:rPr>
        <w:rFonts w:ascii="Wingdings" w:hAnsi="Wingdings" w:hint="default"/>
      </w:rPr>
    </w:lvl>
    <w:lvl w:ilvl="3" w:tplc="A7AE3252" w:tentative="1">
      <w:start w:val="1"/>
      <w:numFmt w:val="bullet"/>
      <w:lvlText w:val=""/>
      <w:lvlJc w:val="left"/>
      <w:pPr>
        <w:ind w:left="2880" w:hanging="360"/>
      </w:pPr>
      <w:rPr>
        <w:rFonts w:ascii="Symbol" w:hAnsi="Symbol" w:hint="default"/>
      </w:rPr>
    </w:lvl>
    <w:lvl w:ilvl="4" w:tplc="F85C8A6C" w:tentative="1">
      <w:start w:val="1"/>
      <w:numFmt w:val="bullet"/>
      <w:lvlText w:val="o"/>
      <w:lvlJc w:val="left"/>
      <w:pPr>
        <w:ind w:left="3600" w:hanging="360"/>
      </w:pPr>
      <w:rPr>
        <w:rFonts w:ascii="Courier New" w:hAnsi="Courier New" w:cs="Courier New" w:hint="default"/>
      </w:rPr>
    </w:lvl>
    <w:lvl w:ilvl="5" w:tplc="DE1C609C" w:tentative="1">
      <w:start w:val="1"/>
      <w:numFmt w:val="bullet"/>
      <w:lvlText w:val=""/>
      <w:lvlJc w:val="left"/>
      <w:pPr>
        <w:ind w:left="4320" w:hanging="360"/>
      </w:pPr>
      <w:rPr>
        <w:rFonts w:ascii="Wingdings" w:hAnsi="Wingdings" w:hint="default"/>
      </w:rPr>
    </w:lvl>
    <w:lvl w:ilvl="6" w:tplc="A726FD30" w:tentative="1">
      <w:start w:val="1"/>
      <w:numFmt w:val="bullet"/>
      <w:lvlText w:val=""/>
      <w:lvlJc w:val="left"/>
      <w:pPr>
        <w:ind w:left="5040" w:hanging="360"/>
      </w:pPr>
      <w:rPr>
        <w:rFonts w:ascii="Symbol" w:hAnsi="Symbol" w:hint="default"/>
      </w:rPr>
    </w:lvl>
    <w:lvl w:ilvl="7" w:tplc="DF241820" w:tentative="1">
      <w:start w:val="1"/>
      <w:numFmt w:val="bullet"/>
      <w:lvlText w:val="o"/>
      <w:lvlJc w:val="left"/>
      <w:pPr>
        <w:ind w:left="5760" w:hanging="360"/>
      </w:pPr>
      <w:rPr>
        <w:rFonts w:ascii="Courier New" w:hAnsi="Courier New" w:cs="Courier New" w:hint="default"/>
      </w:rPr>
    </w:lvl>
    <w:lvl w:ilvl="8" w:tplc="088A1B32" w:tentative="1">
      <w:start w:val="1"/>
      <w:numFmt w:val="bullet"/>
      <w:lvlText w:val=""/>
      <w:lvlJc w:val="left"/>
      <w:pPr>
        <w:ind w:left="6480" w:hanging="360"/>
      </w:pPr>
      <w:rPr>
        <w:rFonts w:ascii="Wingdings" w:hAnsi="Wingdings" w:hint="default"/>
      </w:rPr>
    </w:lvl>
  </w:abstractNum>
  <w:abstractNum w:abstractNumId="40" w15:restartNumberingAfterBreak="0">
    <w:nsid w:val="31EB37D0"/>
    <w:multiLevelType w:val="hybridMultilevel"/>
    <w:tmpl w:val="CB3C7252"/>
    <w:lvl w:ilvl="0" w:tplc="08F28538">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2FD5EA8"/>
    <w:multiLevelType w:val="hybridMultilevel"/>
    <w:tmpl w:val="577A434E"/>
    <w:lvl w:ilvl="0" w:tplc="B7CC87FA">
      <w:start w:val="1"/>
      <w:numFmt w:val="bullet"/>
      <w:lvlText w:val=""/>
      <w:lvlJc w:val="left"/>
      <w:pPr>
        <w:ind w:left="720" w:hanging="360"/>
      </w:pPr>
      <w:rPr>
        <w:rFonts w:ascii="Symbol" w:hAnsi="Symbol" w:hint="default"/>
      </w:rPr>
    </w:lvl>
    <w:lvl w:ilvl="1" w:tplc="E2A8E210" w:tentative="1">
      <w:start w:val="1"/>
      <w:numFmt w:val="bullet"/>
      <w:lvlText w:val="o"/>
      <w:lvlJc w:val="left"/>
      <w:pPr>
        <w:ind w:left="1440" w:hanging="360"/>
      </w:pPr>
      <w:rPr>
        <w:rFonts w:ascii="Courier New" w:hAnsi="Courier New" w:cs="Courier New" w:hint="default"/>
      </w:rPr>
    </w:lvl>
    <w:lvl w:ilvl="2" w:tplc="0DFCBC24" w:tentative="1">
      <w:start w:val="1"/>
      <w:numFmt w:val="bullet"/>
      <w:lvlText w:val=""/>
      <w:lvlJc w:val="left"/>
      <w:pPr>
        <w:ind w:left="2160" w:hanging="360"/>
      </w:pPr>
      <w:rPr>
        <w:rFonts w:ascii="Wingdings" w:hAnsi="Wingdings" w:hint="default"/>
      </w:rPr>
    </w:lvl>
    <w:lvl w:ilvl="3" w:tplc="210E5D92" w:tentative="1">
      <w:start w:val="1"/>
      <w:numFmt w:val="bullet"/>
      <w:lvlText w:val=""/>
      <w:lvlJc w:val="left"/>
      <w:pPr>
        <w:ind w:left="2880" w:hanging="360"/>
      </w:pPr>
      <w:rPr>
        <w:rFonts w:ascii="Symbol" w:hAnsi="Symbol" w:hint="default"/>
      </w:rPr>
    </w:lvl>
    <w:lvl w:ilvl="4" w:tplc="13CE3DFE" w:tentative="1">
      <w:start w:val="1"/>
      <w:numFmt w:val="bullet"/>
      <w:lvlText w:val="o"/>
      <w:lvlJc w:val="left"/>
      <w:pPr>
        <w:ind w:left="3600" w:hanging="360"/>
      </w:pPr>
      <w:rPr>
        <w:rFonts w:ascii="Courier New" w:hAnsi="Courier New" w:cs="Courier New" w:hint="default"/>
      </w:rPr>
    </w:lvl>
    <w:lvl w:ilvl="5" w:tplc="955684A2" w:tentative="1">
      <w:start w:val="1"/>
      <w:numFmt w:val="bullet"/>
      <w:lvlText w:val=""/>
      <w:lvlJc w:val="left"/>
      <w:pPr>
        <w:ind w:left="4320" w:hanging="360"/>
      </w:pPr>
      <w:rPr>
        <w:rFonts w:ascii="Wingdings" w:hAnsi="Wingdings" w:hint="default"/>
      </w:rPr>
    </w:lvl>
    <w:lvl w:ilvl="6" w:tplc="E098EC26" w:tentative="1">
      <w:start w:val="1"/>
      <w:numFmt w:val="bullet"/>
      <w:lvlText w:val=""/>
      <w:lvlJc w:val="left"/>
      <w:pPr>
        <w:ind w:left="5040" w:hanging="360"/>
      </w:pPr>
      <w:rPr>
        <w:rFonts w:ascii="Symbol" w:hAnsi="Symbol" w:hint="default"/>
      </w:rPr>
    </w:lvl>
    <w:lvl w:ilvl="7" w:tplc="2E20F980" w:tentative="1">
      <w:start w:val="1"/>
      <w:numFmt w:val="bullet"/>
      <w:lvlText w:val="o"/>
      <w:lvlJc w:val="left"/>
      <w:pPr>
        <w:ind w:left="5760" w:hanging="360"/>
      </w:pPr>
      <w:rPr>
        <w:rFonts w:ascii="Courier New" w:hAnsi="Courier New" w:cs="Courier New" w:hint="default"/>
      </w:rPr>
    </w:lvl>
    <w:lvl w:ilvl="8" w:tplc="3F32F13C" w:tentative="1">
      <w:start w:val="1"/>
      <w:numFmt w:val="bullet"/>
      <w:lvlText w:val=""/>
      <w:lvlJc w:val="left"/>
      <w:pPr>
        <w:ind w:left="6480" w:hanging="360"/>
      </w:pPr>
      <w:rPr>
        <w:rFonts w:ascii="Wingdings" w:hAnsi="Wingdings" w:hint="default"/>
      </w:rPr>
    </w:lvl>
  </w:abstractNum>
  <w:abstractNum w:abstractNumId="42" w15:restartNumberingAfterBreak="0">
    <w:nsid w:val="33BA2836"/>
    <w:multiLevelType w:val="hybridMultilevel"/>
    <w:tmpl w:val="12EE74A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5681B60"/>
    <w:multiLevelType w:val="hybridMultilevel"/>
    <w:tmpl w:val="EF60FA2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4" w15:restartNumberingAfterBreak="0">
    <w:nsid w:val="35B6446E"/>
    <w:multiLevelType w:val="hybridMultilevel"/>
    <w:tmpl w:val="C1E2A4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7045CD0"/>
    <w:multiLevelType w:val="hybridMultilevel"/>
    <w:tmpl w:val="A10E3A84"/>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371426BA"/>
    <w:multiLevelType w:val="hybridMultilevel"/>
    <w:tmpl w:val="DB225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83D3CB4"/>
    <w:multiLevelType w:val="hybridMultilevel"/>
    <w:tmpl w:val="F7865E6E"/>
    <w:lvl w:ilvl="0" w:tplc="2C54138C">
      <w:start w:val="1"/>
      <w:numFmt w:val="lowerLetter"/>
      <w:lvlText w:val="%1)"/>
      <w:lvlJc w:val="left"/>
      <w:pPr>
        <w:ind w:left="720" w:hanging="360"/>
      </w:pPr>
      <w:rPr>
        <w:rFonts w:hint="default"/>
      </w:rPr>
    </w:lvl>
    <w:lvl w:ilvl="1" w:tplc="3B243466" w:tentative="1">
      <w:start w:val="1"/>
      <w:numFmt w:val="bullet"/>
      <w:lvlText w:val="o"/>
      <w:lvlJc w:val="left"/>
      <w:pPr>
        <w:ind w:left="1440" w:hanging="360"/>
      </w:pPr>
      <w:rPr>
        <w:rFonts w:ascii="Courier New" w:hAnsi="Courier New" w:cs="Courier New" w:hint="default"/>
      </w:rPr>
    </w:lvl>
    <w:lvl w:ilvl="2" w:tplc="A6C0AE9E" w:tentative="1">
      <w:start w:val="1"/>
      <w:numFmt w:val="bullet"/>
      <w:lvlText w:val=""/>
      <w:lvlJc w:val="left"/>
      <w:pPr>
        <w:ind w:left="2160" w:hanging="360"/>
      </w:pPr>
      <w:rPr>
        <w:rFonts w:ascii="Wingdings" w:hAnsi="Wingdings" w:hint="default"/>
      </w:rPr>
    </w:lvl>
    <w:lvl w:ilvl="3" w:tplc="72744CFA" w:tentative="1">
      <w:start w:val="1"/>
      <w:numFmt w:val="bullet"/>
      <w:lvlText w:val=""/>
      <w:lvlJc w:val="left"/>
      <w:pPr>
        <w:ind w:left="2880" w:hanging="360"/>
      </w:pPr>
      <w:rPr>
        <w:rFonts w:ascii="Symbol" w:hAnsi="Symbol" w:hint="default"/>
      </w:rPr>
    </w:lvl>
    <w:lvl w:ilvl="4" w:tplc="78CA467C" w:tentative="1">
      <w:start w:val="1"/>
      <w:numFmt w:val="bullet"/>
      <w:lvlText w:val="o"/>
      <w:lvlJc w:val="left"/>
      <w:pPr>
        <w:ind w:left="3600" w:hanging="360"/>
      </w:pPr>
      <w:rPr>
        <w:rFonts w:ascii="Courier New" w:hAnsi="Courier New" w:cs="Courier New" w:hint="default"/>
      </w:rPr>
    </w:lvl>
    <w:lvl w:ilvl="5" w:tplc="7F824610" w:tentative="1">
      <w:start w:val="1"/>
      <w:numFmt w:val="bullet"/>
      <w:lvlText w:val=""/>
      <w:lvlJc w:val="left"/>
      <w:pPr>
        <w:ind w:left="4320" w:hanging="360"/>
      </w:pPr>
      <w:rPr>
        <w:rFonts w:ascii="Wingdings" w:hAnsi="Wingdings" w:hint="default"/>
      </w:rPr>
    </w:lvl>
    <w:lvl w:ilvl="6" w:tplc="5F7CA638" w:tentative="1">
      <w:start w:val="1"/>
      <w:numFmt w:val="bullet"/>
      <w:lvlText w:val=""/>
      <w:lvlJc w:val="left"/>
      <w:pPr>
        <w:ind w:left="5040" w:hanging="360"/>
      </w:pPr>
      <w:rPr>
        <w:rFonts w:ascii="Symbol" w:hAnsi="Symbol" w:hint="default"/>
      </w:rPr>
    </w:lvl>
    <w:lvl w:ilvl="7" w:tplc="2FC89720" w:tentative="1">
      <w:start w:val="1"/>
      <w:numFmt w:val="bullet"/>
      <w:lvlText w:val="o"/>
      <w:lvlJc w:val="left"/>
      <w:pPr>
        <w:ind w:left="5760" w:hanging="360"/>
      </w:pPr>
      <w:rPr>
        <w:rFonts w:ascii="Courier New" w:hAnsi="Courier New" w:cs="Courier New" w:hint="default"/>
      </w:rPr>
    </w:lvl>
    <w:lvl w:ilvl="8" w:tplc="501E16CC" w:tentative="1">
      <w:start w:val="1"/>
      <w:numFmt w:val="bullet"/>
      <w:lvlText w:val=""/>
      <w:lvlJc w:val="left"/>
      <w:pPr>
        <w:ind w:left="6480" w:hanging="360"/>
      </w:pPr>
      <w:rPr>
        <w:rFonts w:ascii="Wingdings" w:hAnsi="Wingdings" w:hint="default"/>
      </w:rPr>
    </w:lvl>
  </w:abstractNum>
  <w:abstractNum w:abstractNumId="48" w15:restartNumberingAfterBreak="0">
    <w:nsid w:val="3A6E4D41"/>
    <w:multiLevelType w:val="hybridMultilevel"/>
    <w:tmpl w:val="B2C83C7E"/>
    <w:lvl w:ilvl="0" w:tplc="561029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0CF15BC"/>
    <w:multiLevelType w:val="hybridMultilevel"/>
    <w:tmpl w:val="DFFEC17E"/>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1DA7B93"/>
    <w:multiLevelType w:val="hybridMultilevel"/>
    <w:tmpl w:val="FC947D8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1" w15:restartNumberingAfterBreak="0">
    <w:nsid w:val="4273004A"/>
    <w:multiLevelType w:val="hybridMultilevel"/>
    <w:tmpl w:val="92FC4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45A70A5"/>
    <w:multiLevelType w:val="hybridMultilevel"/>
    <w:tmpl w:val="D57A34C0"/>
    <w:lvl w:ilvl="0" w:tplc="08F28538">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4A450770"/>
    <w:multiLevelType w:val="hybridMultilevel"/>
    <w:tmpl w:val="FEBAF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AB533D7"/>
    <w:multiLevelType w:val="hybridMultilevel"/>
    <w:tmpl w:val="FAA05F2E"/>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5" w15:restartNumberingAfterBreak="0">
    <w:nsid w:val="4BCF7A67"/>
    <w:multiLevelType w:val="hybridMultilevel"/>
    <w:tmpl w:val="4C16471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6" w15:restartNumberingAfterBreak="0">
    <w:nsid w:val="4C243751"/>
    <w:multiLevelType w:val="hybridMultilevel"/>
    <w:tmpl w:val="F6F24F2C"/>
    <w:lvl w:ilvl="0" w:tplc="FFFFFFFF">
      <w:start w:val="1"/>
      <w:numFmt w:val="decimal"/>
      <w:lvlText w:val="%1."/>
      <w:lvlJc w:val="left"/>
      <w:pPr>
        <w:ind w:left="717" w:hanging="360"/>
      </w:pPr>
      <w:rPr>
        <w:rFonts w:hint="default"/>
        <w:b/>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57" w15:restartNumberingAfterBreak="0">
    <w:nsid w:val="4E276139"/>
    <w:multiLevelType w:val="hybridMultilevel"/>
    <w:tmpl w:val="93BC03C4"/>
    <w:lvl w:ilvl="0" w:tplc="882EC9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4EFC6028"/>
    <w:multiLevelType w:val="hybridMultilevel"/>
    <w:tmpl w:val="2E5CEBCA"/>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59" w15:restartNumberingAfterBreak="0">
    <w:nsid w:val="4F134C9D"/>
    <w:multiLevelType w:val="hybridMultilevel"/>
    <w:tmpl w:val="DBB08656"/>
    <w:lvl w:ilvl="0" w:tplc="2C123100">
      <w:start w:val="1"/>
      <w:numFmt w:val="bullet"/>
      <w:lvlText w:val=""/>
      <w:lvlJc w:val="left"/>
      <w:pPr>
        <w:ind w:left="720" w:hanging="360"/>
      </w:pPr>
      <w:rPr>
        <w:rFonts w:ascii="Symbol" w:hAnsi="Symbol" w:hint="default"/>
      </w:rPr>
    </w:lvl>
    <w:lvl w:ilvl="1" w:tplc="2466B866" w:tentative="1">
      <w:start w:val="1"/>
      <w:numFmt w:val="bullet"/>
      <w:lvlText w:val="o"/>
      <w:lvlJc w:val="left"/>
      <w:pPr>
        <w:ind w:left="1440" w:hanging="360"/>
      </w:pPr>
      <w:rPr>
        <w:rFonts w:ascii="Courier New" w:hAnsi="Courier New" w:cs="Courier New" w:hint="default"/>
      </w:rPr>
    </w:lvl>
    <w:lvl w:ilvl="2" w:tplc="DA2EA0DE" w:tentative="1">
      <w:start w:val="1"/>
      <w:numFmt w:val="bullet"/>
      <w:lvlText w:val=""/>
      <w:lvlJc w:val="left"/>
      <w:pPr>
        <w:ind w:left="2160" w:hanging="360"/>
      </w:pPr>
      <w:rPr>
        <w:rFonts w:ascii="Wingdings" w:hAnsi="Wingdings" w:hint="default"/>
      </w:rPr>
    </w:lvl>
    <w:lvl w:ilvl="3" w:tplc="E20EB7DA" w:tentative="1">
      <w:start w:val="1"/>
      <w:numFmt w:val="bullet"/>
      <w:lvlText w:val=""/>
      <w:lvlJc w:val="left"/>
      <w:pPr>
        <w:ind w:left="2880" w:hanging="360"/>
      </w:pPr>
      <w:rPr>
        <w:rFonts w:ascii="Symbol" w:hAnsi="Symbol" w:hint="default"/>
      </w:rPr>
    </w:lvl>
    <w:lvl w:ilvl="4" w:tplc="B71EAE76" w:tentative="1">
      <w:start w:val="1"/>
      <w:numFmt w:val="bullet"/>
      <w:lvlText w:val="o"/>
      <w:lvlJc w:val="left"/>
      <w:pPr>
        <w:ind w:left="3600" w:hanging="360"/>
      </w:pPr>
      <w:rPr>
        <w:rFonts w:ascii="Courier New" w:hAnsi="Courier New" w:cs="Courier New" w:hint="default"/>
      </w:rPr>
    </w:lvl>
    <w:lvl w:ilvl="5" w:tplc="6D3E4F64" w:tentative="1">
      <w:start w:val="1"/>
      <w:numFmt w:val="bullet"/>
      <w:lvlText w:val=""/>
      <w:lvlJc w:val="left"/>
      <w:pPr>
        <w:ind w:left="4320" w:hanging="360"/>
      </w:pPr>
      <w:rPr>
        <w:rFonts w:ascii="Wingdings" w:hAnsi="Wingdings" w:hint="default"/>
      </w:rPr>
    </w:lvl>
    <w:lvl w:ilvl="6" w:tplc="1AE05EBE" w:tentative="1">
      <w:start w:val="1"/>
      <w:numFmt w:val="bullet"/>
      <w:lvlText w:val=""/>
      <w:lvlJc w:val="left"/>
      <w:pPr>
        <w:ind w:left="5040" w:hanging="360"/>
      </w:pPr>
      <w:rPr>
        <w:rFonts w:ascii="Symbol" w:hAnsi="Symbol" w:hint="default"/>
      </w:rPr>
    </w:lvl>
    <w:lvl w:ilvl="7" w:tplc="0DF009BE" w:tentative="1">
      <w:start w:val="1"/>
      <w:numFmt w:val="bullet"/>
      <w:lvlText w:val="o"/>
      <w:lvlJc w:val="left"/>
      <w:pPr>
        <w:ind w:left="5760" w:hanging="360"/>
      </w:pPr>
      <w:rPr>
        <w:rFonts w:ascii="Courier New" w:hAnsi="Courier New" w:cs="Courier New" w:hint="default"/>
      </w:rPr>
    </w:lvl>
    <w:lvl w:ilvl="8" w:tplc="244021AC" w:tentative="1">
      <w:start w:val="1"/>
      <w:numFmt w:val="bullet"/>
      <w:lvlText w:val=""/>
      <w:lvlJc w:val="left"/>
      <w:pPr>
        <w:ind w:left="6480" w:hanging="360"/>
      </w:pPr>
      <w:rPr>
        <w:rFonts w:ascii="Wingdings" w:hAnsi="Wingdings" w:hint="default"/>
      </w:rPr>
    </w:lvl>
  </w:abstractNum>
  <w:abstractNum w:abstractNumId="60" w15:restartNumberingAfterBreak="0">
    <w:nsid w:val="4FC16AAC"/>
    <w:multiLevelType w:val="hybridMultilevel"/>
    <w:tmpl w:val="0E7E520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1" w15:restartNumberingAfterBreak="0">
    <w:nsid w:val="4FFD59A5"/>
    <w:multiLevelType w:val="hybridMultilevel"/>
    <w:tmpl w:val="A5EAB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07C5B4E"/>
    <w:multiLevelType w:val="hybridMultilevel"/>
    <w:tmpl w:val="2F4CF39C"/>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3" w15:restartNumberingAfterBreak="0">
    <w:nsid w:val="50AF7D04"/>
    <w:multiLevelType w:val="hybridMultilevel"/>
    <w:tmpl w:val="4258AEAC"/>
    <w:lvl w:ilvl="0" w:tplc="593A8F78">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5137B1A"/>
    <w:multiLevelType w:val="hybridMultilevel"/>
    <w:tmpl w:val="D77A163C"/>
    <w:lvl w:ilvl="0" w:tplc="E3B07282">
      <w:start w:val="1"/>
      <w:numFmt w:val="bullet"/>
      <w:lvlText w:val=""/>
      <w:lvlJc w:val="left"/>
      <w:pPr>
        <w:ind w:left="720" w:hanging="360"/>
      </w:pPr>
      <w:rPr>
        <w:rFonts w:ascii="Symbol" w:hAnsi="Symbol" w:hint="default"/>
      </w:rPr>
    </w:lvl>
    <w:lvl w:ilvl="1" w:tplc="83B06984" w:tentative="1">
      <w:start w:val="1"/>
      <w:numFmt w:val="bullet"/>
      <w:lvlText w:val="o"/>
      <w:lvlJc w:val="left"/>
      <w:pPr>
        <w:ind w:left="1440" w:hanging="360"/>
      </w:pPr>
      <w:rPr>
        <w:rFonts w:ascii="Courier New" w:hAnsi="Courier New" w:cs="Courier New" w:hint="default"/>
      </w:rPr>
    </w:lvl>
    <w:lvl w:ilvl="2" w:tplc="557499CA" w:tentative="1">
      <w:start w:val="1"/>
      <w:numFmt w:val="bullet"/>
      <w:lvlText w:val=""/>
      <w:lvlJc w:val="left"/>
      <w:pPr>
        <w:ind w:left="2160" w:hanging="360"/>
      </w:pPr>
      <w:rPr>
        <w:rFonts w:ascii="Wingdings" w:hAnsi="Wingdings" w:hint="default"/>
      </w:rPr>
    </w:lvl>
    <w:lvl w:ilvl="3" w:tplc="8264C6DE" w:tentative="1">
      <w:start w:val="1"/>
      <w:numFmt w:val="bullet"/>
      <w:lvlText w:val=""/>
      <w:lvlJc w:val="left"/>
      <w:pPr>
        <w:ind w:left="2880" w:hanging="360"/>
      </w:pPr>
      <w:rPr>
        <w:rFonts w:ascii="Symbol" w:hAnsi="Symbol" w:hint="default"/>
      </w:rPr>
    </w:lvl>
    <w:lvl w:ilvl="4" w:tplc="CDC0EF20" w:tentative="1">
      <w:start w:val="1"/>
      <w:numFmt w:val="bullet"/>
      <w:lvlText w:val="o"/>
      <w:lvlJc w:val="left"/>
      <w:pPr>
        <w:ind w:left="3600" w:hanging="360"/>
      </w:pPr>
      <w:rPr>
        <w:rFonts w:ascii="Courier New" w:hAnsi="Courier New" w:cs="Courier New" w:hint="default"/>
      </w:rPr>
    </w:lvl>
    <w:lvl w:ilvl="5" w:tplc="56BC011A" w:tentative="1">
      <w:start w:val="1"/>
      <w:numFmt w:val="bullet"/>
      <w:lvlText w:val=""/>
      <w:lvlJc w:val="left"/>
      <w:pPr>
        <w:ind w:left="4320" w:hanging="360"/>
      </w:pPr>
      <w:rPr>
        <w:rFonts w:ascii="Wingdings" w:hAnsi="Wingdings" w:hint="default"/>
      </w:rPr>
    </w:lvl>
    <w:lvl w:ilvl="6" w:tplc="97343FF6" w:tentative="1">
      <w:start w:val="1"/>
      <w:numFmt w:val="bullet"/>
      <w:lvlText w:val=""/>
      <w:lvlJc w:val="left"/>
      <w:pPr>
        <w:ind w:left="5040" w:hanging="360"/>
      </w:pPr>
      <w:rPr>
        <w:rFonts w:ascii="Symbol" w:hAnsi="Symbol" w:hint="default"/>
      </w:rPr>
    </w:lvl>
    <w:lvl w:ilvl="7" w:tplc="3E12A52A" w:tentative="1">
      <w:start w:val="1"/>
      <w:numFmt w:val="bullet"/>
      <w:lvlText w:val="o"/>
      <w:lvlJc w:val="left"/>
      <w:pPr>
        <w:ind w:left="5760" w:hanging="360"/>
      </w:pPr>
      <w:rPr>
        <w:rFonts w:ascii="Courier New" w:hAnsi="Courier New" w:cs="Courier New" w:hint="default"/>
      </w:rPr>
    </w:lvl>
    <w:lvl w:ilvl="8" w:tplc="F01ACD06" w:tentative="1">
      <w:start w:val="1"/>
      <w:numFmt w:val="bullet"/>
      <w:lvlText w:val=""/>
      <w:lvlJc w:val="left"/>
      <w:pPr>
        <w:ind w:left="6480" w:hanging="360"/>
      </w:pPr>
      <w:rPr>
        <w:rFonts w:ascii="Wingdings" w:hAnsi="Wingdings" w:hint="default"/>
      </w:rPr>
    </w:lvl>
  </w:abstractNum>
  <w:abstractNum w:abstractNumId="65" w15:restartNumberingAfterBreak="0">
    <w:nsid w:val="554757F1"/>
    <w:multiLevelType w:val="hybridMultilevel"/>
    <w:tmpl w:val="0D7EFA88"/>
    <w:lvl w:ilvl="0" w:tplc="767E1B4E">
      <w:start w:val="1"/>
      <w:numFmt w:val="bullet"/>
      <w:lvlText w:val=""/>
      <w:lvlJc w:val="left"/>
      <w:pPr>
        <w:ind w:left="720" w:hanging="360"/>
      </w:pPr>
      <w:rPr>
        <w:rFonts w:ascii="Symbol" w:hAnsi="Symbol" w:hint="default"/>
      </w:rPr>
    </w:lvl>
    <w:lvl w:ilvl="1" w:tplc="D6A64742" w:tentative="1">
      <w:start w:val="1"/>
      <w:numFmt w:val="bullet"/>
      <w:lvlText w:val="o"/>
      <w:lvlJc w:val="left"/>
      <w:pPr>
        <w:ind w:left="1440" w:hanging="360"/>
      </w:pPr>
      <w:rPr>
        <w:rFonts w:ascii="Courier New" w:hAnsi="Courier New" w:cs="Courier New" w:hint="default"/>
      </w:rPr>
    </w:lvl>
    <w:lvl w:ilvl="2" w:tplc="2438F826" w:tentative="1">
      <w:start w:val="1"/>
      <w:numFmt w:val="bullet"/>
      <w:lvlText w:val=""/>
      <w:lvlJc w:val="left"/>
      <w:pPr>
        <w:ind w:left="2160" w:hanging="360"/>
      </w:pPr>
      <w:rPr>
        <w:rFonts w:ascii="Wingdings" w:hAnsi="Wingdings" w:hint="default"/>
      </w:rPr>
    </w:lvl>
    <w:lvl w:ilvl="3" w:tplc="96501602" w:tentative="1">
      <w:start w:val="1"/>
      <w:numFmt w:val="bullet"/>
      <w:lvlText w:val=""/>
      <w:lvlJc w:val="left"/>
      <w:pPr>
        <w:ind w:left="2880" w:hanging="360"/>
      </w:pPr>
      <w:rPr>
        <w:rFonts w:ascii="Symbol" w:hAnsi="Symbol" w:hint="default"/>
      </w:rPr>
    </w:lvl>
    <w:lvl w:ilvl="4" w:tplc="B90A33AC" w:tentative="1">
      <w:start w:val="1"/>
      <w:numFmt w:val="bullet"/>
      <w:lvlText w:val="o"/>
      <w:lvlJc w:val="left"/>
      <w:pPr>
        <w:ind w:left="3600" w:hanging="360"/>
      </w:pPr>
      <w:rPr>
        <w:rFonts w:ascii="Courier New" w:hAnsi="Courier New" w:cs="Courier New" w:hint="default"/>
      </w:rPr>
    </w:lvl>
    <w:lvl w:ilvl="5" w:tplc="C1C88AC6" w:tentative="1">
      <w:start w:val="1"/>
      <w:numFmt w:val="bullet"/>
      <w:lvlText w:val=""/>
      <w:lvlJc w:val="left"/>
      <w:pPr>
        <w:ind w:left="4320" w:hanging="360"/>
      </w:pPr>
      <w:rPr>
        <w:rFonts w:ascii="Wingdings" w:hAnsi="Wingdings" w:hint="default"/>
      </w:rPr>
    </w:lvl>
    <w:lvl w:ilvl="6" w:tplc="378C6B4E" w:tentative="1">
      <w:start w:val="1"/>
      <w:numFmt w:val="bullet"/>
      <w:lvlText w:val=""/>
      <w:lvlJc w:val="left"/>
      <w:pPr>
        <w:ind w:left="5040" w:hanging="360"/>
      </w:pPr>
      <w:rPr>
        <w:rFonts w:ascii="Symbol" w:hAnsi="Symbol" w:hint="default"/>
      </w:rPr>
    </w:lvl>
    <w:lvl w:ilvl="7" w:tplc="06A099C8" w:tentative="1">
      <w:start w:val="1"/>
      <w:numFmt w:val="bullet"/>
      <w:lvlText w:val="o"/>
      <w:lvlJc w:val="left"/>
      <w:pPr>
        <w:ind w:left="5760" w:hanging="360"/>
      </w:pPr>
      <w:rPr>
        <w:rFonts w:ascii="Courier New" w:hAnsi="Courier New" w:cs="Courier New" w:hint="default"/>
      </w:rPr>
    </w:lvl>
    <w:lvl w:ilvl="8" w:tplc="1F4ADFE0" w:tentative="1">
      <w:start w:val="1"/>
      <w:numFmt w:val="bullet"/>
      <w:lvlText w:val=""/>
      <w:lvlJc w:val="left"/>
      <w:pPr>
        <w:ind w:left="6480" w:hanging="360"/>
      </w:pPr>
      <w:rPr>
        <w:rFonts w:ascii="Wingdings" w:hAnsi="Wingdings" w:hint="default"/>
      </w:rPr>
    </w:lvl>
  </w:abstractNum>
  <w:abstractNum w:abstractNumId="66" w15:restartNumberingAfterBreak="0">
    <w:nsid w:val="56496B03"/>
    <w:multiLevelType w:val="hybridMultilevel"/>
    <w:tmpl w:val="1BA62A2E"/>
    <w:lvl w:ilvl="0" w:tplc="9D5A3060">
      <w:start w:val="1"/>
      <w:numFmt w:val="bullet"/>
      <w:lvlText w:val=""/>
      <w:lvlJc w:val="left"/>
      <w:pPr>
        <w:ind w:left="720" w:hanging="360"/>
      </w:pPr>
      <w:rPr>
        <w:rFonts w:ascii="Symbol" w:hAnsi="Symbol" w:hint="default"/>
      </w:rPr>
    </w:lvl>
    <w:lvl w:ilvl="1" w:tplc="55261D14" w:tentative="1">
      <w:start w:val="1"/>
      <w:numFmt w:val="bullet"/>
      <w:lvlText w:val="o"/>
      <w:lvlJc w:val="left"/>
      <w:pPr>
        <w:ind w:left="1440" w:hanging="360"/>
      </w:pPr>
      <w:rPr>
        <w:rFonts w:ascii="Courier New" w:hAnsi="Courier New" w:cs="Courier New" w:hint="default"/>
      </w:rPr>
    </w:lvl>
    <w:lvl w:ilvl="2" w:tplc="DC48513E" w:tentative="1">
      <w:start w:val="1"/>
      <w:numFmt w:val="bullet"/>
      <w:lvlText w:val=""/>
      <w:lvlJc w:val="left"/>
      <w:pPr>
        <w:ind w:left="2160" w:hanging="360"/>
      </w:pPr>
      <w:rPr>
        <w:rFonts w:ascii="Wingdings" w:hAnsi="Wingdings" w:hint="default"/>
      </w:rPr>
    </w:lvl>
    <w:lvl w:ilvl="3" w:tplc="0AC809AA" w:tentative="1">
      <w:start w:val="1"/>
      <w:numFmt w:val="bullet"/>
      <w:lvlText w:val=""/>
      <w:lvlJc w:val="left"/>
      <w:pPr>
        <w:ind w:left="2880" w:hanging="360"/>
      </w:pPr>
      <w:rPr>
        <w:rFonts w:ascii="Symbol" w:hAnsi="Symbol" w:hint="default"/>
      </w:rPr>
    </w:lvl>
    <w:lvl w:ilvl="4" w:tplc="14F0B3BE" w:tentative="1">
      <w:start w:val="1"/>
      <w:numFmt w:val="bullet"/>
      <w:lvlText w:val="o"/>
      <w:lvlJc w:val="left"/>
      <w:pPr>
        <w:ind w:left="3600" w:hanging="360"/>
      </w:pPr>
      <w:rPr>
        <w:rFonts w:ascii="Courier New" w:hAnsi="Courier New" w:cs="Courier New" w:hint="default"/>
      </w:rPr>
    </w:lvl>
    <w:lvl w:ilvl="5" w:tplc="23EA33F4" w:tentative="1">
      <w:start w:val="1"/>
      <w:numFmt w:val="bullet"/>
      <w:lvlText w:val=""/>
      <w:lvlJc w:val="left"/>
      <w:pPr>
        <w:ind w:left="4320" w:hanging="360"/>
      </w:pPr>
      <w:rPr>
        <w:rFonts w:ascii="Wingdings" w:hAnsi="Wingdings" w:hint="default"/>
      </w:rPr>
    </w:lvl>
    <w:lvl w:ilvl="6" w:tplc="99A4A924" w:tentative="1">
      <w:start w:val="1"/>
      <w:numFmt w:val="bullet"/>
      <w:lvlText w:val=""/>
      <w:lvlJc w:val="left"/>
      <w:pPr>
        <w:ind w:left="5040" w:hanging="360"/>
      </w:pPr>
      <w:rPr>
        <w:rFonts w:ascii="Symbol" w:hAnsi="Symbol" w:hint="default"/>
      </w:rPr>
    </w:lvl>
    <w:lvl w:ilvl="7" w:tplc="7E3E7B9A" w:tentative="1">
      <w:start w:val="1"/>
      <w:numFmt w:val="bullet"/>
      <w:lvlText w:val="o"/>
      <w:lvlJc w:val="left"/>
      <w:pPr>
        <w:ind w:left="5760" w:hanging="360"/>
      </w:pPr>
      <w:rPr>
        <w:rFonts w:ascii="Courier New" w:hAnsi="Courier New" w:cs="Courier New" w:hint="default"/>
      </w:rPr>
    </w:lvl>
    <w:lvl w:ilvl="8" w:tplc="59C2CAAE" w:tentative="1">
      <w:start w:val="1"/>
      <w:numFmt w:val="bullet"/>
      <w:lvlText w:val=""/>
      <w:lvlJc w:val="left"/>
      <w:pPr>
        <w:ind w:left="6480" w:hanging="360"/>
      </w:pPr>
      <w:rPr>
        <w:rFonts w:ascii="Wingdings" w:hAnsi="Wingdings" w:hint="default"/>
      </w:rPr>
    </w:lvl>
  </w:abstractNum>
  <w:abstractNum w:abstractNumId="67" w15:restartNumberingAfterBreak="0">
    <w:nsid w:val="566E11EE"/>
    <w:multiLevelType w:val="hybridMultilevel"/>
    <w:tmpl w:val="0E4822BE"/>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8" w15:restartNumberingAfterBreak="0">
    <w:nsid w:val="56BD4DE0"/>
    <w:multiLevelType w:val="hybridMultilevel"/>
    <w:tmpl w:val="39BC5ABC"/>
    <w:lvl w:ilvl="0" w:tplc="08F28538">
      <w:start w:val="1"/>
      <w:numFmt w:val="lowerLetter"/>
      <w:lvlText w:val="(%1)"/>
      <w:lvlJc w:val="left"/>
      <w:pPr>
        <w:ind w:left="461" w:hanging="360"/>
      </w:pPr>
      <w:rPr>
        <w:rFonts w:hint="default"/>
      </w:rPr>
    </w:lvl>
    <w:lvl w:ilvl="1" w:tplc="593A8F78">
      <w:start w:val="1"/>
      <w:numFmt w:val="lowerRoman"/>
      <w:lvlText w:val="%2)"/>
      <w:lvlJc w:val="left"/>
      <w:pPr>
        <w:ind w:left="1541" w:hanging="720"/>
      </w:pPr>
      <w:rPr>
        <w:rFonts w:hint="default"/>
      </w:rPr>
    </w:lvl>
    <w:lvl w:ilvl="2" w:tplc="65A2947A" w:tentative="1">
      <w:start w:val="1"/>
      <w:numFmt w:val="lowerRoman"/>
      <w:lvlText w:val="%3."/>
      <w:lvlJc w:val="right"/>
      <w:pPr>
        <w:ind w:left="1901" w:hanging="180"/>
      </w:pPr>
    </w:lvl>
    <w:lvl w:ilvl="3" w:tplc="B5540D74" w:tentative="1">
      <w:start w:val="1"/>
      <w:numFmt w:val="decimal"/>
      <w:lvlText w:val="%4."/>
      <w:lvlJc w:val="left"/>
      <w:pPr>
        <w:ind w:left="2621" w:hanging="360"/>
      </w:pPr>
    </w:lvl>
    <w:lvl w:ilvl="4" w:tplc="8E74999A" w:tentative="1">
      <w:start w:val="1"/>
      <w:numFmt w:val="lowerLetter"/>
      <w:lvlText w:val="%5."/>
      <w:lvlJc w:val="left"/>
      <w:pPr>
        <w:ind w:left="3341" w:hanging="360"/>
      </w:pPr>
    </w:lvl>
    <w:lvl w:ilvl="5" w:tplc="1A7458C8" w:tentative="1">
      <w:start w:val="1"/>
      <w:numFmt w:val="lowerRoman"/>
      <w:lvlText w:val="%6."/>
      <w:lvlJc w:val="right"/>
      <w:pPr>
        <w:ind w:left="4061" w:hanging="180"/>
      </w:pPr>
    </w:lvl>
    <w:lvl w:ilvl="6" w:tplc="6A1640E0" w:tentative="1">
      <w:start w:val="1"/>
      <w:numFmt w:val="decimal"/>
      <w:lvlText w:val="%7."/>
      <w:lvlJc w:val="left"/>
      <w:pPr>
        <w:ind w:left="4781" w:hanging="360"/>
      </w:pPr>
    </w:lvl>
    <w:lvl w:ilvl="7" w:tplc="4A0E6A74" w:tentative="1">
      <w:start w:val="1"/>
      <w:numFmt w:val="lowerLetter"/>
      <w:lvlText w:val="%8."/>
      <w:lvlJc w:val="left"/>
      <w:pPr>
        <w:ind w:left="5501" w:hanging="360"/>
      </w:pPr>
    </w:lvl>
    <w:lvl w:ilvl="8" w:tplc="85104FD0" w:tentative="1">
      <w:start w:val="1"/>
      <w:numFmt w:val="lowerRoman"/>
      <w:lvlText w:val="%9."/>
      <w:lvlJc w:val="right"/>
      <w:pPr>
        <w:ind w:left="6221" w:hanging="180"/>
      </w:pPr>
    </w:lvl>
  </w:abstractNum>
  <w:abstractNum w:abstractNumId="69" w15:restartNumberingAfterBreak="0">
    <w:nsid w:val="56CC1090"/>
    <w:multiLevelType w:val="multilevel"/>
    <w:tmpl w:val="0DEEE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92408E3"/>
    <w:multiLevelType w:val="hybridMultilevel"/>
    <w:tmpl w:val="204C6C7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1" w15:restartNumberingAfterBreak="0">
    <w:nsid w:val="593B7C32"/>
    <w:multiLevelType w:val="hybridMultilevel"/>
    <w:tmpl w:val="E4D2D814"/>
    <w:lvl w:ilvl="0" w:tplc="433CDDE6">
      <w:start w:val="1"/>
      <w:numFmt w:val="bullet"/>
      <w:lvlText w:val=""/>
      <w:lvlJc w:val="left"/>
      <w:pPr>
        <w:ind w:left="720" w:hanging="360"/>
      </w:pPr>
      <w:rPr>
        <w:rFonts w:ascii="Symbol" w:hAnsi="Symbol" w:hint="default"/>
      </w:rPr>
    </w:lvl>
    <w:lvl w:ilvl="1" w:tplc="67DE36D0" w:tentative="1">
      <w:start w:val="1"/>
      <w:numFmt w:val="bullet"/>
      <w:lvlText w:val="o"/>
      <w:lvlJc w:val="left"/>
      <w:pPr>
        <w:ind w:left="1440" w:hanging="360"/>
      </w:pPr>
      <w:rPr>
        <w:rFonts w:ascii="Courier New" w:hAnsi="Courier New" w:cs="Courier New" w:hint="default"/>
      </w:rPr>
    </w:lvl>
    <w:lvl w:ilvl="2" w:tplc="4DAAC9E6" w:tentative="1">
      <w:start w:val="1"/>
      <w:numFmt w:val="bullet"/>
      <w:lvlText w:val=""/>
      <w:lvlJc w:val="left"/>
      <w:pPr>
        <w:ind w:left="2160" w:hanging="360"/>
      </w:pPr>
      <w:rPr>
        <w:rFonts w:ascii="Wingdings" w:hAnsi="Wingdings" w:hint="default"/>
      </w:rPr>
    </w:lvl>
    <w:lvl w:ilvl="3" w:tplc="31CCD02A" w:tentative="1">
      <w:start w:val="1"/>
      <w:numFmt w:val="bullet"/>
      <w:lvlText w:val=""/>
      <w:lvlJc w:val="left"/>
      <w:pPr>
        <w:ind w:left="2880" w:hanging="360"/>
      </w:pPr>
      <w:rPr>
        <w:rFonts w:ascii="Symbol" w:hAnsi="Symbol" w:hint="default"/>
      </w:rPr>
    </w:lvl>
    <w:lvl w:ilvl="4" w:tplc="76261176" w:tentative="1">
      <w:start w:val="1"/>
      <w:numFmt w:val="bullet"/>
      <w:lvlText w:val="o"/>
      <w:lvlJc w:val="left"/>
      <w:pPr>
        <w:ind w:left="3600" w:hanging="360"/>
      </w:pPr>
      <w:rPr>
        <w:rFonts w:ascii="Courier New" w:hAnsi="Courier New" w:cs="Courier New" w:hint="default"/>
      </w:rPr>
    </w:lvl>
    <w:lvl w:ilvl="5" w:tplc="363AA76C" w:tentative="1">
      <w:start w:val="1"/>
      <w:numFmt w:val="bullet"/>
      <w:lvlText w:val=""/>
      <w:lvlJc w:val="left"/>
      <w:pPr>
        <w:ind w:left="4320" w:hanging="360"/>
      </w:pPr>
      <w:rPr>
        <w:rFonts w:ascii="Wingdings" w:hAnsi="Wingdings" w:hint="default"/>
      </w:rPr>
    </w:lvl>
    <w:lvl w:ilvl="6" w:tplc="53509ACE" w:tentative="1">
      <w:start w:val="1"/>
      <w:numFmt w:val="bullet"/>
      <w:lvlText w:val=""/>
      <w:lvlJc w:val="left"/>
      <w:pPr>
        <w:ind w:left="5040" w:hanging="360"/>
      </w:pPr>
      <w:rPr>
        <w:rFonts w:ascii="Symbol" w:hAnsi="Symbol" w:hint="default"/>
      </w:rPr>
    </w:lvl>
    <w:lvl w:ilvl="7" w:tplc="6CA6874E" w:tentative="1">
      <w:start w:val="1"/>
      <w:numFmt w:val="bullet"/>
      <w:lvlText w:val="o"/>
      <w:lvlJc w:val="left"/>
      <w:pPr>
        <w:ind w:left="5760" w:hanging="360"/>
      </w:pPr>
      <w:rPr>
        <w:rFonts w:ascii="Courier New" w:hAnsi="Courier New" w:cs="Courier New" w:hint="default"/>
      </w:rPr>
    </w:lvl>
    <w:lvl w:ilvl="8" w:tplc="1CC4082E" w:tentative="1">
      <w:start w:val="1"/>
      <w:numFmt w:val="bullet"/>
      <w:lvlText w:val=""/>
      <w:lvlJc w:val="left"/>
      <w:pPr>
        <w:ind w:left="6480" w:hanging="360"/>
      </w:pPr>
      <w:rPr>
        <w:rFonts w:ascii="Wingdings" w:hAnsi="Wingdings" w:hint="default"/>
      </w:rPr>
    </w:lvl>
  </w:abstractNum>
  <w:abstractNum w:abstractNumId="72" w15:restartNumberingAfterBreak="0">
    <w:nsid w:val="593E5B93"/>
    <w:multiLevelType w:val="hybridMultilevel"/>
    <w:tmpl w:val="BD108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A651263"/>
    <w:multiLevelType w:val="hybridMultilevel"/>
    <w:tmpl w:val="394A385A"/>
    <w:lvl w:ilvl="0" w:tplc="3B5A8016">
      <w:start w:val="1"/>
      <w:numFmt w:val="lowerLetter"/>
      <w:lvlText w:val="%1)"/>
      <w:lvlJc w:val="left"/>
      <w:pPr>
        <w:ind w:left="720" w:hanging="360"/>
      </w:pPr>
      <w:rPr>
        <w:rFonts w:hint="default"/>
        <w:color w:val="000000" w:themeColor="text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B076FB3"/>
    <w:multiLevelType w:val="hybridMultilevel"/>
    <w:tmpl w:val="FDE496F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5" w15:restartNumberingAfterBreak="0">
    <w:nsid w:val="5EBD3254"/>
    <w:multiLevelType w:val="hybridMultilevel"/>
    <w:tmpl w:val="A10E3A84"/>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60057764"/>
    <w:multiLevelType w:val="hybridMultilevel"/>
    <w:tmpl w:val="FDE02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0C95835"/>
    <w:multiLevelType w:val="hybridMultilevel"/>
    <w:tmpl w:val="868AE5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1F25930"/>
    <w:multiLevelType w:val="hybridMultilevel"/>
    <w:tmpl w:val="67940A7E"/>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3725404"/>
    <w:multiLevelType w:val="hybridMultilevel"/>
    <w:tmpl w:val="E0720BC0"/>
    <w:lvl w:ilvl="0" w:tplc="FFFFFFF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0" w15:restartNumberingAfterBreak="0">
    <w:nsid w:val="63B97BDF"/>
    <w:multiLevelType w:val="hybridMultilevel"/>
    <w:tmpl w:val="C7BAA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5D3165D"/>
    <w:multiLevelType w:val="hybridMultilevel"/>
    <w:tmpl w:val="F6F24F2C"/>
    <w:lvl w:ilvl="0" w:tplc="D24C5090">
      <w:start w:val="1"/>
      <w:numFmt w:val="decimal"/>
      <w:lvlText w:val="%1."/>
      <w:lvlJc w:val="left"/>
      <w:pPr>
        <w:ind w:left="717" w:hanging="360"/>
      </w:pPr>
      <w:rPr>
        <w:rFonts w:hint="default"/>
        <w:b/>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82" w15:restartNumberingAfterBreak="0">
    <w:nsid w:val="67E16F9F"/>
    <w:multiLevelType w:val="hybridMultilevel"/>
    <w:tmpl w:val="E924C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8CF0BF7"/>
    <w:multiLevelType w:val="hybridMultilevel"/>
    <w:tmpl w:val="461024E0"/>
    <w:lvl w:ilvl="0" w:tplc="08F2853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9A241B0"/>
    <w:multiLevelType w:val="hybridMultilevel"/>
    <w:tmpl w:val="9AAAE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BE56D96"/>
    <w:multiLevelType w:val="hybridMultilevel"/>
    <w:tmpl w:val="E94ED40A"/>
    <w:lvl w:ilvl="0" w:tplc="04BACDAC">
      <w:start w:val="1"/>
      <w:numFmt w:val="low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D4F46FB"/>
    <w:multiLevelType w:val="hybridMultilevel"/>
    <w:tmpl w:val="9AE02AD4"/>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15:restartNumberingAfterBreak="0">
    <w:nsid w:val="6D7F63C9"/>
    <w:multiLevelType w:val="hybridMultilevel"/>
    <w:tmpl w:val="DC28A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DD42A63"/>
    <w:multiLevelType w:val="hybridMultilevel"/>
    <w:tmpl w:val="9704024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6EAA4E17"/>
    <w:multiLevelType w:val="hybridMultilevel"/>
    <w:tmpl w:val="FC085E4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0" w15:restartNumberingAfterBreak="0">
    <w:nsid w:val="6F6D75F8"/>
    <w:multiLevelType w:val="hybridMultilevel"/>
    <w:tmpl w:val="E64A234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91" w15:restartNumberingAfterBreak="0">
    <w:nsid w:val="706C298F"/>
    <w:multiLevelType w:val="hybridMultilevel"/>
    <w:tmpl w:val="FC167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0E43953"/>
    <w:multiLevelType w:val="hybridMultilevel"/>
    <w:tmpl w:val="AAFACE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71CF61B2"/>
    <w:multiLevelType w:val="hybridMultilevel"/>
    <w:tmpl w:val="6708242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4" w15:restartNumberingAfterBreak="0">
    <w:nsid w:val="74576C90"/>
    <w:multiLevelType w:val="hybridMultilevel"/>
    <w:tmpl w:val="2896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4941518"/>
    <w:multiLevelType w:val="hybridMultilevel"/>
    <w:tmpl w:val="FFA4C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51F7B80"/>
    <w:multiLevelType w:val="hybridMultilevel"/>
    <w:tmpl w:val="A10E3A84"/>
    <w:lvl w:ilvl="0" w:tplc="FFFFFFFF">
      <w:start w:val="1"/>
      <w:numFmt w:val="decimal"/>
      <w:pStyle w:val="ListParagraph"/>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52C6D16"/>
    <w:multiLevelType w:val="multilevel"/>
    <w:tmpl w:val="11E619B2"/>
    <w:lvl w:ilvl="0">
      <w:start w:val="1"/>
      <w:numFmt w:val="decimal"/>
      <w:lvlText w:val="%1."/>
      <w:lvlJc w:val="left"/>
      <w:pPr>
        <w:ind w:left="720" w:hanging="360"/>
      </w:pPr>
      <w:rPr>
        <w:rFonts w:hint="default"/>
      </w:rPr>
    </w:lvl>
    <w:lvl w:ilvl="1">
      <w:start w:val="2"/>
      <w:numFmt w:val="decimal"/>
      <w:isLgl/>
      <w:lvlText w:val="%1.%2"/>
      <w:lvlJc w:val="left"/>
      <w:pPr>
        <w:ind w:left="1170" w:hanging="810"/>
      </w:pPr>
      <w:rPr>
        <w:rFonts w:hint="default"/>
        <w:b/>
      </w:rPr>
    </w:lvl>
    <w:lvl w:ilvl="2">
      <w:start w:val="2"/>
      <w:numFmt w:val="decimal"/>
      <w:isLgl/>
      <w:lvlText w:val="%1.%2.%3"/>
      <w:lvlJc w:val="left"/>
      <w:pPr>
        <w:ind w:left="1170" w:hanging="810"/>
      </w:pPr>
      <w:rPr>
        <w:rFonts w:hint="default"/>
        <w:b/>
      </w:rPr>
    </w:lvl>
    <w:lvl w:ilvl="3">
      <w:start w:val="1"/>
      <w:numFmt w:val="decimal"/>
      <w:isLgl/>
      <w:lvlText w:val="%1.%2.%3.%4"/>
      <w:lvlJc w:val="left"/>
      <w:pPr>
        <w:ind w:left="1080" w:hanging="1080"/>
      </w:pPr>
      <w:rPr>
        <w:rFonts w:hint="default"/>
        <w:b w:val="0"/>
        <w:bCs w:val="0"/>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98" w15:restartNumberingAfterBreak="0">
    <w:nsid w:val="78A11BE4"/>
    <w:multiLevelType w:val="hybridMultilevel"/>
    <w:tmpl w:val="8628392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78F04FEA"/>
    <w:multiLevelType w:val="hybridMultilevel"/>
    <w:tmpl w:val="FD88F0A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0" w15:restartNumberingAfterBreak="0">
    <w:nsid w:val="79AA351B"/>
    <w:multiLevelType w:val="hybridMultilevel"/>
    <w:tmpl w:val="BD10871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79E929C4"/>
    <w:multiLevelType w:val="hybridMultilevel"/>
    <w:tmpl w:val="F6F24F2C"/>
    <w:lvl w:ilvl="0" w:tplc="FFFFFFFF">
      <w:start w:val="1"/>
      <w:numFmt w:val="decimal"/>
      <w:lvlText w:val="%1."/>
      <w:lvlJc w:val="left"/>
      <w:pPr>
        <w:ind w:left="717" w:hanging="360"/>
      </w:pPr>
      <w:rPr>
        <w:rFonts w:hint="default"/>
        <w:b/>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02" w15:restartNumberingAfterBreak="0">
    <w:nsid w:val="7A9B59A3"/>
    <w:multiLevelType w:val="hybridMultilevel"/>
    <w:tmpl w:val="06C88BB6"/>
    <w:lvl w:ilvl="0" w:tplc="08F2853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B082630"/>
    <w:multiLevelType w:val="hybridMultilevel"/>
    <w:tmpl w:val="5A4CA8A2"/>
    <w:lvl w:ilvl="0" w:tplc="08F28538">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7BCD4433"/>
    <w:multiLevelType w:val="hybridMultilevel"/>
    <w:tmpl w:val="579EA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C6E63D4"/>
    <w:multiLevelType w:val="hybridMultilevel"/>
    <w:tmpl w:val="F2CC2582"/>
    <w:lvl w:ilvl="0" w:tplc="95763568">
      <w:start w:val="1"/>
      <w:numFmt w:val="bullet"/>
      <w:lvlText w:val=""/>
      <w:lvlJc w:val="left"/>
      <w:pPr>
        <w:ind w:left="720" w:hanging="360"/>
      </w:pPr>
      <w:rPr>
        <w:rFonts w:ascii="Symbol" w:hAnsi="Symbol" w:hint="default"/>
      </w:rPr>
    </w:lvl>
    <w:lvl w:ilvl="1" w:tplc="47CA8368" w:tentative="1">
      <w:start w:val="1"/>
      <w:numFmt w:val="bullet"/>
      <w:lvlText w:val="o"/>
      <w:lvlJc w:val="left"/>
      <w:pPr>
        <w:ind w:left="1440" w:hanging="360"/>
      </w:pPr>
      <w:rPr>
        <w:rFonts w:ascii="Courier New" w:hAnsi="Courier New" w:cs="Courier New" w:hint="default"/>
      </w:rPr>
    </w:lvl>
    <w:lvl w:ilvl="2" w:tplc="91E2FA46" w:tentative="1">
      <w:start w:val="1"/>
      <w:numFmt w:val="bullet"/>
      <w:lvlText w:val=""/>
      <w:lvlJc w:val="left"/>
      <w:pPr>
        <w:ind w:left="2160" w:hanging="360"/>
      </w:pPr>
      <w:rPr>
        <w:rFonts w:ascii="Wingdings" w:hAnsi="Wingdings" w:hint="default"/>
      </w:rPr>
    </w:lvl>
    <w:lvl w:ilvl="3" w:tplc="14B239AC" w:tentative="1">
      <w:start w:val="1"/>
      <w:numFmt w:val="bullet"/>
      <w:lvlText w:val=""/>
      <w:lvlJc w:val="left"/>
      <w:pPr>
        <w:ind w:left="2880" w:hanging="360"/>
      </w:pPr>
      <w:rPr>
        <w:rFonts w:ascii="Symbol" w:hAnsi="Symbol" w:hint="default"/>
      </w:rPr>
    </w:lvl>
    <w:lvl w:ilvl="4" w:tplc="0D84E7DA" w:tentative="1">
      <w:start w:val="1"/>
      <w:numFmt w:val="bullet"/>
      <w:lvlText w:val="o"/>
      <w:lvlJc w:val="left"/>
      <w:pPr>
        <w:ind w:left="3600" w:hanging="360"/>
      </w:pPr>
      <w:rPr>
        <w:rFonts w:ascii="Courier New" w:hAnsi="Courier New" w:cs="Courier New" w:hint="default"/>
      </w:rPr>
    </w:lvl>
    <w:lvl w:ilvl="5" w:tplc="341C6F9E" w:tentative="1">
      <w:start w:val="1"/>
      <w:numFmt w:val="bullet"/>
      <w:lvlText w:val=""/>
      <w:lvlJc w:val="left"/>
      <w:pPr>
        <w:ind w:left="4320" w:hanging="360"/>
      </w:pPr>
      <w:rPr>
        <w:rFonts w:ascii="Wingdings" w:hAnsi="Wingdings" w:hint="default"/>
      </w:rPr>
    </w:lvl>
    <w:lvl w:ilvl="6" w:tplc="9006A1AE" w:tentative="1">
      <w:start w:val="1"/>
      <w:numFmt w:val="bullet"/>
      <w:lvlText w:val=""/>
      <w:lvlJc w:val="left"/>
      <w:pPr>
        <w:ind w:left="5040" w:hanging="360"/>
      </w:pPr>
      <w:rPr>
        <w:rFonts w:ascii="Symbol" w:hAnsi="Symbol" w:hint="default"/>
      </w:rPr>
    </w:lvl>
    <w:lvl w:ilvl="7" w:tplc="2E5CCFEE" w:tentative="1">
      <w:start w:val="1"/>
      <w:numFmt w:val="bullet"/>
      <w:lvlText w:val="o"/>
      <w:lvlJc w:val="left"/>
      <w:pPr>
        <w:ind w:left="5760" w:hanging="360"/>
      </w:pPr>
      <w:rPr>
        <w:rFonts w:ascii="Courier New" w:hAnsi="Courier New" w:cs="Courier New" w:hint="default"/>
      </w:rPr>
    </w:lvl>
    <w:lvl w:ilvl="8" w:tplc="670A638A" w:tentative="1">
      <w:start w:val="1"/>
      <w:numFmt w:val="bullet"/>
      <w:lvlText w:val=""/>
      <w:lvlJc w:val="left"/>
      <w:pPr>
        <w:ind w:left="6480" w:hanging="360"/>
      </w:pPr>
      <w:rPr>
        <w:rFonts w:ascii="Wingdings" w:hAnsi="Wingdings" w:hint="default"/>
      </w:rPr>
    </w:lvl>
  </w:abstractNum>
  <w:abstractNum w:abstractNumId="106" w15:restartNumberingAfterBreak="0">
    <w:nsid w:val="7DFF763D"/>
    <w:multiLevelType w:val="hybridMultilevel"/>
    <w:tmpl w:val="A8DEC26C"/>
    <w:lvl w:ilvl="0" w:tplc="08F2853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7" w15:restartNumberingAfterBreak="0">
    <w:nsid w:val="7E3A4753"/>
    <w:multiLevelType w:val="hybridMultilevel"/>
    <w:tmpl w:val="1632DC9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FEF4275"/>
    <w:multiLevelType w:val="hybridMultilevel"/>
    <w:tmpl w:val="4FB2F338"/>
    <w:lvl w:ilvl="0" w:tplc="7802543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9466093">
    <w:abstractNumId w:val="96"/>
  </w:num>
  <w:num w:numId="2" w16cid:durableId="607393103">
    <w:abstractNumId w:val="71"/>
  </w:num>
  <w:num w:numId="3" w16cid:durableId="1677802452">
    <w:abstractNumId w:val="28"/>
  </w:num>
  <w:num w:numId="4" w16cid:durableId="1746343949">
    <w:abstractNumId w:val="39"/>
  </w:num>
  <w:num w:numId="5" w16cid:durableId="1957448090">
    <w:abstractNumId w:val="105"/>
  </w:num>
  <w:num w:numId="6" w16cid:durableId="1631325271">
    <w:abstractNumId w:val="26"/>
  </w:num>
  <w:num w:numId="7" w16cid:durableId="1689600820">
    <w:abstractNumId w:val="65"/>
  </w:num>
  <w:num w:numId="8" w16cid:durableId="1162963809">
    <w:abstractNumId w:val="25"/>
  </w:num>
  <w:num w:numId="9" w16cid:durableId="1794444319">
    <w:abstractNumId w:val="59"/>
  </w:num>
  <w:num w:numId="10" w16cid:durableId="1394814825">
    <w:abstractNumId w:val="66"/>
  </w:num>
  <w:num w:numId="11" w16cid:durableId="1957637364">
    <w:abstractNumId w:val="64"/>
  </w:num>
  <w:num w:numId="12" w16cid:durableId="534853134">
    <w:abstractNumId w:val="41"/>
  </w:num>
  <w:num w:numId="13" w16cid:durableId="606698476">
    <w:abstractNumId w:val="47"/>
  </w:num>
  <w:num w:numId="14" w16cid:durableId="1442533516">
    <w:abstractNumId w:val="68"/>
  </w:num>
  <w:num w:numId="15" w16cid:durableId="1605577120">
    <w:abstractNumId w:val="15"/>
  </w:num>
  <w:num w:numId="16" w16cid:durableId="615258514">
    <w:abstractNumId w:val="24"/>
  </w:num>
  <w:num w:numId="17" w16cid:durableId="1925722965">
    <w:abstractNumId w:val="94"/>
  </w:num>
  <w:num w:numId="18" w16cid:durableId="197278424">
    <w:abstractNumId w:val="69"/>
  </w:num>
  <w:num w:numId="19" w16cid:durableId="1183591609">
    <w:abstractNumId w:val="81"/>
  </w:num>
  <w:num w:numId="20" w16cid:durableId="1361778228">
    <w:abstractNumId w:val="97"/>
  </w:num>
  <w:num w:numId="21" w16cid:durableId="1042630343">
    <w:abstractNumId w:val="3"/>
  </w:num>
  <w:num w:numId="22" w16cid:durableId="1351956851">
    <w:abstractNumId w:val="48"/>
  </w:num>
  <w:num w:numId="23" w16cid:durableId="126898319">
    <w:abstractNumId w:val="27"/>
  </w:num>
  <w:num w:numId="24" w16cid:durableId="36049413">
    <w:abstractNumId w:val="33"/>
  </w:num>
  <w:num w:numId="25" w16cid:durableId="1251351950">
    <w:abstractNumId w:val="95"/>
  </w:num>
  <w:num w:numId="26" w16cid:durableId="1537230404">
    <w:abstractNumId w:val="90"/>
  </w:num>
  <w:num w:numId="27" w16cid:durableId="1048451508">
    <w:abstractNumId w:val="108"/>
  </w:num>
  <w:num w:numId="28" w16cid:durableId="1705056189">
    <w:abstractNumId w:val="61"/>
  </w:num>
  <w:num w:numId="29" w16cid:durableId="1082876459">
    <w:abstractNumId w:val="53"/>
  </w:num>
  <w:num w:numId="30" w16cid:durableId="1064179895">
    <w:abstractNumId w:val="76"/>
  </w:num>
  <w:num w:numId="31" w16cid:durableId="306007949">
    <w:abstractNumId w:val="32"/>
  </w:num>
  <w:num w:numId="32" w16cid:durableId="939679378">
    <w:abstractNumId w:val="72"/>
  </w:num>
  <w:num w:numId="33" w16cid:durableId="1034502805">
    <w:abstractNumId w:val="20"/>
  </w:num>
  <w:num w:numId="34" w16cid:durableId="1257909323">
    <w:abstractNumId w:val="80"/>
  </w:num>
  <w:num w:numId="35" w16cid:durableId="479738856">
    <w:abstractNumId w:val="87"/>
  </w:num>
  <w:num w:numId="36" w16cid:durableId="396632703">
    <w:abstractNumId w:val="35"/>
  </w:num>
  <w:num w:numId="37" w16cid:durableId="1027751781">
    <w:abstractNumId w:val="46"/>
  </w:num>
  <w:num w:numId="38" w16cid:durableId="267126423">
    <w:abstractNumId w:val="1"/>
  </w:num>
  <w:num w:numId="39" w16cid:durableId="1464302748">
    <w:abstractNumId w:val="51"/>
  </w:num>
  <w:num w:numId="40" w16cid:durableId="1414469225">
    <w:abstractNumId w:val="42"/>
  </w:num>
  <w:num w:numId="41" w16cid:durableId="743065182">
    <w:abstractNumId w:val="2"/>
  </w:num>
  <w:num w:numId="42" w16cid:durableId="968432351">
    <w:abstractNumId w:val="85"/>
  </w:num>
  <w:num w:numId="43" w16cid:durableId="1527522640">
    <w:abstractNumId w:val="31"/>
  </w:num>
  <w:num w:numId="44" w16cid:durableId="595477611">
    <w:abstractNumId w:val="91"/>
  </w:num>
  <w:num w:numId="45" w16cid:durableId="468136758">
    <w:abstractNumId w:val="58"/>
  </w:num>
  <w:num w:numId="46" w16cid:durableId="613756346">
    <w:abstractNumId w:val="7"/>
  </w:num>
  <w:num w:numId="47" w16cid:durableId="2104840214">
    <w:abstractNumId w:val="101"/>
  </w:num>
  <w:num w:numId="48" w16cid:durableId="1358387730">
    <w:abstractNumId w:val="56"/>
  </w:num>
  <w:num w:numId="49" w16cid:durableId="665325672">
    <w:abstractNumId w:val="13"/>
  </w:num>
  <w:num w:numId="50" w16cid:durableId="244649159">
    <w:abstractNumId w:val="67"/>
  </w:num>
  <w:num w:numId="51" w16cid:durableId="1507329008">
    <w:abstractNumId w:val="78"/>
  </w:num>
  <w:num w:numId="52" w16cid:durableId="1868056292">
    <w:abstractNumId w:val="40"/>
  </w:num>
  <w:num w:numId="53" w16cid:durableId="795566142">
    <w:abstractNumId w:val="52"/>
  </w:num>
  <w:num w:numId="54" w16cid:durableId="340090515">
    <w:abstractNumId w:val="16"/>
  </w:num>
  <w:num w:numId="55" w16cid:durableId="66198645">
    <w:abstractNumId w:val="12"/>
  </w:num>
  <w:num w:numId="56" w16cid:durableId="241991264">
    <w:abstractNumId w:val="102"/>
  </w:num>
  <w:num w:numId="57" w16cid:durableId="1070155140">
    <w:abstractNumId w:val="103"/>
  </w:num>
  <w:num w:numId="58" w16cid:durableId="230822135">
    <w:abstractNumId w:val="0"/>
  </w:num>
  <w:num w:numId="59" w16cid:durableId="1646159175">
    <w:abstractNumId w:val="63"/>
  </w:num>
  <w:num w:numId="60" w16cid:durableId="1466118747">
    <w:abstractNumId w:val="8"/>
  </w:num>
  <w:num w:numId="61" w16cid:durableId="2082829732">
    <w:abstractNumId w:val="83"/>
  </w:num>
  <w:num w:numId="62" w16cid:durableId="643464814">
    <w:abstractNumId w:val="10"/>
  </w:num>
  <w:num w:numId="63" w16cid:durableId="923993616">
    <w:abstractNumId w:val="30"/>
  </w:num>
  <w:num w:numId="64" w16cid:durableId="1155947685">
    <w:abstractNumId w:val="106"/>
  </w:num>
  <w:num w:numId="65" w16cid:durableId="1979147282">
    <w:abstractNumId w:val="14"/>
  </w:num>
  <w:num w:numId="66" w16cid:durableId="369963290">
    <w:abstractNumId w:val="86"/>
  </w:num>
  <w:num w:numId="67" w16cid:durableId="910387093">
    <w:abstractNumId w:val="17"/>
  </w:num>
  <w:num w:numId="68" w16cid:durableId="1072659723">
    <w:abstractNumId w:val="38"/>
  </w:num>
  <w:num w:numId="69" w16cid:durableId="1915167052">
    <w:abstractNumId w:val="18"/>
  </w:num>
  <w:num w:numId="70" w16cid:durableId="1458640209">
    <w:abstractNumId w:val="104"/>
  </w:num>
  <w:num w:numId="71" w16cid:durableId="1920869209">
    <w:abstractNumId w:val="57"/>
  </w:num>
  <w:num w:numId="72" w16cid:durableId="1128551973">
    <w:abstractNumId w:val="88"/>
  </w:num>
  <w:num w:numId="73" w16cid:durableId="778723104">
    <w:abstractNumId w:val="23"/>
  </w:num>
  <w:num w:numId="74" w16cid:durableId="128591080">
    <w:abstractNumId w:val="4"/>
  </w:num>
  <w:num w:numId="75" w16cid:durableId="59523480">
    <w:abstractNumId w:val="44"/>
  </w:num>
  <w:num w:numId="76" w16cid:durableId="1819301152">
    <w:abstractNumId w:val="84"/>
  </w:num>
  <w:num w:numId="77" w16cid:durableId="512958963">
    <w:abstractNumId w:val="21"/>
  </w:num>
  <w:num w:numId="78" w16cid:durableId="1900440994">
    <w:abstractNumId w:val="22"/>
  </w:num>
  <w:num w:numId="79" w16cid:durableId="2137487276">
    <w:abstractNumId w:val="19"/>
  </w:num>
  <w:num w:numId="80" w16cid:durableId="205728373">
    <w:abstractNumId w:val="75"/>
  </w:num>
  <w:num w:numId="81" w16cid:durableId="2030713882">
    <w:abstractNumId w:val="100"/>
  </w:num>
  <w:num w:numId="82" w16cid:durableId="1856384620">
    <w:abstractNumId w:val="45"/>
  </w:num>
  <w:num w:numId="83" w16cid:durableId="607810777">
    <w:abstractNumId w:val="5"/>
  </w:num>
  <w:num w:numId="84" w16cid:durableId="306204161">
    <w:abstractNumId w:val="62"/>
  </w:num>
  <w:num w:numId="85" w16cid:durableId="736703774">
    <w:abstractNumId w:val="9"/>
  </w:num>
  <w:num w:numId="86" w16cid:durableId="1575504007">
    <w:abstractNumId w:val="29"/>
  </w:num>
  <w:num w:numId="87" w16cid:durableId="388575815">
    <w:abstractNumId w:val="6"/>
  </w:num>
  <w:num w:numId="88" w16cid:durableId="838809930">
    <w:abstractNumId w:val="11"/>
  </w:num>
  <w:num w:numId="89" w16cid:durableId="1116102894">
    <w:abstractNumId w:val="79"/>
  </w:num>
  <w:num w:numId="90" w16cid:durableId="1114521608">
    <w:abstractNumId w:val="49"/>
  </w:num>
  <w:num w:numId="91" w16cid:durableId="1678461814">
    <w:abstractNumId w:val="37"/>
  </w:num>
  <w:num w:numId="92" w16cid:durableId="1634821915">
    <w:abstractNumId w:val="54"/>
  </w:num>
  <w:num w:numId="93" w16cid:durableId="250430084">
    <w:abstractNumId w:val="107"/>
  </w:num>
  <w:num w:numId="94" w16cid:durableId="1256524154">
    <w:abstractNumId w:val="36"/>
  </w:num>
  <w:num w:numId="95" w16cid:durableId="1642685071">
    <w:abstractNumId w:val="55"/>
  </w:num>
  <w:num w:numId="96" w16cid:durableId="1936941178">
    <w:abstractNumId w:val="92"/>
  </w:num>
  <w:num w:numId="97" w16cid:durableId="305016453">
    <w:abstractNumId w:val="82"/>
  </w:num>
  <w:num w:numId="98" w16cid:durableId="962998490">
    <w:abstractNumId w:val="60"/>
  </w:num>
  <w:num w:numId="99" w16cid:durableId="361516960">
    <w:abstractNumId w:val="93"/>
  </w:num>
  <w:num w:numId="100" w16cid:durableId="1762722507">
    <w:abstractNumId w:val="77"/>
  </w:num>
  <w:num w:numId="101" w16cid:durableId="1413702254">
    <w:abstractNumId w:val="74"/>
  </w:num>
  <w:num w:numId="102" w16cid:durableId="1001083503">
    <w:abstractNumId w:val="43"/>
  </w:num>
  <w:num w:numId="103" w16cid:durableId="1496412623">
    <w:abstractNumId w:val="89"/>
  </w:num>
  <w:num w:numId="104" w16cid:durableId="1747337279">
    <w:abstractNumId w:val="99"/>
  </w:num>
  <w:num w:numId="105" w16cid:durableId="1769157656">
    <w:abstractNumId w:val="34"/>
  </w:num>
  <w:num w:numId="106" w16cid:durableId="1934319861">
    <w:abstractNumId w:val="70"/>
  </w:num>
  <w:num w:numId="107" w16cid:durableId="2096590092">
    <w:abstractNumId w:val="50"/>
  </w:num>
  <w:num w:numId="108" w16cid:durableId="1930501225">
    <w:abstractNumId w:val="73"/>
  </w:num>
  <w:num w:numId="109" w16cid:durableId="653139846">
    <w:abstractNumId w:val="98"/>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LastOpened" w:val="25/02/2025 10:49"/>
  </w:docVars>
  <w:rsids>
    <w:rsidRoot w:val="00351741"/>
    <w:rsid w:val="00000384"/>
    <w:rsid w:val="000006C0"/>
    <w:rsid w:val="000006DF"/>
    <w:rsid w:val="00000E28"/>
    <w:rsid w:val="00001B06"/>
    <w:rsid w:val="00001FB1"/>
    <w:rsid w:val="0000232B"/>
    <w:rsid w:val="000026F7"/>
    <w:rsid w:val="000030B4"/>
    <w:rsid w:val="000030C1"/>
    <w:rsid w:val="00003109"/>
    <w:rsid w:val="000031EF"/>
    <w:rsid w:val="0000321B"/>
    <w:rsid w:val="00003AC7"/>
    <w:rsid w:val="00003F89"/>
    <w:rsid w:val="00004BCD"/>
    <w:rsid w:val="00004F88"/>
    <w:rsid w:val="00004FDD"/>
    <w:rsid w:val="00005072"/>
    <w:rsid w:val="00005962"/>
    <w:rsid w:val="000069DB"/>
    <w:rsid w:val="00007337"/>
    <w:rsid w:val="000073D9"/>
    <w:rsid w:val="0000743F"/>
    <w:rsid w:val="000078E5"/>
    <w:rsid w:val="00007C7B"/>
    <w:rsid w:val="00007D09"/>
    <w:rsid w:val="000101F2"/>
    <w:rsid w:val="00010685"/>
    <w:rsid w:val="00010D7C"/>
    <w:rsid w:val="000110FE"/>
    <w:rsid w:val="00011484"/>
    <w:rsid w:val="000117C5"/>
    <w:rsid w:val="00011A5B"/>
    <w:rsid w:val="00011B3C"/>
    <w:rsid w:val="00011B8F"/>
    <w:rsid w:val="00011CC2"/>
    <w:rsid w:val="00012247"/>
    <w:rsid w:val="0001243F"/>
    <w:rsid w:val="00012B3B"/>
    <w:rsid w:val="00012BE3"/>
    <w:rsid w:val="00012CDE"/>
    <w:rsid w:val="00012D0A"/>
    <w:rsid w:val="0001353D"/>
    <w:rsid w:val="000140CF"/>
    <w:rsid w:val="000146B4"/>
    <w:rsid w:val="00014B0A"/>
    <w:rsid w:val="00015E3C"/>
    <w:rsid w:val="00016253"/>
    <w:rsid w:val="00016A61"/>
    <w:rsid w:val="00016BA4"/>
    <w:rsid w:val="00017427"/>
    <w:rsid w:val="00017B4C"/>
    <w:rsid w:val="00017B9A"/>
    <w:rsid w:val="00017D4C"/>
    <w:rsid w:val="000201DD"/>
    <w:rsid w:val="00020852"/>
    <w:rsid w:val="0002095E"/>
    <w:rsid w:val="00020FB4"/>
    <w:rsid w:val="0002141F"/>
    <w:rsid w:val="0002170C"/>
    <w:rsid w:val="00021995"/>
    <w:rsid w:val="000230A4"/>
    <w:rsid w:val="0002318B"/>
    <w:rsid w:val="000237E1"/>
    <w:rsid w:val="00023F6B"/>
    <w:rsid w:val="000240B7"/>
    <w:rsid w:val="000241CB"/>
    <w:rsid w:val="00024541"/>
    <w:rsid w:val="000245F2"/>
    <w:rsid w:val="00024B9A"/>
    <w:rsid w:val="00024DBA"/>
    <w:rsid w:val="00024F56"/>
    <w:rsid w:val="00025278"/>
    <w:rsid w:val="00025916"/>
    <w:rsid w:val="00025BCF"/>
    <w:rsid w:val="00025FC0"/>
    <w:rsid w:val="000269B5"/>
    <w:rsid w:val="00026B42"/>
    <w:rsid w:val="00026F45"/>
    <w:rsid w:val="0002708F"/>
    <w:rsid w:val="00027669"/>
    <w:rsid w:val="000279D9"/>
    <w:rsid w:val="00030137"/>
    <w:rsid w:val="0003057C"/>
    <w:rsid w:val="000305A3"/>
    <w:rsid w:val="00031093"/>
    <w:rsid w:val="000311FC"/>
    <w:rsid w:val="000314B4"/>
    <w:rsid w:val="0003170C"/>
    <w:rsid w:val="00032416"/>
    <w:rsid w:val="0003314A"/>
    <w:rsid w:val="00033158"/>
    <w:rsid w:val="00033545"/>
    <w:rsid w:val="0003437A"/>
    <w:rsid w:val="000343F5"/>
    <w:rsid w:val="00034FC8"/>
    <w:rsid w:val="000352F0"/>
    <w:rsid w:val="000354DE"/>
    <w:rsid w:val="00035601"/>
    <w:rsid w:val="00035EB9"/>
    <w:rsid w:val="00036751"/>
    <w:rsid w:val="00037523"/>
    <w:rsid w:val="000401FF"/>
    <w:rsid w:val="00040882"/>
    <w:rsid w:val="00040D31"/>
    <w:rsid w:val="00040D7E"/>
    <w:rsid w:val="00041034"/>
    <w:rsid w:val="00041855"/>
    <w:rsid w:val="00041BCA"/>
    <w:rsid w:val="000428F1"/>
    <w:rsid w:val="00042915"/>
    <w:rsid w:val="00042D33"/>
    <w:rsid w:val="00043035"/>
    <w:rsid w:val="00043A01"/>
    <w:rsid w:val="00043A85"/>
    <w:rsid w:val="0004494C"/>
    <w:rsid w:val="00044AB3"/>
    <w:rsid w:val="000450F9"/>
    <w:rsid w:val="00045A1C"/>
    <w:rsid w:val="00045C76"/>
    <w:rsid w:val="00046E02"/>
    <w:rsid w:val="0004701D"/>
    <w:rsid w:val="000470D0"/>
    <w:rsid w:val="0004739B"/>
    <w:rsid w:val="00047495"/>
    <w:rsid w:val="000476D3"/>
    <w:rsid w:val="00047AA1"/>
    <w:rsid w:val="00050255"/>
    <w:rsid w:val="0005027B"/>
    <w:rsid w:val="00050542"/>
    <w:rsid w:val="000508D6"/>
    <w:rsid w:val="00050902"/>
    <w:rsid w:val="000509D5"/>
    <w:rsid w:val="00051B8A"/>
    <w:rsid w:val="00051E41"/>
    <w:rsid w:val="00051FB5"/>
    <w:rsid w:val="000523A8"/>
    <w:rsid w:val="0005298B"/>
    <w:rsid w:val="00052EB9"/>
    <w:rsid w:val="000553A6"/>
    <w:rsid w:val="00055E9A"/>
    <w:rsid w:val="00056459"/>
    <w:rsid w:val="000566A3"/>
    <w:rsid w:val="00056846"/>
    <w:rsid w:val="00056B99"/>
    <w:rsid w:val="00056E0C"/>
    <w:rsid w:val="0005716A"/>
    <w:rsid w:val="0005790E"/>
    <w:rsid w:val="000579AB"/>
    <w:rsid w:val="00057BC3"/>
    <w:rsid w:val="00057E53"/>
    <w:rsid w:val="00057E58"/>
    <w:rsid w:val="0005CCCC"/>
    <w:rsid w:val="000606E0"/>
    <w:rsid w:val="00061167"/>
    <w:rsid w:val="000619E8"/>
    <w:rsid w:val="000620EF"/>
    <w:rsid w:val="00062263"/>
    <w:rsid w:val="00062B17"/>
    <w:rsid w:val="00062CB9"/>
    <w:rsid w:val="000637D1"/>
    <w:rsid w:val="00064406"/>
    <w:rsid w:val="00064732"/>
    <w:rsid w:val="00064BE4"/>
    <w:rsid w:val="00064CC4"/>
    <w:rsid w:val="0006566E"/>
    <w:rsid w:val="00066110"/>
    <w:rsid w:val="00066973"/>
    <w:rsid w:val="00066E14"/>
    <w:rsid w:val="0006731B"/>
    <w:rsid w:val="0007026C"/>
    <w:rsid w:val="000702AA"/>
    <w:rsid w:val="000705E5"/>
    <w:rsid w:val="00070938"/>
    <w:rsid w:val="00070F18"/>
    <w:rsid w:val="0007108A"/>
    <w:rsid w:val="000714F5"/>
    <w:rsid w:val="00071701"/>
    <w:rsid w:val="00071DB4"/>
    <w:rsid w:val="000720C2"/>
    <w:rsid w:val="0007218A"/>
    <w:rsid w:val="000726BB"/>
    <w:rsid w:val="00072D99"/>
    <w:rsid w:val="000738E7"/>
    <w:rsid w:val="00073C45"/>
    <w:rsid w:val="00074364"/>
    <w:rsid w:val="000749F8"/>
    <w:rsid w:val="00074FA4"/>
    <w:rsid w:val="00075642"/>
    <w:rsid w:val="00075768"/>
    <w:rsid w:val="00076059"/>
    <w:rsid w:val="00076078"/>
    <w:rsid w:val="000767AB"/>
    <w:rsid w:val="00076DCA"/>
    <w:rsid w:val="00077B02"/>
    <w:rsid w:val="00077D15"/>
    <w:rsid w:val="00081154"/>
    <w:rsid w:val="000813A2"/>
    <w:rsid w:val="000819AC"/>
    <w:rsid w:val="00082426"/>
    <w:rsid w:val="00082594"/>
    <w:rsid w:val="0008309A"/>
    <w:rsid w:val="000834B9"/>
    <w:rsid w:val="000835CE"/>
    <w:rsid w:val="00083BA5"/>
    <w:rsid w:val="00083DCD"/>
    <w:rsid w:val="0008441A"/>
    <w:rsid w:val="0008467C"/>
    <w:rsid w:val="00084795"/>
    <w:rsid w:val="000847D8"/>
    <w:rsid w:val="0008482E"/>
    <w:rsid w:val="0008539A"/>
    <w:rsid w:val="00085A9D"/>
    <w:rsid w:val="00085DB8"/>
    <w:rsid w:val="000861D7"/>
    <w:rsid w:val="00086B70"/>
    <w:rsid w:val="00086F5C"/>
    <w:rsid w:val="00087026"/>
    <w:rsid w:val="00087338"/>
    <w:rsid w:val="00087837"/>
    <w:rsid w:val="000879F9"/>
    <w:rsid w:val="00087E26"/>
    <w:rsid w:val="000902C4"/>
    <w:rsid w:val="00090370"/>
    <w:rsid w:val="00090739"/>
    <w:rsid w:val="000918AC"/>
    <w:rsid w:val="00092045"/>
    <w:rsid w:val="00093955"/>
    <w:rsid w:val="00093F54"/>
    <w:rsid w:val="000944B9"/>
    <w:rsid w:val="00094742"/>
    <w:rsid w:val="000947FB"/>
    <w:rsid w:val="00094F8A"/>
    <w:rsid w:val="0009542C"/>
    <w:rsid w:val="000954D6"/>
    <w:rsid w:val="00095953"/>
    <w:rsid w:val="0009604F"/>
    <w:rsid w:val="00096067"/>
    <w:rsid w:val="00096233"/>
    <w:rsid w:val="000969FF"/>
    <w:rsid w:val="00096BCD"/>
    <w:rsid w:val="00097A13"/>
    <w:rsid w:val="00097CB1"/>
    <w:rsid w:val="00097F1E"/>
    <w:rsid w:val="0009C727"/>
    <w:rsid w:val="000A004F"/>
    <w:rsid w:val="000A00ED"/>
    <w:rsid w:val="000A0768"/>
    <w:rsid w:val="000A0C41"/>
    <w:rsid w:val="000A114B"/>
    <w:rsid w:val="000A16F6"/>
    <w:rsid w:val="000A1D79"/>
    <w:rsid w:val="000A204E"/>
    <w:rsid w:val="000A2440"/>
    <w:rsid w:val="000A2833"/>
    <w:rsid w:val="000A3625"/>
    <w:rsid w:val="000A4387"/>
    <w:rsid w:val="000A43BB"/>
    <w:rsid w:val="000A4481"/>
    <w:rsid w:val="000A44D4"/>
    <w:rsid w:val="000A4CC6"/>
    <w:rsid w:val="000A525A"/>
    <w:rsid w:val="000A5783"/>
    <w:rsid w:val="000A590F"/>
    <w:rsid w:val="000A5F32"/>
    <w:rsid w:val="000A6A46"/>
    <w:rsid w:val="000A707B"/>
    <w:rsid w:val="000A7680"/>
    <w:rsid w:val="000A7CF8"/>
    <w:rsid w:val="000A7D8D"/>
    <w:rsid w:val="000B005F"/>
    <w:rsid w:val="000B0414"/>
    <w:rsid w:val="000B09D7"/>
    <w:rsid w:val="000B0BFE"/>
    <w:rsid w:val="000B0F5E"/>
    <w:rsid w:val="000B10CD"/>
    <w:rsid w:val="000B134A"/>
    <w:rsid w:val="000B187B"/>
    <w:rsid w:val="000B1E54"/>
    <w:rsid w:val="000B2FFF"/>
    <w:rsid w:val="000B32DF"/>
    <w:rsid w:val="000B3321"/>
    <w:rsid w:val="000B3CC6"/>
    <w:rsid w:val="000B3DDE"/>
    <w:rsid w:val="000B421F"/>
    <w:rsid w:val="000B4452"/>
    <w:rsid w:val="000B4572"/>
    <w:rsid w:val="000B45B0"/>
    <w:rsid w:val="000B4704"/>
    <w:rsid w:val="000B4C1E"/>
    <w:rsid w:val="000B4EFA"/>
    <w:rsid w:val="000B5183"/>
    <w:rsid w:val="000B518D"/>
    <w:rsid w:val="000B5224"/>
    <w:rsid w:val="000B54C0"/>
    <w:rsid w:val="000B5802"/>
    <w:rsid w:val="000B5BBF"/>
    <w:rsid w:val="000B5E20"/>
    <w:rsid w:val="000B5E3B"/>
    <w:rsid w:val="000B6898"/>
    <w:rsid w:val="000B76F4"/>
    <w:rsid w:val="000B7BA8"/>
    <w:rsid w:val="000C05C8"/>
    <w:rsid w:val="000C0808"/>
    <w:rsid w:val="000C0EA6"/>
    <w:rsid w:val="000C10D1"/>
    <w:rsid w:val="000C1143"/>
    <w:rsid w:val="000C1517"/>
    <w:rsid w:val="000C1E88"/>
    <w:rsid w:val="000C2338"/>
    <w:rsid w:val="000C2474"/>
    <w:rsid w:val="000C2936"/>
    <w:rsid w:val="000C2FC8"/>
    <w:rsid w:val="000C30B5"/>
    <w:rsid w:val="000C40EF"/>
    <w:rsid w:val="000C4DA6"/>
    <w:rsid w:val="000C5C64"/>
    <w:rsid w:val="000C5EDA"/>
    <w:rsid w:val="000C5EE4"/>
    <w:rsid w:val="000C6079"/>
    <w:rsid w:val="000C6822"/>
    <w:rsid w:val="000C73A3"/>
    <w:rsid w:val="000C7DD1"/>
    <w:rsid w:val="000C7E93"/>
    <w:rsid w:val="000D0069"/>
    <w:rsid w:val="000D00E6"/>
    <w:rsid w:val="000D0B3B"/>
    <w:rsid w:val="000D0D3A"/>
    <w:rsid w:val="000D0E85"/>
    <w:rsid w:val="000D0EF1"/>
    <w:rsid w:val="000D1D8A"/>
    <w:rsid w:val="000D2595"/>
    <w:rsid w:val="000D2D35"/>
    <w:rsid w:val="000D2FF0"/>
    <w:rsid w:val="000D303C"/>
    <w:rsid w:val="000D330E"/>
    <w:rsid w:val="000D3809"/>
    <w:rsid w:val="000D3A0E"/>
    <w:rsid w:val="000D3C5D"/>
    <w:rsid w:val="000D3F4B"/>
    <w:rsid w:val="000D46D1"/>
    <w:rsid w:val="000D5229"/>
    <w:rsid w:val="000D56A1"/>
    <w:rsid w:val="000D5718"/>
    <w:rsid w:val="000D6045"/>
    <w:rsid w:val="000D63B4"/>
    <w:rsid w:val="000D6635"/>
    <w:rsid w:val="000D67C0"/>
    <w:rsid w:val="000D6C1E"/>
    <w:rsid w:val="000D7789"/>
    <w:rsid w:val="000D78EF"/>
    <w:rsid w:val="000D7934"/>
    <w:rsid w:val="000D7CFB"/>
    <w:rsid w:val="000D7EFD"/>
    <w:rsid w:val="000E01C9"/>
    <w:rsid w:val="000E0B14"/>
    <w:rsid w:val="000E0EE3"/>
    <w:rsid w:val="000E1288"/>
    <w:rsid w:val="000E1375"/>
    <w:rsid w:val="000E1468"/>
    <w:rsid w:val="000E1620"/>
    <w:rsid w:val="000E196B"/>
    <w:rsid w:val="000E2123"/>
    <w:rsid w:val="000E2727"/>
    <w:rsid w:val="000E3157"/>
    <w:rsid w:val="000E3B70"/>
    <w:rsid w:val="000E3ECD"/>
    <w:rsid w:val="000E420D"/>
    <w:rsid w:val="000E4FBA"/>
    <w:rsid w:val="000E5007"/>
    <w:rsid w:val="000E524D"/>
    <w:rsid w:val="000E58C1"/>
    <w:rsid w:val="000E599A"/>
    <w:rsid w:val="000E5DDC"/>
    <w:rsid w:val="000E67A8"/>
    <w:rsid w:val="000E68E3"/>
    <w:rsid w:val="000E711A"/>
    <w:rsid w:val="000F000C"/>
    <w:rsid w:val="000F003E"/>
    <w:rsid w:val="000F0092"/>
    <w:rsid w:val="000F00C4"/>
    <w:rsid w:val="000F00E0"/>
    <w:rsid w:val="000F04E9"/>
    <w:rsid w:val="000F053B"/>
    <w:rsid w:val="000F08AD"/>
    <w:rsid w:val="000F08CB"/>
    <w:rsid w:val="000F1029"/>
    <w:rsid w:val="000F10D0"/>
    <w:rsid w:val="000F1657"/>
    <w:rsid w:val="000F1B88"/>
    <w:rsid w:val="000F1F6F"/>
    <w:rsid w:val="000F207B"/>
    <w:rsid w:val="000F37CB"/>
    <w:rsid w:val="000F3CDE"/>
    <w:rsid w:val="000F40FF"/>
    <w:rsid w:val="000F4421"/>
    <w:rsid w:val="000F4B75"/>
    <w:rsid w:val="000F4B7C"/>
    <w:rsid w:val="000F4EB0"/>
    <w:rsid w:val="000F528F"/>
    <w:rsid w:val="000F52FA"/>
    <w:rsid w:val="000F599D"/>
    <w:rsid w:val="000F59F4"/>
    <w:rsid w:val="000F5A8E"/>
    <w:rsid w:val="000F63A3"/>
    <w:rsid w:val="000F6567"/>
    <w:rsid w:val="000F6659"/>
    <w:rsid w:val="000F68CE"/>
    <w:rsid w:val="000F6F16"/>
    <w:rsid w:val="000F795C"/>
    <w:rsid w:val="000F7C74"/>
    <w:rsid w:val="000F7F41"/>
    <w:rsid w:val="001000F0"/>
    <w:rsid w:val="001008B5"/>
    <w:rsid w:val="0010094F"/>
    <w:rsid w:val="00100F07"/>
    <w:rsid w:val="00100F8C"/>
    <w:rsid w:val="00100FDF"/>
    <w:rsid w:val="00101001"/>
    <w:rsid w:val="0010119B"/>
    <w:rsid w:val="001015C2"/>
    <w:rsid w:val="00101733"/>
    <w:rsid w:val="001018A0"/>
    <w:rsid w:val="00101A25"/>
    <w:rsid w:val="00101CF7"/>
    <w:rsid w:val="00101E13"/>
    <w:rsid w:val="00101F00"/>
    <w:rsid w:val="001022D1"/>
    <w:rsid w:val="00102480"/>
    <w:rsid w:val="00102787"/>
    <w:rsid w:val="00102E71"/>
    <w:rsid w:val="001039FE"/>
    <w:rsid w:val="00103B67"/>
    <w:rsid w:val="00103DC7"/>
    <w:rsid w:val="00104306"/>
    <w:rsid w:val="0010441C"/>
    <w:rsid w:val="00104655"/>
    <w:rsid w:val="001048F1"/>
    <w:rsid w:val="00104943"/>
    <w:rsid w:val="00104998"/>
    <w:rsid w:val="00105715"/>
    <w:rsid w:val="00105999"/>
    <w:rsid w:val="00105B2A"/>
    <w:rsid w:val="00105DA4"/>
    <w:rsid w:val="001060C0"/>
    <w:rsid w:val="001063EC"/>
    <w:rsid w:val="001064BC"/>
    <w:rsid w:val="00106756"/>
    <w:rsid w:val="00106FAD"/>
    <w:rsid w:val="001075B4"/>
    <w:rsid w:val="001078E1"/>
    <w:rsid w:val="00107DD6"/>
    <w:rsid w:val="001106CC"/>
    <w:rsid w:val="00110C34"/>
    <w:rsid w:val="00112D50"/>
    <w:rsid w:val="001135B9"/>
    <w:rsid w:val="00113BD9"/>
    <w:rsid w:val="00113F3A"/>
    <w:rsid w:val="0011429F"/>
    <w:rsid w:val="001145E1"/>
    <w:rsid w:val="00114A36"/>
    <w:rsid w:val="0011584A"/>
    <w:rsid w:val="00116124"/>
    <w:rsid w:val="001169E7"/>
    <w:rsid w:val="00116A5F"/>
    <w:rsid w:val="0011758C"/>
    <w:rsid w:val="001175A3"/>
    <w:rsid w:val="001176DA"/>
    <w:rsid w:val="001177F8"/>
    <w:rsid w:val="00117BA3"/>
    <w:rsid w:val="00117F96"/>
    <w:rsid w:val="0012015B"/>
    <w:rsid w:val="00120186"/>
    <w:rsid w:val="001204E7"/>
    <w:rsid w:val="0012106B"/>
    <w:rsid w:val="001217E5"/>
    <w:rsid w:val="00121C2E"/>
    <w:rsid w:val="00121C48"/>
    <w:rsid w:val="00122229"/>
    <w:rsid w:val="001222DF"/>
    <w:rsid w:val="00122CDE"/>
    <w:rsid w:val="00122D6E"/>
    <w:rsid w:val="00122EB1"/>
    <w:rsid w:val="00122FF2"/>
    <w:rsid w:val="00123927"/>
    <w:rsid w:val="00123DAA"/>
    <w:rsid w:val="00124228"/>
    <w:rsid w:val="001242FA"/>
    <w:rsid w:val="0012482A"/>
    <w:rsid w:val="00124A40"/>
    <w:rsid w:val="00124A55"/>
    <w:rsid w:val="001252AD"/>
    <w:rsid w:val="0012555E"/>
    <w:rsid w:val="00125BC0"/>
    <w:rsid w:val="0012698A"/>
    <w:rsid w:val="00126D61"/>
    <w:rsid w:val="0012704D"/>
    <w:rsid w:val="001271E3"/>
    <w:rsid w:val="0012727F"/>
    <w:rsid w:val="00127287"/>
    <w:rsid w:val="001273AD"/>
    <w:rsid w:val="001274C4"/>
    <w:rsid w:val="00130012"/>
    <w:rsid w:val="001300ED"/>
    <w:rsid w:val="00130200"/>
    <w:rsid w:val="0013034F"/>
    <w:rsid w:val="001307B8"/>
    <w:rsid w:val="00130B55"/>
    <w:rsid w:val="00130CC8"/>
    <w:rsid w:val="001315C1"/>
    <w:rsid w:val="00131BA6"/>
    <w:rsid w:val="00131BAB"/>
    <w:rsid w:val="0013242E"/>
    <w:rsid w:val="00132817"/>
    <w:rsid w:val="001329FE"/>
    <w:rsid w:val="00132B9E"/>
    <w:rsid w:val="00132D53"/>
    <w:rsid w:val="00132EEF"/>
    <w:rsid w:val="001330D5"/>
    <w:rsid w:val="001333D0"/>
    <w:rsid w:val="00133B3F"/>
    <w:rsid w:val="00133FA7"/>
    <w:rsid w:val="00134228"/>
    <w:rsid w:val="00134DB0"/>
    <w:rsid w:val="001356CA"/>
    <w:rsid w:val="0013571E"/>
    <w:rsid w:val="001357BD"/>
    <w:rsid w:val="00135959"/>
    <w:rsid w:val="001364B5"/>
    <w:rsid w:val="001367A0"/>
    <w:rsid w:val="00136BE0"/>
    <w:rsid w:val="0013719E"/>
    <w:rsid w:val="001373D0"/>
    <w:rsid w:val="0014054C"/>
    <w:rsid w:val="00140A6B"/>
    <w:rsid w:val="00140AFE"/>
    <w:rsid w:val="00140E76"/>
    <w:rsid w:val="00141BDE"/>
    <w:rsid w:val="00141D95"/>
    <w:rsid w:val="00141FFA"/>
    <w:rsid w:val="00142247"/>
    <w:rsid w:val="001426DD"/>
    <w:rsid w:val="00143776"/>
    <w:rsid w:val="001437DE"/>
    <w:rsid w:val="00143983"/>
    <w:rsid w:val="00143F27"/>
    <w:rsid w:val="001443E2"/>
    <w:rsid w:val="00144473"/>
    <w:rsid w:val="001447F1"/>
    <w:rsid w:val="001448AA"/>
    <w:rsid w:val="00144A3E"/>
    <w:rsid w:val="00144B87"/>
    <w:rsid w:val="00145B2C"/>
    <w:rsid w:val="001460A7"/>
    <w:rsid w:val="001465B7"/>
    <w:rsid w:val="001466FC"/>
    <w:rsid w:val="00146A1F"/>
    <w:rsid w:val="00146E0E"/>
    <w:rsid w:val="00147E56"/>
    <w:rsid w:val="00150573"/>
    <w:rsid w:val="001508C5"/>
    <w:rsid w:val="00151536"/>
    <w:rsid w:val="001515D1"/>
    <w:rsid w:val="00151AD4"/>
    <w:rsid w:val="00151BA6"/>
    <w:rsid w:val="0015315E"/>
    <w:rsid w:val="001536D8"/>
    <w:rsid w:val="001536FD"/>
    <w:rsid w:val="00153BAA"/>
    <w:rsid w:val="00153D6A"/>
    <w:rsid w:val="00154581"/>
    <w:rsid w:val="001552D9"/>
    <w:rsid w:val="0015571B"/>
    <w:rsid w:val="00155AA5"/>
    <w:rsid w:val="001560D7"/>
    <w:rsid w:val="001569C8"/>
    <w:rsid w:val="001569FB"/>
    <w:rsid w:val="00156AE6"/>
    <w:rsid w:val="001572F1"/>
    <w:rsid w:val="00157781"/>
    <w:rsid w:val="0015B32E"/>
    <w:rsid w:val="00160BC7"/>
    <w:rsid w:val="001612F6"/>
    <w:rsid w:val="0016212B"/>
    <w:rsid w:val="00162462"/>
    <w:rsid w:val="001626F2"/>
    <w:rsid w:val="00162F25"/>
    <w:rsid w:val="00163874"/>
    <w:rsid w:val="001638B3"/>
    <w:rsid w:val="00163ABE"/>
    <w:rsid w:val="00163D68"/>
    <w:rsid w:val="0016466A"/>
    <w:rsid w:val="00164D61"/>
    <w:rsid w:val="001656DA"/>
    <w:rsid w:val="0016641D"/>
    <w:rsid w:val="001669DE"/>
    <w:rsid w:val="00167C1F"/>
    <w:rsid w:val="00167D94"/>
    <w:rsid w:val="00167F20"/>
    <w:rsid w:val="001697D5"/>
    <w:rsid w:val="0017053B"/>
    <w:rsid w:val="00170DC8"/>
    <w:rsid w:val="00170DCE"/>
    <w:rsid w:val="001710B4"/>
    <w:rsid w:val="001710E7"/>
    <w:rsid w:val="001713A7"/>
    <w:rsid w:val="0017147B"/>
    <w:rsid w:val="00171DCC"/>
    <w:rsid w:val="001723C3"/>
    <w:rsid w:val="00172577"/>
    <w:rsid w:val="00172ABA"/>
    <w:rsid w:val="00172F0E"/>
    <w:rsid w:val="0017311F"/>
    <w:rsid w:val="00173321"/>
    <w:rsid w:val="00173534"/>
    <w:rsid w:val="00174018"/>
    <w:rsid w:val="00174044"/>
    <w:rsid w:val="00174715"/>
    <w:rsid w:val="001748F0"/>
    <w:rsid w:val="00175C3E"/>
    <w:rsid w:val="00176526"/>
    <w:rsid w:val="00176919"/>
    <w:rsid w:val="00176E1E"/>
    <w:rsid w:val="0017762D"/>
    <w:rsid w:val="00177A25"/>
    <w:rsid w:val="00177C1F"/>
    <w:rsid w:val="00180042"/>
    <w:rsid w:val="00180248"/>
    <w:rsid w:val="001807D4"/>
    <w:rsid w:val="00180B90"/>
    <w:rsid w:val="00181D0D"/>
    <w:rsid w:val="001821FB"/>
    <w:rsid w:val="001823D7"/>
    <w:rsid w:val="001824FD"/>
    <w:rsid w:val="00182526"/>
    <w:rsid w:val="0018268E"/>
    <w:rsid w:val="00182E82"/>
    <w:rsid w:val="00184937"/>
    <w:rsid w:val="00184AA6"/>
    <w:rsid w:val="001854FC"/>
    <w:rsid w:val="001855EA"/>
    <w:rsid w:val="001858D0"/>
    <w:rsid w:val="00185B85"/>
    <w:rsid w:val="00185E06"/>
    <w:rsid w:val="00185E62"/>
    <w:rsid w:val="001869B4"/>
    <w:rsid w:val="00186B43"/>
    <w:rsid w:val="00186ECC"/>
    <w:rsid w:val="001870A9"/>
    <w:rsid w:val="001877F0"/>
    <w:rsid w:val="00187F68"/>
    <w:rsid w:val="00191548"/>
    <w:rsid w:val="001919BF"/>
    <w:rsid w:val="00191E83"/>
    <w:rsid w:val="00192571"/>
    <w:rsid w:val="00192A6A"/>
    <w:rsid w:val="00192B45"/>
    <w:rsid w:val="00192B5A"/>
    <w:rsid w:val="00193025"/>
    <w:rsid w:val="0019307C"/>
    <w:rsid w:val="001938A5"/>
    <w:rsid w:val="00193B50"/>
    <w:rsid w:val="0019415D"/>
    <w:rsid w:val="001943DA"/>
    <w:rsid w:val="00196CDB"/>
    <w:rsid w:val="001972AF"/>
    <w:rsid w:val="001978ED"/>
    <w:rsid w:val="001979E6"/>
    <w:rsid w:val="00197CDC"/>
    <w:rsid w:val="00197D64"/>
    <w:rsid w:val="00197EB5"/>
    <w:rsid w:val="001A0015"/>
    <w:rsid w:val="001A006A"/>
    <w:rsid w:val="001A088C"/>
    <w:rsid w:val="001A099C"/>
    <w:rsid w:val="001A1152"/>
    <w:rsid w:val="001A16D0"/>
    <w:rsid w:val="001A1932"/>
    <w:rsid w:val="001A2078"/>
    <w:rsid w:val="001A28EF"/>
    <w:rsid w:val="001A2D86"/>
    <w:rsid w:val="001A32BF"/>
    <w:rsid w:val="001A33C3"/>
    <w:rsid w:val="001A346D"/>
    <w:rsid w:val="001A3BE0"/>
    <w:rsid w:val="001A3E38"/>
    <w:rsid w:val="001A3F4B"/>
    <w:rsid w:val="001A42C9"/>
    <w:rsid w:val="001A4689"/>
    <w:rsid w:val="001A485F"/>
    <w:rsid w:val="001A4EFD"/>
    <w:rsid w:val="001A5BC4"/>
    <w:rsid w:val="001A6074"/>
    <w:rsid w:val="001A6241"/>
    <w:rsid w:val="001A642B"/>
    <w:rsid w:val="001A7832"/>
    <w:rsid w:val="001A79F5"/>
    <w:rsid w:val="001B0E4B"/>
    <w:rsid w:val="001B1AB1"/>
    <w:rsid w:val="001B1F10"/>
    <w:rsid w:val="001B26B8"/>
    <w:rsid w:val="001B2CA5"/>
    <w:rsid w:val="001B39F6"/>
    <w:rsid w:val="001B3AA0"/>
    <w:rsid w:val="001B3ACE"/>
    <w:rsid w:val="001B3AE9"/>
    <w:rsid w:val="001B3F78"/>
    <w:rsid w:val="001B429A"/>
    <w:rsid w:val="001B4573"/>
    <w:rsid w:val="001B5134"/>
    <w:rsid w:val="001B5E9F"/>
    <w:rsid w:val="001B63E7"/>
    <w:rsid w:val="001B6EF0"/>
    <w:rsid w:val="001B725A"/>
    <w:rsid w:val="001B7974"/>
    <w:rsid w:val="001B7EB9"/>
    <w:rsid w:val="001C0142"/>
    <w:rsid w:val="001C056F"/>
    <w:rsid w:val="001C0DF9"/>
    <w:rsid w:val="001C0FD1"/>
    <w:rsid w:val="001C1DD7"/>
    <w:rsid w:val="001C2642"/>
    <w:rsid w:val="001C2770"/>
    <w:rsid w:val="001C2F5E"/>
    <w:rsid w:val="001C3DA8"/>
    <w:rsid w:val="001C3FA0"/>
    <w:rsid w:val="001C422D"/>
    <w:rsid w:val="001C4C15"/>
    <w:rsid w:val="001C4F6E"/>
    <w:rsid w:val="001C558F"/>
    <w:rsid w:val="001C5937"/>
    <w:rsid w:val="001C5FA8"/>
    <w:rsid w:val="001C6E95"/>
    <w:rsid w:val="001C7018"/>
    <w:rsid w:val="001C7033"/>
    <w:rsid w:val="001C7C1D"/>
    <w:rsid w:val="001D12BA"/>
    <w:rsid w:val="001D1511"/>
    <w:rsid w:val="001D15C3"/>
    <w:rsid w:val="001D1847"/>
    <w:rsid w:val="001D18D6"/>
    <w:rsid w:val="001D1A97"/>
    <w:rsid w:val="001D2191"/>
    <w:rsid w:val="001D22FB"/>
    <w:rsid w:val="001D2649"/>
    <w:rsid w:val="001D272F"/>
    <w:rsid w:val="001D2828"/>
    <w:rsid w:val="001D2848"/>
    <w:rsid w:val="001D36AF"/>
    <w:rsid w:val="001D3D68"/>
    <w:rsid w:val="001D3E17"/>
    <w:rsid w:val="001D4B72"/>
    <w:rsid w:val="001D4CB5"/>
    <w:rsid w:val="001D4D3C"/>
    <w:rsid w:val="001D5176"/>
    <w:rsid w:val="001D51A4"/>
    <w:rsid w:val="001D5981"/>
    <w:rsid w:val="001D5FC5"/>
    <w:rsid w:val="001D67FA"/>
    <w:rsid w:val="001D6E54"/>
    <w:rsid w:val="001D772F"/>
    <w:rsid w:val="001D7BAC"/>
    <w:rsid w:val="001E0232"/>
    <w:rsid w:val="001E0659"/>
    <w:rsid w:val="001E06AF"/>
    <w:rsid w:val="001E06EE"/>
    <w:rsid w:val="001E072D"/>
    <w:rsid w:val="001E075C"/>
    <w:rsid w:val="001E0C0E"/>
    <w:rsid w:val="001E0F0B"/>
    <w:rsid w:val="001E1198"/>
    <w:rsid w:val="001E127A"/>
    <w:rsid w:val="001E1568"/>
    <w:rsid w:val="001E16F5"/>
    <w:rsid w:val="001E1719"/>
    <w:rsid w:val="001E17A6"/>
    <w:rsid w:val="001E183B"/>
    <w:rsid w:val="001E2019"/>
    <w:rsid w:val="001E2951"/>
    <w:rsid w:val="001E2D78"/>
    <w:rsid w:val="001E3AC3"/>
    <w:rsid w:val="001E4959"/>
    <w:rsid w:val="001E4D97"/>
    <w:rsid w:val="001E53EB"/>
    <w:rsid w:val="001E54C7"/>
    <w:rsid w:val="001E5726"/>
    <w:rsid w:val="001E5918"/>
    <w:rsid w:val="001E5940"/>
    <w:rsid w:val="001E5A2F"/>
    <w:rsid w:val="001E5B91"/>
    <w:rsid w:val="001E5F40"/>
    <w:rsid w:val="001E617B"/>
    <w:rsid w:val="001E6E2C"/>
    <w:rsid w:val="001E6F31"/>
    <w:rsid w:val="001E73DA"/>
    <w:rsid w:val="001E778B"/>
    <w:rsid w:val="001E77BD"/>
    <w:rsid w:val="001E7E90"/>
    <w:rsid w:val="001F0593"/>
    <w:rsid w:val="001F074F"/>
    <w:rsid w:val="001F0778"/>
    <w:rsid w:val="001F07EA"/>
    <w:rsid w:val="001F0C0A"/>
    <w:rsid w:val="001F0D59"/>
    <w:rsid w:val="001F1435"/>
    <w:rsid w:val="001F1732"/>
    <w:rsid w:val="001F1B02"/>
    <w:rsid w:val="001F20EF"/>
    <w:rsid w:val="001F2740"/>
    <w:rsid w:val="001F2E42"/>
    <w:rsid w:val="001F2FD7"/>
    <w:rsid w:val="001F3228"/>
    <w:rsid w:val="001F32EE"/>
    <w:rsid w:val="001F37D2"/>
    <w:rsid w:val="001F459A"/>
    <w:rsid w:val="001F4987"/>
    <w:rsid w:val="001F500F"/>
    <w:rsid w:val="001F56BD"/>
    <w:rsid w:val="001F5881"/>
    <w:rsid w:val="001F59AA"/>
    <w:rsid w:val="001F6276"/>
    <w:rsid w:val="001F6C40"/>
    <w:rsid w:val="001F7551"/>
    <w:rsid w:val="00200179"/>
    <w:rsid w:val="00200237"/>
    <w:rsid w:val="00200989"/>
    <w:rsid w:val="00200A60"/>
    <w:rsid w:val="00200A62"/>
    <w:rsid w:val="00200FF0"/>
    <w:rsid w:val="00201080"/>
    <w:rsid w:val="00201B04"/>
    <w:rsid w:val="00201E38"/>
    <w:rsid w:val="00202548"/>
    <w:rsid w:val="00202A85"/>
    <w:rsid w:val="002030F7"/>
    <w:rsid w:val="002031DD"/>
    <w:rsid w:val="00203831"/>
    <w:rsid w:val="00203858"/>
    <w:rsid w:val="0020397A"/>
    <w:rsid w:val="00203CA6"/>
    <w:rsid w:val="0020468C"/>
    <w:rsid w:val="00204C17"/>
    <w:rsid w:val="00204C7E"/>
    <w:rsid w:val="00204FB5"/>
    <w:rsid w:val="00205106"/>
    <w:rsid w:val="0020590F"/>
    <w:rsid w:val="00205DA1"/>
    <w:rsid w:val="00205E52"/>
    <w:rsid w:val="002062DD"/>
    <w:rsid w:val="0020655E"/>
    <w:rsid w:val="00206CFD"/>
    <w:rsid w:val="00206E8C"/>
    <w:rsid w:val="00206F49"/>
    <w:rsid w:val="0020778F"/>
    <w:rsid w:val="00207A31"/>
    <w:rsid w:val="00207A7F"/>
    <w:rsid w:val="00207EB3"/>
    <w:rsid w:val="00210329"/>
    <w:rsid w:val="002113D4"/>
    <w:rsid w:val="00211493"/>
    <w:rsid w:val="002121A7"/>
    <w:rsid w:val="00212C87"/>
    <w:rsid w:val="0021369C"/>
    <w:rsid w:val="002145A1"/>
    <w:rsid w:val="00214B64"/>
    <w:rsid w:val="00214EFB"/>
    <w:rsid w:val="0021552B"/>
    <w:rsid w:val="00215805"/>
    <w:rsid w:val="00215968"/>
    <w:rsid w:val="00216402"/>
    <w:rsid w:val="002166ED"/>
    <w:rsid w:val="002167CB"/>
    <w:rsid w:val="0021741D"/>
    <w:rsid w:val="002175D8"/>
    <w:rsid w:val="002176C5"/>
    <w:rsid w:val="002179BB"/>
    <w:rsid w:val="00217B20"/>
    <w:rsid w:val="00217DEE"/>
    <w:rsid w:val="00217FA3"/>
    <w:rsid w:val="00220291"/>
    <w:rsid w:val="00220713"/>
    <w:rsid w:val="00220A17"/>
    <w:rsid w:val="00220A7F"/>
    <w:rsid w:val="00221073"/>
    <w:rsid w:val="002211D9"/>
    <w:rsid w:val="00221F6B"/>
    <w:rsid w:val="00222202"/>
    <w:rsid w:val="00222244"/>
    <w:rsid w:val="00222BAB"/>
    <w:rsid w:val="00222CD2"/>
    <w:rsid w:val="00222FB3"/>
    <w:rsid w:val="00223807"/>
    <w:rsid w:val="00223EF5"/>
    <w:rsid w:val="002240F1"/>
    <w:rsid w:val="0022448E"/>
    <w:rsid w:val="00224958"/>
    <w:rsid w:val="00224B17"/>
    <w:rsid w:val="00224D2E"/>
    <w:rsid w:val="00225A84"/>
    <w:rsid w:val="00225E9E"/>
    <w:rsid w:val="00225EA6"/>
    <w:rsid w:val="002260F2"/>
    <w:rsid w:val="002262D9"/>
    <w:rsid w:val="00226697"/>
    <w:rsid w:val="00226D5A"/>
    <w:rsid w:val="002270B7"/>
    <w:rsid w:val="0022728B"/>
    <w:rsid w:val="00227629"/>
    <w:rsid w:val="002279B1"/>
    <w:rsid w:val="00227C6E"/>
    <w:rsid w:val="002303A7"/>
    <w:rsid w:val="00230874"/>
    <w:rsid w:val="002309CC"/>
    <w:rsid w:val="00231943"/>
    <w:rsid w:val="00231CBB"/>
    <w:rsid w:val="002327FB"/>
    <w:rsid w:val="00232E2A"/>
    <w:rsid w:val="0023307A"/>
    <w:rsid w:val="002334A4"/>
    <w:rsid w:val="00234523"/>
    <w:rsid w:val="002346B8"/>
    <w:rsid w:val="002349A3"/>
    <w:rsid w:val="00234B14"/>
    <w:rsid w:val="00235458"/>
    <w:rsid w:val="002354E2"/>
    <w:rsid w:val="00235A60"/>
    <w:rsid w:val="00235ECF"/>
    <w:rsid w:val="00236858"/>
    <w:rsid w:val="00236A79"/>
    <w:rsid w:val="00236AE6"/>
    <w:rsid w:val="002371AB"/>
    <w:rsid w:val="0023781A"/>
    <w:rsid w:val="00237E20"/>
    <w:rsid w:val="00237F38"/>
    <w:rsid w:val="002400D0"/>
    <w:rsid w:val="00240A82"/>
    <w:rsid w:val="00240BA7"/>
    <w:rsid w:val="0024106D"/>
    <w:rsid w:val="002416F9"/>
    <w:rsid w:val="00241795"/>
    <w:rsid w:val="002417F7"/>
    <w:rsid w:val="0024222B"/>
    <w:rsid w:val="00242628"/>
    <w:rsid w:val="00243248"/>
    <w:rsid w:val="00243883"/>
    <w:rsid w:val="0024427A"/>
    <w:rsid w:val="00244886"/>
    <w:rsid w:val="0024492D"/>
    <w:rsid w:val="00244AF9"/>
    <w:rsid w:val="00244F7C"/>
    <w:rsid w:val="00244F99"/>
    <w:rsid w:val="0024549A"/>
    <w:rsid w:val="00245A03"/>
    <w:rsid w:val="00245A37"/>
    <w:rsid w:val="00245D74"/>
    <w:rsid w:val="002469DC"/>
    <w:rsid w:val="00246BA2"/>
    <w:rsid w:val="00246BB3"/>
    <w:rsid w:val="002477FE"/>
    <w:rsid w:val="00247A5C"/>
    <w:rsid w:val="002503D4"/>
    <w:rsid w:val="00250699"/>
    <w:rsid w:val="00250838"/>
    <w:rsid w:val="00250B31"/>
    <w:rsid w:val="00250F2B"/>
    <w:rsid w:val="00250FEB"/>
    <w:rsid w:val="00251CDC"/>
    <w:rsid w:val="00252A6C"/>
    <w:rsid w:val="00252AB4"/>
    <w:rsid w:val="00253764"/>
    <w:rsid w:val="00253A6C"/>
    <w:rsid w:val="002544E5"/>
    <w:rsid w:val="00254A83"/>
    <w:rsid w:val="00254BF4"/>
    <w:rsid w:val="00255776"/>
    <w:rsid w:val="00255AC5"/>
    <w:rsid w:val="00255EEE"/>
    <w:rsid w:val="0025650E"/>
    <w:rsid w:val="00256CB0"/>
    <w:rsid w:val="00257272"/>
    <w:rsid w:val="00257B23"/>
    <w:rsid w:val="00260C14"/>
    <w:rsid w:val="0026182D"/>
    <w:rsid w:val="00261B66"/>
    <w:rsid w:val="00262BF0"/>
    <w:rsid w:val="00262E33"/>
    <w:rsid w:val="00263229"/>
    <w:rsid w:val="002634AE"/>
    <w:rsid w:val="00263B35"/>
    <w:rsid w:val="00263C70"/>
    <w:rsid w:val="00263F43"/>
    <w:rsid w:val="002640BF"/>
    <w:rsid w:val="002644B6"/>
    <w:rsid w:val="00265C0E"/>
    <w:rsid w:val="00265E70"/>
    <w:rsid w:val="0026624A"/>
    <w:rsid w:val="002664CD"/>
    <w:rsid w:val="002664F5"/>
    <w:rsid w:val="002668EE"/>
    <w:rsid w:val="00266D41"/>
    <w:rsid w:val="00267174"/>
    <w:rsid w:val="002678B7"/>
    <w:rsid w:val="00267A76"/>
    <w:rsid w:val="00267BB7"/>
    <w:rsid w:val="00267CDB"/>
    <w:rsid w:val="00270080"/>
    <w:rsid w:val="002707B9"/>
    <w:rsid w:val="002707C6"/>
    <w:rsid w:val="00270B8F"/>
    <w:rsid w:val="00270F6E"/>
    <w:rsid w:val="00271965"/>
    <w:rsid w:val="00271D98"/>
    <w:rsid w:val="00272636"/>
    <w:rsid w:val="002727F1"/>
    <w:rsid w:val="00272E91"/>
    <w:rsid w:val="00272F07"/>
    <w:rsid w:val="00273662"/>
    <w:rsid w:val="0027366D"/>
    <w:rsid w:val="002737E1"/>
    <w:rsid w:val="00273AEB"/>
    <w:rsid w:val="00273B86"/>
    <w:rsid w:val="00273E7B"/>
    <w:rsid w:val="00273F3F"/>
    <w:rsid w:val="00275309"/>
    <w:rsid w:val="00275563"/>
    <w:rsid w:val="00275D36"/>
    <w:rsid w:val="00275E48"/>
    <w:rsid w:val="00276043"/>
    <w:rsid w:val="00276067"/>
    <w:rsid w:val="00276435"/>
    <w:rsid w:val="002766B7"/>
    <w:rsid w:val="002769D5"/>
    <w:rsid w:val="00276FBF"/>
    <w:rsid w:val="002773ED"/>
    <w:rsid w:val="002775F6"/>
    <w:rsid w:val="002777EB"/>
    <w:rsid w:val="00277B1C"/>
    <w:rsid w:val="002807EC"/>
    <w:rsid w:val="00280B05"/>
    <w:rsid w:val="00280B41"/>
    <w:rsid w:val="00280EF5"/>
    <w:rsid w:val="002813DB"/>
    <w:rsid w:val="00281A6E"/>
    <w:rsid w:val="002822A2"/>
    <w:rsid w:val="00282668"/>
    <w:rsid w:val="002839F2"/>
    <w:rsid w:val="002845BC"/>
    <w:rsid w:val="00284B8D"/>
    <w:rsid w:val="002850CE"/>
    <w:rsid w:val="00285918"/>
    <w:rsid w:val="00285B76"/>
    <w:rsid w:val="00285FD4"/>
    <w:rsid w:val="00286607"/>
    <w:rsid w:val="00286BF5"/>
    <w:rsid w:val="00286CB5"/>
    <w:rsid w:val="00286E43"/>
    <w:rsid w:val="00287181"/>
    <w:rsid w:val="0028795F"/>
    <w:rsid w:val="002879E0"/>
    <w:rsid w:val="00287FD6"/>
    <w:rsid w:val="002905F3"/>
    <w:rsid w:val="00290764"/>
    <w:rsid w:val="0029132A"/>
    <w:rsid w:val="002915CA"/>
    <w:rsid w:val="00291A98"/>
    <w:rsid w:val="002928D4"/>
    <w:rsid w:val="00292B97"/>
    <w:rsid w:val="00292FEF"/>
    <w:rsid w:val="00293052"/>
    <w:rsid w:val="002931A0"/>
    <w:rsid w:val="0029374E"/>
    <w:rsid w:val="00293828"/>
    <w:rsid w:val="00293987"/>
    <w:rsid w:val="00293AAB"/>
    <w:rsid w:val="00293E51"/>
    <w:rsid w:val="0029445C"/>
    <w:rsid w:val="0029478F"/>
    <w:rsid w:val="00294CD1"/>
    <w:rsid w:val="00294E18"/>
    <w:rsid w:val="00294F82"/>
    <w:rsid w:val="00295376"/>
    <w:rsid w:val="002954E8"/>
    <w:rsid w:val="00295B48"/>
    <w:rsid w:val="00295C21"/>
    <w:rsid w:val="00296095"/>
    <w:rsid w:val="002962B7"/>
    <w:rsid w:val="0029656D"/>
    <w:rsid w:val="0029669E"/>
    <w:rsid w:val="00296B4F"/>
    <w:rsid w:val="00296F71"/>
    <w:rsid w:val="00297854"/>
    <w:rsid w:val="00297A3A"/>
    <w:rsid w:val="002A066B"/>
    <w:rsid w:val="002A10EA"/>
    <w:rsid w:val="002A187F"/>
    <w:rsid w:val="002A2202"/>
    <w:rsid w:val="002A2E03"/>
    <w:rsid w:val="002A348A"/>
    <w:rsid w:val="002A35D3"/>
    <w:rsid w:val="002A3DA0"/>
    <w:rsid w:val="002A40C4"/>
    <w:rsid w:val="002A4348"/>
    <w:rsid w:val="002A43C2"/>
    <w:rsid w:val="002A452F"/>
    <w:rsid w:val="002A47BB"/>
    <w:rsid w:val="002A4BD8"/>
    <w:rsid w:val="002A55CD"/>
    <w:rsid w:val="002A5B28"/>
    <w:rsid w:val="002A5F0F"/>
    <w:rsid w:val="002A637C"/>
    <w:rsid w:val="002A651A"/>
    <w:rsid w:val="002A6A24"/>
    <w:rsid w:val="002A75DE"/>
    <w:rsid w:val="002B080F"/>
    <w:rsid w:val="002B0F67"/>
    <w:rsid w:val="002B1BD8"/>
    <w:rsid w:val="002B28A4"/>
    <w:rsid w:val="002B2BB8"/>
    <w:rsid w:val="002B3653"/>
    <w:rsid w:val="002B3759"/>
    <w:rsid w:val="002B39F9"/>
    <w:rsid w:val="002B3B2C"/>
    <w:rsid w:val="002B3E3B"/>
    <w:rsid w:val="002B3F91"/>
    <w:rsid w:val="002B474E"/>
    <w:rsid w:val="002B5A53"/>
    <w:rsid w:val="002B5C94"/>
    <w:rsid w:val="002B5EBA"/>
    <w:rsid w:val="002B610B"/>
    <w:rsid w:val="002B6301"/>
    <w:rsid w:val="002B64E7"/>
    <w:rsid w:val="002B6709"/>
    <w:rsid w:val="002B67AC"/>
    <w:rsid w:val="002B6C9C"/>
    <w:rsid w:val="002B7551"/>
    <w:rsid w:val="002B7655"/>
    <w:rsid w:val="002B7795"/>
    <w:rsid w:val="002B7FF7"/>
    <w:rsid w:val="002BF1C0"/>
    <w:rsid w:val="002C00E5"/>
    <w:rsid w:val="002C010B"/>
    <w:rsid w:val="002C07BE"/>
    <w:rsid w:val="002C11F9"/>
    <w:rsid w:val="002C2380"/>
    <w:rsid w:val="002C2466"/>
    <w:rsid w:val="002C2508"/>
    <w:rsid w:val="002C2B8B"/>
    <w:rsid w:val="002C37F3"/>
    <w:rsid w:val="002C4128"/>
    <w:rsid w:val="002C41D0"/>
    <w:rsid w:val="002C4221"/>
    <w:rsid w:val="002C4517"/>
    <w:rsid w:val="002C4868"/>
    <w:rsid w:val="002C4A1A"/>
    <w:rsid w:val="002C5FD3"/>
    <w:rsid w:val="002C660B"/>
    <w:rsid w:val="002C6A03"/>
    <w:rsid w:val="002C7194"/>
    <w:rsid w:val="002C75FF"/>
    <w:rsid w:val="002C79F8"/>
    <w:rsid w:val="002C7DBE"/>
    <w:rsid w:val="002D023D"/>
    <w:rsid w:val="002D05DC"/>
    <w:rsid w:val="002D069C"/>
    <w:rsid w:val="002D097C"/>
    <w:rsid w:val="002D09D2"/>
    <w:rsid w:val="002D0AAF"/>
    <w:rsid w:val="002D0BD7"/>
    <w:rsid w:val="002D161D"/>
    <w:rsid w:val="002D18C6"/>
    <w:rsid w:val="002D1B34"/>
    <w:rsid w:val="002D1C8E"/>
    <w:rsid w:val="002D1F8C"/>
    <w:rsid w:val="002D1FD2"/>
    <w:rsid w:val="002D2146"/>
    <w:rsid w:val="002D34F5"/>
    <w:rsid w:val="002D365D"/>
    <w:rsid w:val="002D3798"/>
    <w:rsid w:val="002D3B13"/>
    <w:rsid w:val="002D3E90"/>
    <w:rsid w:val="002D3F1A"/>
    <w:rsid w:val="002D3FB7"/>
    <w:rsid w:val="002D40FE"/>
    <w:rsid w:val="002D4187"/>
    <w:rsid w:val="002D44BE"/>
    <w:rsid w:val="002D44F0"/>
    <w:rsid w:val="002D4556"/>
    <w:rsid w:val="002D4651"/>
    <w:rsid w:val="002D47C6"/>
    <w:rsid w:val="002D496C"/>
    <w:rsid w:val="002D4ECE"/>
    <w:rsid w:val="002D4EE0"/>
    <w:rsid w:val="002D5080"/>
    <w:rsid w:val="002D516F"/>
    <w:rsid w:val="002D5A86"/>
    <w:rsid w:val="002D5F07"/>
    <w:rsid w:val="002D668D"/>
    <w:rsid w:val="002D66D9"/>
    <w:rsid w:val="002D6CCB"/>
    <w:rsid w:val="002D6DB5"/>
    <w:rsid w:val="002D713A"/>
    <w:rsid w:val="002D740D"/>
    <w:rsid w:val="002D7A6B"/>
    <w:rsid w:val="002D7C88"/>
    <w:rsid w:val="002D7CB2"/>
    <w:rsid w:val="002E04ED"/>
    <w:rsid w:val="002E0B77"/>
    <w:rsid w:val="002E0E56"/>
    <w:rsid w:val="002E15F3"/>
    <w:rsid w:val="002E17B2"/>
    <w:rsid w:val="002E1A3C"/>
    <w:rsid w:val="002E1AC4"/>
    <w:rsid w:val="002E1CE7"/>
    <w:rsid w:val="002E2686"/>
    <w:rsid w:val="002E27C0"/>
    <w:rsid w:val="002E2B57"/>
    <w:rsid w:val="002E2BF5"/>
    <w:rsid w:val="002E327A"/>
    <w:rsid w:val="002E41DF"/>
    <w:rsid w:val="002E4654"/>
    <w:rsid w:val="002E47CA"/>
    <w:rsid w:val="002E5047"/>
    <w:rsid w:val="002E512D"/>
    <w:rsid w:val="002E5205"/>
    <w:rsid w:val="002E5636"/>
    <w:rsid w:val="002E5655"/>
    <w:rsid w:val="002E5C55"/>
    <w:rsid w:val="002E6028"/>
    <w:rsid w:val="002E6151"/>
    <w:rsid w:val="002E6C04"/>
    <w:rsid w:val="002E6D76"/>
    <w:rsid w:val="002E7086"/>
    <w:rsid w:val="002E724C"/>
    <w:rsid w:val="002E735C"/>
    <w:rsid w:val="002E73D3"/>
    <w:rsid w:val="002E7775"/>
    <w:rsid w:val="002E7B4B"/>
    <w:rsid w:val="002F06C2"/>
    <w:rsid w:val="002F0722"/>
    <w:rsid w:val="002F077A"/>
    <w:rsid w:val="002F111C"/>
    <w:rsid w:val="002F16EB"/>
    <w:rsid w:val="002F239D"/>
    <w:rsid w:val="002F289E"/>
    <w:rsid w:val="002F2C90"/>
    <w:rsid w:val="002F2FE3"/>
    <w:rsid w:val="002F41A1"/>
    <w:rsid w:val="002F4512"/>
    <w:rsid w:val="002F4750"/>
    <w:rsid w:val="002F4AB3"/>
    <w:rsid w:val="002F56A0"/>
    <w:rsid w:val="002F5758"/>
    <w:rsid w:val="002F59EF"/>
    <w:rsid w:val="002F5DA6"/>
    <w:rsid w:val="002F5F11"/>
    <w:rsid w:val="002F6960"/>
    <w:rsid w:val="002F6A8A"/>
    <w:rsid w:val="002F6B31"/>
    <w:rsid w:val="002F72D8"/>
    <w:rsid w:val="002F762D"/>
    <w:rsid w:val="002F7BE7"/>
    <w:rsid w:val="002F7C15"/>
    <w:rsid w:val="002F7CA1"/>
    <w:rsid w:val="003000DB"/>
    <w:rsid w:val="0030073D"/>
    <w:rsid w:val="00300778"/>
    <w:rsid w:val="00300B10"/>
    <w:rsid w:val="00300BD9"/>
    <w:rsid w:val="00300D34"/>
    <w:rsid w:val="00300EFF"/>
    <w:rsid w:val="0030113E"/>
    <w:rsid w:val="003018AB"/>
    <w:rsid w:val="00301DB3"/>
    <w:rsid w:val="00301EB9"/>
    <w:rsid w:val="003022D8"/>
    <w:rsid w:val="00302607"/>
    <w:rsid w:val="0030274D"/>
    <w:rsid w:val="00302FEE"/>
    <w:rsid w:val="00303CF7"/>
    <w:rsid w:val="00304125"/>
    <w:rsid w:val="0030470D"/>
    <w:rsid w:val="00304986"/>
    <w:rsid w:val="00304D08"/>
    <w:rsid w:val="00305D0D"/>
    <w:rsid w:val="00305D8B"/>
    <w:rsid w:val="00305F1F"/>
    <w:rsid w:val="003062EE"/>
    <w:rsid w:val="003075A3"/>
    <w:rsid w:val="00310223"/>
    <w:rsid w:val="003106CC"/>
    <w:rsid w:val="00310946"/>
    <w:rsid w:val="00310DE8"/>
    <w:rsid w:val="003117F9"/>
    <w:rsid w:val="00312679"/>
    <w:rsid w:val="0031272B"/>
    <w:rsid w:val="00312D55"/>
    <w:rsid w:val="00313030"/>
    <w:rsid w:val="00313436"/>
    <w:rsid w:val="00313506"/>
    <w:rsid w:val="0031393C"/>
    <w:rsid w:val="00314056"/>
    <w:rsid w:val="003140EA"/>
    <w:rsid w:val="003140FD"/>
    <w:rsid w:val="00314462"/>
    <w:rsid w:val="00314E96"/>
    <w:rsid w:val="00314F36"/>
    <w:rsid w:val="00315E79"/>
    <w:rsid w:val="003163C1"/>
    <w:rsid w:val="003167F4"/>
    <w:rsid w:val="00316B00"/>
    <w:rsid w:val="00317097"/>
    <w:rsid w:val="00317559"/>
    <w:rsid w:val="003178E4"/>
    <w:rsid w:val="00317DE3"/>
    <w:rsid w:val="00317E54"/>
    <w:rsid w:val="003208AB"/>
    <w:rsid w:val="003208F3"/>
    <w:rsid w:val="00320F4B"/>
    <w:rsid w:val="00321386"/>
    <w:rsid w:val="00321B16"/>
    <w:rsid w:val="0032211E"/>
    <w:rsid w:val="003226E5"/>
    <w:rsid w:val="00322AA3"/>
    <w:rsid w:val="00322ACF"/>
    <w:rsid w:val="00322DFF"/>
    <w:rsid w:val="003245D9"/>
    <w:rsid w:val="003248C6"/>
    <w:rsid w:val="003249D6"/>
    <w:rsid w:val="00324F21"/>
    <w:rsid w:val="003255B2"/>
    <w:rsid w:val="003259B6"/>
    <w:rsid w:val="00325A48"/>
    <w:rsid w:val="00325B2B"/>
    <w:rsid w:val="00325CAE"/>
    <w:rsid w:val="0032661B"/>
    <w:rsid w:val="003266E8"/>
    <w:rsid w:val="003266F4"/>
    <w:rsid w:val="00326BD1"/>
    <w:rsid w:val="00326D82"/>
    <w:rsid w:val="00326DA0"/>
    <w:rsid w:val="00326F30"/>
    <w:rsid w:val="00327067"/>
    <w:rsid w:val="00327453"/>
    <w:rsid w:val="0032789D"/>
    <w:rsid w:val="00327A8D"/>
    <w:rsid w:val="00327C8E"/>
    <w:rsid w:val="003301E1"/>
    <w:rsid w:val="003302FB"/>
    <w:rsid w:val="00330D50"/>
    <w:rsid w:val="00331D9A"/>
    <w:rsid w:val="003321F8"/>
    <w:rsid w:val="0033342F"/>
    <w:rsid w:val="00333CD5"/>
    <w:rsid w:val="00333D62"/>
    <w:rsid w:val="00333DBF"/>
    <w:rsid w:val="00333E97"/>
    <w:rsid w:val="003340B7"/>
    <w:rsid w:val="00334D91"/>
    <w:rsid w:val="00334FEB"/>
    <w:rsid w:val="00335062"/>
    <w:rsid w:val="00335308"/>
    <w:rsid w:val="00335DE9"/>
    <w:rsid w:val="00335F46"/>
    <w:rsid w:val="00336526"/>
    <w:rsid w:val="0033751A"/>
    <w:rsid w:val="00337540"/>
    <w:rsid w:val="00337928"/>
    <w:rsid w:val="00337A26"/>
    <w:rsid w:val="003403CF"/>
    <w:rsid w:val="0034046F"/>
    <w:rsid w:val="00340E3B"/>
    <w:rsid w:val="00340F22"/>
    <w:rsid w:val="003415A6"/>
    <w:rsid w:val="003417FA"/>
    <w:rsid w:val="003419C6"/>
    <w:rsid w:val="00342270"/>
    <w:rsid w:val="0034386A"/>
    <w:rsid w:val="00343971"/>
    <w:rsid w:val="003455E7"/>
    <w:rsid w:val="0034590B"/>
    <w:rsid w:val="00345B87"/>
    <w:rsid w:val="0034627F"/>
    <w:rsid w:val="003463EA"/>
    <w:rsid w:val="003467AB"/>
    <w:rsid w:val="00346EF1"/>
    <w:rsid w:val="003472DC"/>
    <w:rsid w:val="00347640"/>
    <w:rsid w:val="00347E64"/>
    <w:rsid w:val="00350115"/>
    <w:rsid w:val="00350277"/>
    <w:rsid w:val="00350F2C"/>
    <w:rsid w:val="00351258"/>
    <w:rsid w:val="00351741"/>
    <w:rsid w:val="003518AB"/>
    <w:rsid w:val="00351C97"/>
    <w:rsid w:val="00351EDB"/>
    <w:rsid w:val="00352A6E"/>
    <w:rsid w:val="00353203"/>
    <w:rsid w:val="00353275"/>
    <w:rsid w:val="0035357B"/>
    <w:rsid w:val="00353A29"/>
    <w:rsid w:val="0035420A"/>
    <w:rsid w:val="003542C3"/>
    <w:rsid w:val="00354589"/>
    <w:rsid w:val="003548BC"/>
    <w:rsid w:val="003549AE"/>
    <w:rsid w:val="00354BC7"/>
    <w:rsid w:val="00354E72"/>
    <w:rsid w:val="00355010"/>
    <w:rsid w:val="0035597E"/>
    <w:rsid w:val="00355FD9"/>
    <w:rsid w:val="00356273"/>
    <w:rsid w:val="0035634A"/>
    <w:rsid w:val="003564AE"/>
    <w:rsid w:val="00356867"/>
    <w:rsid w:val="00357088"/>
    <w:rsid w:val="00357879"/>
    <w:rsid w:val="00360167"/>
    <w:rsid w:val="00360169"/>
    <w:rsid w:val="00360357"/>
    <w:rsid w:val="0036089D"/>
    <w:rsid w:val="00360DE8"/>
    <w:rsid w:val="0036132A"/>
    <w:rsid w:val="00361384"/>
    <w:rsid w:val="0036186B"/>
    <w:rsid w:val="00361AE6"/>
    <w:rsid w:val="003622DD"/>
    <w:rsid w:val="0036277A"/>
    <w:rsid w:val="003629CC"/>
    <w:rsid w:val="00362A3E"/>
    <w:rsid w:val="0036302E"/>
    <w:rsid w:val="00363123"/>
    <w:rsid w:val="00363B49"/>
    <w:rsid w:val="00364081"/>
    <w:rsid w:val="00364BD2"/>
    <w:rsid w:val="00365025"/>
    <w:rsid w:val="00365220"/>
    <w:rsid w:val="0036549E"/>
    <w:rsid w:val="0036565E"/>
    <w:rsid w:val="00365BAB"/>
    <w:rsid w:val="00366D31"/>
    <w:rsid w:val="00367107"/>
    <w:rsid w:val="00367A7A"/>
    <w:rsid w:val="00367AD2"/>
    <w:rsid w:val="00367BF2"/>
    <w:rsid w:val="00370184"/>
    <w:rsid w:val="00370A88"/>
    <w:rsid w:val="00370B9C"/>
    <w:rsid w:val="003710D4"/>
    <w:rsid w:val="00371DA7"/>
    <w:rsid w:val="00372736"/>
    <w:rsid w:val="003727B5"/>
    <w:rsid w:val="00372A26"/>
    <w:rsid w:val="00372CFC"/>
    <w:rsid w:val="00372D75"/>
    <w:rsid w:val="0037357F"/>
    <w:rsid w:val="00373F83"/>
    <w:rsid w:val="003741ED"/>
    <w:rsid w:val="00374272"/>
    <w:rsid w:val="00374679"/>
    <w:rsid w:val="00374823"/>
    <w:rsid w:val="0037493E"/>
    <w:rsid w:val="00374CF1"/>
    <w:rsid w:val="0037535E"/>
    <w:rsid w:val="003754D2"/>
    <w:rsid w:val="00376F6B"/>
    <w:rsid w:val="0037738F"/>
    <w:rsid w:val="003775A3"/>
    <w:rsid w:val="003775EF"/>
    <w:rsid w:val="00377AC4"/>
    <w:rsid w:val="00377EC1"/>
    <w:rsid w:val="0038021B"/>
    <w:rsid w:val="00380E5A"/>
    <w:rsid w:val="0038186A"/>
    <w:rsid w:val="003819EA"/>
    <w:rsid w:val="00381D67"/>
    <w:rsid w:val="003831C5"/>
    <w:rsid w:val="00383756"/>
    <w:rsid w:val="003838ED"/>
    <w:rsid w:val="003839E4"/>
    <w:rsid w:val="00383C01"/>
    <w:rsid w:val="00383EA6"/>
    <w:rsid w:val="00384378"/>
    <w:rsid w:val="003851B3"/>
    <w:rsid w:val="0038526F"/>
    <w:rsid w:val="00385432"/>
    <w:rsid w:val="003856CC"/>
    <w:rsid w:val="00385D21"/>
    <w:rsid w:val="00386893"/>
    <w:rsid w:val="00386B25"/>
    <w:rsid w:val="00386EE2"/>
    <w:rsid w:val="00386FB9"/>
    <w:rsid w:val="00387457"/>
    <w:rsid w:val="00387D26"/>
    <w:rsid w:val="00387D6B"/>
    <w:rsid w:val="00390495"/>
    <w:rsid w:val="003904F7"/>
    <w:rsid w:val="00390F9F"/>
    <w:rsid w:val="00391228"/>
    <w:rsid w:val="003924CC"/>
    <w:rsid w:val="00392D64"/>
    <w:rsid w:val="00392EAE"/>
    <w:rsid w:val="003933B4"/>
    <w:rsid w:val="003933E0"/>
    <w:rsid w:val="00393BD8"/>
    <w:rsid w:val="00393D32"/>
    <w:rsid w:val="00394684"/>
    <w:rsid w:val="00394E6E"/>
    <w:rsid w:val="00394F27"/>
    <w:rsid w:val="00395157"/>
    <w:rsid w:val="00395BCE"/>
    <w:rsid w:val="003960F7"/>
    <w:rsid w:val="0039634E"/>
    <w:rsid w:val="003964A4"/>
    <w:rsid w:val="00397956"/>
    <w:rsid w:val="00397B3F"/>
    <w:rsid w:val="00397DD6"/>
    <w:rsid w:val="003A04C2"/>
    <w:rsid w:val="003A0965"/>
    <w:rsid w:val="003A0C22"/>
    <w:rsid w:val="003A102C"/>
    <w:rsid w:val="003A1230"/>
    <w:rsid w:val="003A158B"/>
    <w:rsid w:val="003A15DB"/>
    <w:rsid w:val="003A182D"/>
    <w:rsid w:val="003A4513"/>
    <w:rsid w:val="003A4C65"/>
    <w:rsid w:val="003A4D92"/>
    <w:rsid w:val="003A51DB"/>
    <w:rsid w:val="003A5280"/>
    <w:rsid w:val="003A59D6"/>
    <w:rsid w:val="003A5BF7"/>
    <w:rsid w:val="003A5FEB"/>
    <w:rsid w:val="003A60E6"/>
    <w:rsid w:val="003A6697"/>
    <w:rsid w:val="003A69B1"/>
    <w:rsid w:val="003A6BD8"/>
    <w:rsid w:val="003A7029"/>
    <w:rsid w:val="003A71B9"/>
    <w:rsid w:val="003A721B"/>
    <w:rsid w:val="003A73B3"/>
    <w:rsid w:val="003A7E08"/>
    <w:rsid w:val="003B07BF"/>
    <w:rsid w:val="003B0E39"/>
    <w:rsid w:val="003B1285"/>
    <w:rsid w:val="003B20FB"/>
    <w:rsid w:val="003B217E"/>
    <w:rsid w:val="003B2B3D"/>
    <w:rsid w:val="003B2D79"/>
    <w:rsid w:val="003B3087"/>
    <w:rsid w:val="003B3843"/>
    <w:rsid w:val="003B3F45"/>
    <w:rsid w:val="003B482F"/>
    <w:rsid w:val="003B4C70"/>
    <w:rsid w:val="003B5293"/>
    <w:rsid w:val="003B534D"/>
    <w:rsid w:val="003B537C"/>
    <w:rsid w:val="003B5B56"/>
    <w:rsid w:val="003B5F5E"/>
    <w:rsid w:val="003B68C9"/>
    <w:rsid w:val="003B6964"/>
    <w:rsid w:val="003B69CA"/>
    <w:rsid w:val="003B72A3"/>
    <w:rsid w:val="003B750A"/>
    <w:rsid w:val="003B7808"/>
    <w:rsid w:val="003B79EE"/>
    <w:rsid w:val="003B7F32"/>
    <w:rsid w:val="003C004C"/>
    <w:rsid w:val="003C10EF"/>
    <w:rsid w:val="003C1458"/>
    <w:rsid w:val="003C15C0"/>
    <w:rsid w:val="003C1750"/>
    <w:rsid w:val="003C1757"/>
    <w:rsid w:val="003C1BD1"/>
    <w:rsid w:val="003C1EB6"/>
    <w:rsid w:val="003C1F61"/>
    <w:rsid w:val="003C221D"/>
    <w:rsid w:val="003C28E1"/>
    <w:rsid w:val="003C2A25"/>
    <w:rsid w:val="003C309A"/>
    <w:rsid w:val="003C30E4"/>
    <w:rsid w:val="003C31F3"/>
    <w:rsid w:val="003C4A56"/>
    <w:rsid w:val="003C4A78"/>
    <w:rsid w:val="003C4AB2"/>
    <w:rsid w:val="003C5717"/>
    <w:rsid w:val="003C5925"/>
    <w:rsid w:val="003C61DE"/>
    <w:rsid w:val="003C68A5"/>
    <w:rsid w:val="003C6E28"/>
    <w:rsid w:val="003C7213"/>
    <w:rsid w:val="003C7519"/>
    <w:rsid w:val="003C7943"/>
    <w:rsid w:val="003D0B51"/>
    <w:rsid w:val="003D0D54"/>
    <w:rsid w:val="003D0E20"/>
    <w:rsid w:val="003D10E3"/>
    <w:rsid w:val="003D17FF"/>
    <w:rsid w:val="003D1A57"/>
    <w:rsid w:val="003D1C86"/>
    <w:rsid w:val="003D1C9B"/>
    <w:rsid w:val="003D1CFA"/>
    <w:rsid w:val="003D1DD3"/>
    <w:rsid w:val="003D22DB"/>
    <w:rsid w:val="003D28A7"/>
    <w:rsid w:val="003D2CDD"/>
    <w:rsid w:val="003D3015"/>
    <w:rsid w:val="003D37D9"/>
    <w:rsid w:val="003D380F"/>
    <w:rsid w:val="003D42AC"/>
    <w:rsid w:val="003D4962"/>
    <w:rsid w:val="003D4F20"/>
    <w:rsid w:val="003D55CF"/>
    <w:rsid w:val="003D5D57"/>
    <w:rsid w:val="003D5F29"/>
    <w:rsid w:val="003D6383"/>
    <w:rsid w:val="003D6BBA"/>
    <w:rsid w:val="003D7072"/>
    <w:rsid w:val="003D72C4"/>
    <w:rsid w:val="003D7F1B"/>
    <w:rsid w:val="003E0149"/>
    <w:rsid w:val="003E0498"/>
    <w:rsid w:val="003E0669"/>
    <w:rsid w:val="003E073D"/>
    <w:rsid w:val="003E0D8F"/>
    <w:rsid w:val="003E19A3"/>
    <w:rsid w:val="003E1B1E"/>
    <w:rsid w:val="003E205F"/>
    <w:rsid w:val="003E26D0"/>
    <w:rsid w:val="003E2FF3"/>
    <w:rsid w:val="003E3EBF"/>
    <w:rsid w:val="003E3FA6"/>
    <w:rsid w:val="003E402F"/>
    <w:rsid w:val="003E433D"/>
    <w:rsid w:val="003E4DF2"/>
    <w:rsid w:val="003E4FBE"/>
    <w:rsid w:val="003E57E6"/>
    <w:rsid w:val="003E59B6"/>
    <w:rsid w:val="003E6DD0"/>
    <w:rsid w:val="003E6E1A"/>
    <w:rsid w:val="003E72D4"/>
    <w:rsid w:val="003E7438"/>
    <w:rsid w:val="003E7D45"/>
    <w:rsid w:val="003E7DA6"/>
    <w:rsid w:val="003F05DD"/>
    <w:rsid w:val="003F0E8D"/>
    <w:rsid w:val="003F0F6F"/>
    <w:rsid w:val="003F120E"/>
    <w:rsid w:val="003F12E4"/>
    <w:rsid w:val="003F1600"/>
    <w:rsid w:val="003F1837"/>
    <w:rsid w:val="003F1F1C"/>
    <w:rsid w:val="003F22F4"/>
    <w:rsid w:val="003F25C0"/>
    <w:rsid w:val="003F2782"/>
    <w:rsid w:val="003F2C8E"/>
    <w:rsid w:val="003F2E0B"/>
    <w:rsid w:val="003F3F6D"/>
    <w:rsid w:val="003F4FB6"/>
    <w:rsid w:val="003F4FFF"/>
    <w:rsid w:val="003F5BF0"/>
    <w:rsid w:val="003F5D37"/>
    <w:rsid w:val="003F5E64"/>
    <w:rsid w:val="003F5F73"/>
    <w:rsid w:val="003F6C15"/>
    <w:rsid w:val="003F753D"/>
    <w:rsid w:val="003F7658"/>
    <w:rsid w:val="003F77AB"/>
    <w:rsid w:val="003F7D62"/>
    <w:rsid w:val="003F7ECB"/>
    <w:rsid w:val="00400917"/>
    <w:rsid w:val="00401644"/>
    <w:rsid w:val="004017D1"/>
    <w:rsid w:val="00401CE8"/>
    <w:rsid w:val="00402721"/>
    <w:rsid w:val="004027E8"/>
    <w:rsid w:val="00402A58"/>
    <w:rsid w:val="00403359"/>
    <w:rsid w:val="004035CC"/>
    <w:rsid w:val="00403D8C"/>
    <w:rsid w:val="0040418A"/>
    <w:rsid w:val="004041D6"/>
    <w:rsid w:val="0040455A"/>
    <w:rsid w:val="004046AF"/>
    <w:rsid w:val="00404829"/>
    <w:rsid w:val="0040486E"/>
    <w:rsid w:val="00405F33"/>
    <w:rsid w:val="00406A9B"/>
    <w:rsid w:val="00406E61"/>
    <w:rsid w:val="00407D3A"/>
    <w:rsid w:val="004105C0"/>
    <w:rsid w:val="00410952"/>
    <w:rsid w:val="00410DEE"/>
    <w:rsid w:val="00410E43"/>
    <w:rsid w:val="00411508"/>
    <w:rsid w:val="004115F5"/>
    <w:rsid w:val="004117E5"/>
    <w:rsid w:val="00411E37"/>
    <w:rsid w:val="00412071"/>
    <w:rsid w:val="00412307"/>
    <w:rsid w:val="00412DAC"/>
    <w:rsid w:val="00413779"/>
    <w:rsid w:val="00413DF0"/>
    <w:rsid w:val="00414536"/>
    <w:rsid w:val="004163B0"/>
    <w:rsid w:val="00416DCF"/>
    <w:rsid w:val="0041739A"/>
    <w:rsid w:val="00417864"/>
    <w:rsid w:val="00417E34"/>
    <w:rsid w:val="00420989"/>
    <w:rsid w:val="004209DC"/>
    <w:rsid w:val="00420C4B"/>
    <w:rsid w:val="00420C8E"/>
    <w:rsid w:val="00420DE8"/>
    <w:rsid w:val="00420F7E"/>
    <w:rsid w:val="00420FAE"/>
    <w:rsid w:val="0042122A"/>
    <w:rsid w:val="0042155E"/>
    <w:rsid w:val="004219F9"/>
    <w:rsid w:val="00421DC1"/>
    <w:rsid w:val="004223B2"/>
    <w:rsid w:val="00422B5F"/>
    <w:rsid w:val="00422BC7"/>
    <w:rsid w:val="00422E0B"/>
    <w:rsid w:val="00422EE2"/>
    <w:rsid w:val="004232D2"/>
    <w:rsid w:val="0042362F"/>
    <w:rsid w:val="00423791"/>
    <w:rsid w:val="00423908"/>
    <w:rsid w:val="00423BFA"/>
    <w:rsid w:val="00424496"/>
    <w:rsid w:val="004249AB"/>
    <w:rsid w:val="004249B7"/>
    <w:rsid w:val="0042531A"/>
    <w:rsid w:val="004254A1"/>
    <w:rsid w:val="00425CDA"/>
    <w:rsid w:val="00425FC1"/>
    <w:rsid w:val="00425FC7"/>
    <w:rsid w:val="00425FFD"/>
    <w:rsid w:val="00426558"/>
    <w:rsid w:val="00426BE9"/>
    <w:rsid w:val="00427225"/>
    <w:rsid w:val="00427255"/>
    <w:rsid w:val="00427524"/>
    <w:rsid w:val="00427861"/>
    <w:rsid w:val="00427B59"/>
    <w:rsid w:val="00427C5F"/>
    <w:rsid w:val="0043063C"/>
    <w:rsid w:val="004308AC"/>
    <w:rsid w:val="00430DF2"/>
    <w:rsid w:val="00431D3C"/>
    <w:rsid w:val="00431DBB"/>
    <w:rsid w:val="0043220F"/>
    <w:rsid w:val="004327D6"/>
    <w:rsid w:val="004328DE"/>
    <w:rsid w:val="0043294F"/>
    <w:rsid w:val="00432978"/>
    <w:rsid w:val="00432A0E"/>
    <w:rsid w:val="00432C19"/>
    <w:rsid w:val="0043394C"/>
    <w:rsid w:val="00433DA4"/>
    <w:rsid w:val="00434378"/>
    <w:rsid w:val="00434533"/>
    <w:rsid w:val="00434D37"/>
    <w:rsid w:val="00434DF4"/>
    <w:rsid w:val="004355A4"/>
    <w:rsid w:val="00435602"/>
    <w:rsid w:val="004357E4"/>
    <w:rsid w:val="00435BB1"/>
    <w:rsid w:val="004362F9"/>
    <w:rsid w:val="00436B10"/>
    <w:rsid w:val="00436F58"/>
    <w:rsid w:val="00436FD0"/>
    <w:rsid w:val="00437B96"/>
    <w:rsid w:val="00437C93"/>
    <w:rsid w:val="0044022C"/>
    <w:rsid w:val="00442BE7"/>
    <w:rsid w:val="0044301F"/>
    <w:rsid w:val="00443854"/>
    <w:rsid w:val="00443B30"/>
    <w:rsid w:val="00443BB7"/>
    <w:rsid w:val="00444552"/>
    <w:rsid w:val="00444CDA"/>
    <w:rsid w:val="004450F8"/>
    <w:rsid w:val="0044521E"/>
    <w:rsid w:val="004453EA"/>
    <w:rsid w:val="004456BC"/>
    <w:rsid w:val="0044574D"/>
    <w:rsid w:val="00445B6D"/>
    <w:rsid w:val="00446068"/>
    <w:rsid w:val="004466D5"/>
    <w:rsid w:val="004472A6"/>
    <w:rsid w:val="00447360"/>
    <w:rsid w:val="004473E9"/>
    <w:rsid w:val="0045034C"/>
    <w:rsid w:val="004504F6"/>
    <w:rsid w:val="00450E8A"/>
    <w:rsid w:val="004510D7"/>
    <w:rsid w:val="00451CEA"/>
    <w:rsid w:val="00451F15"/>
    <w:rsid w:val="00451F2F"/>
    <w:rsid w:val="00452103"/>
    <w:rsid w:val="00452625"/>
    <w:rsid w:val="00452A76"/>
    <w:rsid w:val="004533DA"/>
    <w:rsid w:val="0045394C"/>
    <w:rsid w:val="00453EB6"/>
    <w:rsid w:val="0045449E"/>
    <w:rsid w:val="004549AA"/>
    <w:rsid w:val="004549EA"/>
    <w:rsid w:val="00454F39"/>
    <w:rsid w:val="0045527B"/>
    <w:rsid w:val="00455500"/>
    <w:rsid w:val="00455F82"/>
    <w:rsid w:val="0045692F"/>
    <w:rsid w:val="00456970"/>
    <w:rsid w:val="00456FAA"/>
    <w:rsid w:val="0045710C"/>
    <w:rsid w:val="00457369"/>
    <w:rsid w:val="00457466"/>
    <w:rsid w:val="004574E0"/>
    <w:rsid w:val="00457510"/>
    <w:rsid w:val="00457E3C"/>
    <w:rsid w:val="00460464"/>
    <w:rsid w:val="0046276C"/>
    <w:rsid w:val="00462DCB"/>
    <w:rsid w:val="004634B5"/>
    <w:rsid w:val="0046352D"/>
    <w:rsid w:val="00463748"/>
    <w:rsid w:val="004638D9"/>
    <w:rsid w:val="0046396B"/>
    <w:rsid w:val="00464E02"/>
    <w:rsid w:val="004655B3"/>
    <w:rsid w:val="004659FC"/>
    <w:rsid w:val="00466299"/>
    <w:rsid w:val="004669BB"/>
    <w:rsid w:val="004670DE"/>
    <w:rsid w:val="00467775"/>
    <w:rsid w:val="00467AEA"/>
    <w:rsid w:val="00467BEF"/>
    <w:rsid w:val="00467CB8"/>
    <w:rsid w:val="00467CBA"/>
    <w:rsid w:val="00467E61"/>
    <w:rsid w:val="00470F3A"/>
    <w:rsid w:val="00471093"/>
    <w:rsid w:val="0047148D"/>
    <w:rsid w:val="004716E7"/>
    <w:rsid w:val="00471A53"/>
    <w:rsid w:val="00471B79"/>
    <w:rsid w:val="00471BAB"/>
    <w:rsid w:val="0047324A"/>
    <w:rsid w:val="0047341B"/>
    <w:rsid w:val="004739A3"/>
    <w:rsid w:val="00473D1B"/>
    <w:rsid w:val="0047501D"/>
    <w:rsid w:val="00475B41"/>
    <w:rsid w:val="00475C32"/>
    <w:rsid w:val="00476015"/>
    <w:rsid w:val="004764F8"/>
    <w:rsid w:val="0047651F"/>
    <w:rsid w:val="0047660D"/>
    <w:rsid w:val="0047660E"/>
    <w:rsid w:val="004766F7"/>
    <w:rsid w:val="00476941"/>
    <w:rsid w:val="00476BDC"/>
    <w:rsid w:val="0047705F"/>
    <w:rsid w:val="0047730F"/>
    <w:rsid w:val="004775B8"/>
    <w:rsid w:val="004800E3"/>
    <w:rsid w:val="0048090E"/>
    <w:rsid w:val="004809BD"/>
    <w:rsid w:val="00480AA8"/>
    <w:rsid w:val="00481832"/>
    <w:rsid w:val="00482E71"/>
    <w:rsid w:val="00482FA0"/>
    <w:rsid w:val="00483440"/>
    <w:rsid w:val="00483BDD"/>
    <w:rsid w:val="00483E83"/>
    <w:rsid w:val="004841EE"/>
    <w:rsid w:val="0048421B"/>
    <w:rsid w:val="004843B2"/>
    <w:rsid w:val="00484499"/>
    <w:rsid w:val="0048523B"/>
    <w:rsid w:val="004859A5"/>
    <w:rsid w:val="00485EA2"/>
    <w:rsid w:val="00485EDA"/>
    <w:rsid w:val="00485EF5"/>
    <w:rsid w:val="00485FD3"/>
    <w:rsid w:val="004860BD"/>
    <w:rsid w:val="004863FE"/>
    <w:rsid w:val="00486738"/>
    <w:rsid w:val="0048682D"/>
    <w:rsid w:val="00486A33"/>
    <w:rsid w:val="00486C53"/>
    <w:rsid w:val="00486D22"/>
    <w:rsid w:val="00486F09"/>
    <w:rsid w:val="004875FD"/>
    <w:rsid w:val="00487CD5"/>
    <w:rsid w:val="00487FA6"/>
    <w:rsid w:val="0049002A"/>
    <w:rsid w:val="0049034E"/>
    <w:rsid w:val="0049036F"/>
    <w:rsid w:val="0049054D"/>
    <w:rsid w:val="0049064C"/>
    <w:rsid w:val="00490EA0"/>
    <w:rsid w:val="00491FAA"/>
    <w:rsid w:val="004926A0"/>
    <w:rsid w:val="004927BF"/>
    <w:rsid w:val="004929B2"/>
    <w:rsid w:val="00492E5A"/>
    <w:rsid w:val="00493C69"/>
    <w:rsid w:val="00493D89"/>
    <w:rsid w:val="004941AC"/>
    <w:rsid w:val="0049566A"/>
    <w:rsid w:val="00495932"/>
    <w:rsid w:val="00495B98"/>
    <w:rsid w:val="0049686B"/>
    <w:rsid w:val="00497160"/>
    <w:rsid w:val="00497430"/>
    <w:rsid w:val="00497BC3"/>
    <w:rsid w:val="00497C3C"/>
    <w:rsid w:val="00497D10"/>
    <w:rsid w:val="004A0440"/>
    <w:rsid w:val="004A0538"/>
    <w:rsid w:val="004A09F2"/>
    <w:rsid w:val="004A1054"/>
    <w:rsid w:val="004A16BC"/>
    <w:rsid w:val="004A21FF"/>
    <w:rsid w:val="004A2390"/>
    <w:rsid w:val="004A25E3"/>
    <w:rsid w:val="004A286C"/>
    <w:rsid w:val="004A2ECB"/>
    <w:rsid w:val="004A2F67"/>
    <w:rsid w:val="004A3B1C"/>
    <w:rsid w:val="004A3CE4"/>
    <w:rsid w:val="004A433D"/>
    <w:rsid w:val="004A5172"/>
    <w:rsid w:val="004A5B80"/>
    <w:rsid w:val="004A6019"/>
    <w:rsid w:val="004A68EC"/>
    <w:rsid w:val="004A6993"/>
    <w:rsid w:val="004A6CB3"/>
    <w:rsid w:val="004A78E8"/>
    <w:rsid w:val="004A7D60"/>
    <w:rsid w:val="004A7E28"/>
    <w:rsid w:val="004B0C34"/>
    <w:rsid w:val="004B0CB4"/>
    <w:rsid w:val="004B0F87"/>
    <w:rsid w:val="004B17AE"/>
    <w:rsid w:val="004B1B4E"/>
    <w:rsid w:val="004B209A"/>
    <w:rsid w:val="004B27D8"/>
    <w:rsid w:val="004B2DD3"/>
    <w:rsid w:val="004B34AD"/>
    <w:rsid w:val="004B422E"/>
    <w:rsid w:val="004B45F3"/>
    <w:rsid w:val="004B46C7"/>
    <w:rsid w:val="004B4E0B"/>
    <w:rsid w:val="004B552C"/>
    <w:rsid w:val="004B565D"/>
    <w:rsid w:val="004B5D5E"/>
    <w:rsid w:val="004B67BB"/>
    <w:rsid w:val="004B6EFA"/>
    <w:rsid w:val="004B70BC"/>
    <w:rsid w:val="004B7128"/>
    <w:rsid w:val="004B72AA"/>
    <w:rsid w:val="004B755C"/>
    <w:rsid w:val="004B7CC6"/>
    <w:rsid w:val="004B7F77"/>
    <w:rsid w:val="004C0258"/>
    <w:rsid w:val="004C058A"/>
    <w:rsid w:val="004C1108"/>
    <w:rsid w:val="004C11BA"/>
    <w:rsid w:val="004C152D"/>
    <w:rsid w:val="004C1A35"/>
    <w:rsid w:val="004C1CAF"/>
    <w:rsid w:val="004C1E36"/>
    <w:rsid w:val="004C1FA5"/>
    <w:rsid w:val="004C21C8"/>
    <w:rsid w:val="004C2BCD"/>
    <w:rsid w:val="004C336F"/>
    <w:rsid w:val="004C33EC"/>
    <w:rsid w:val="004C3B11"/>
    <w:rsid w:val="004C3C7E"/>
    <w:rsid w:val="004C3CD3"/>
    <w:rsid w:val="004C3EEF"/>
    <w:rsid w:val="004C3F78"/>
    <w:rsid w:val="004C3FB7"/>
    <w:rsid w:val="004C47B6"/>
    <w:rsid w:val="004C4E74"/>
    <w:rsid w:val="004C629F"/>
    <w:rsid w:val="004C6390"/>
    <w:rsid w:val="004C7535"/>
    <w:rsid w:val="004C7AE2"/>
    <w:rsid w:val="004C7C89"/>
    <w:rsid w:val="004C7DDF"/>
    <w:rsid w:val="004D00B2"/>
    <w:rsid w:val="004D04A5"/>
    <w:rsid w:val="004D0742"/>
    <w:rsid w:val="004D0911"/>
    <w:rsid w:val="004D0A65"/>
    <w:rsid w:val="004D0AC9"/>
    <w:rsid w:val="004D0E4D"/>
    <w:rsid w:val="004D1B06"/>
    <w:rsid w:val="004D1D8D"/>
    <w:rsid w:val="004D2155"/>
    <w:rsid w:val="004D217D"/>
    <w:rsid w:val="004D2355"/>
    <w:rsid w:val="004D2526"/>
    <w:rsid w:val="004D2BD3"/>
    <w:rsid w:val="004D3204"/>
    <w:rsid w:val="004D483D"/>
    <w:rsid w:val="004D503F"/>
    <w:rsid w:val="004D519E"/>
    <w:rsid w:val="004D5ED0"/>
    <w:rsid w:val="004D73C9"/>
    <w:rsid w:val="004D771F"/>
    <w:rsid w:val="004D78E2"/>
    <w:rsid w:val="004D7DAA"/>
    <w:rsid w:val="004E071E"/>
    <w:rsid w:val="004E0B11"/>
    <w:rsid w:val="004E0E1C"/>
    <w:rsid w:val="004E1746"/>
    <w:rsid w:val="004E192E"/>
    <w:rsid w:val="004E1AFE"/>
    <w:rsid w:val="004E1B84"/>
    <w:rsid w:val="004E20C4"/>
    <w:rsid w:val="004E253E"/>
    <w:rsid w:val="004E26F9"/>
    <w:rsid w:val="004E275A"/>
    <w:rsid w:val="004E2B8F"/>
    <w:rsid w:val="004E2D1D"/>
    <w:rsid w:val="004E30E1"/>
    <w:rsid w:val="004E3160"/>
    <w:rsid w:val="004E4103"/>
    <w:rsid w:val="004E4130"/>
    <w:rsid w:val="004E5033"/>
    <w:rsid w:val="004E521B"/>
    <w:rsid w:val="004E56FD"/>
    <w:rsid w:val="004E5973"/>
    <w:rsid w:val="004E70C6"/>
    <w:rsid w:val="004E760C"/>
    <w:rsid w:val="004E7EB2"/>
    <w:rsid w:val="004F01EA"/>
    <w:rsid w:val="004F0260"/>
    <w:rsid w:val="004F0706"/>
    <w:rsid w:val="004F0A31"/>
    <w:rsid w:val="004F0B41"/>
    <w:rsid w:val="004F124D"/>
    <w:rsid w:val="004F13DA"/>
    <w:rsid w:val="004F1A9A"/>
    <w:rsid w:val="004F1D14"/>
    <w:rsid w:val="004F1D99"/>
    <w:rsid w:val="004F1FF8"/>
    <w:rsid w:val="004F203D"/>
    <w:rsid w:val="004F237B"/>
    <w:rsid w:val="004F2ED2"/>
    <w:rsid w:val="004F3473"/>
    <w:rsid w:val="004F3775"/>
    <w:rsid w:val="004F41E3"/>
    <w:rsid w:val="004F4595"/>
    <w:rsid w:val="004F47AE"/>
    <w:rsid w:val="004F48CA"/>
    <w:rsid w:val="004F48FC"/>
    <w:rsid w:val="004F4D79"/>
    <w:rsid w:val="004F4DB9"/>
    <w:rsid w:val="004F592A"/>
    <w:rsid w:val="004F5D76"/>
    <w:rsid w:val="004F5D88"/>
    <w:rsid w:val="004F63DB"/>
    <w:rsid w:val="004F6472"/>
    <w:rsid w:val="004F6951"/>
    <w:rsid w:val="004F6CF1"/>
    <w:rsid w:val="004F70BA"/>
    <w:rsid w:val="004F71B3"/>
    <w:rsid w:val="004F7268"/>
    <w:rsid w:val="004F73BE"/>
    <w:rsid w:val="004F755F"/>
    <w:rsid w:val="004F79F6"/>
    <w:rsid w:val="005003EB"/>
    <w:rsid w:val="00500C29"/>
    <w:rsid w:val="00500CEC"/>
    <w:rsid w:val="00500E1B"/>
    <w:rsid w:val="00500EEB"/>
    <w:rsid w:val="00501A95"/>
    <w:rsid w:val="00501E6A"/>
    <w:rsid w:val="00501E6E"/>
    <w:rsid w:val="00501F88"/>
    <w:rsid w:val="00502025"/>
    <w:rsid w:val="005024C6"/>
    <w:rsid w:val="00502869"/>
    <w:rsid w:val="00502F0B"/>
    <w:rsid w:val="00502F31"/>
    <w:rsid w:val="0050331A"/>
    <w:rsid w:val="00503399"/>
    <w:rsid w:val="0050388D"/>
    <w:rsid w:val="00504170"/>
    <w:rsid w:val="005041D3"/>
    <w:rsid w:val="0050427B"/>
    <w:rsid w:val="005044AD"/>
    <w:rsid w:val="005044CE"/>
    <w:rsid w:val="00505417"/>
    <w:rsid w:val="005059A1"/>
    <w:rsid w:val="00505D76"/>
    <w:rsid w:val="00506175"/>
    <w:rsid w:val="0050636F"/>
    <w:rsid w:val="00510D85"/>
    <w:rsid w:val="00510DE0"/>
    <w:rsid w:val="00510FC9"/>
    <w:rsid w:val="00511052"/>
    <w:rsid w:val="005113C4"/>
    <w:rsid w:val="005118ED"/>
    <w:rsid w:val="005119F8"/>
    <w:rsid w:val="00511CE6"/>
    <w:rsid w:val="00511D2E"/>
    <w:rsid w:val="005120D1"/>
    <w:rsid w:val="00512124"/>
    <w:rsid w:val="00512921"/>
    <w:rsid w:val="00512CE3"/>
    <w:rsid w:val="00512E01"/>
    <w:rsid w:val="00512F02"/>
    <w:rsid w:val="0051353E"/>
    <w:rsid w:val="005135F8"/>
    <w:rsid w:val="00514566"/>
    <w:rsid w:val="005147F7"/>
    <w:rsid w:val="00514AEE"/>
    <w:rsid w:val="00514D15"/>
    <w:rsid w:val="00514D3E"/>
    <w:rsid w:val="00515595"/>
    <w:rsid w:val="00515934"/>
    <w:rsid w:val="00515A26"/>
    <w:rsid w:val="00515B0F"/>
    <w:rsid w:val="00516703"/>
    <w:rsid w:val="00516892"/>
    <w:rsid w:val="005171C4"/>
    <w:rsid w:val="00517831"/>
    <w:rsid w:val="00517A8C"/>
    <w:rsid w:val="00517EA2"/>
    <w:rsid w:val="00517F2B"/>
    <w:rsid w:val="005208D4"/>
    <w:rsid w:val="00520B3C"/>
    <w:rsid w:val="00520BFF"/>
    <w:rsid w:val="00521215"/>
    <w:rsid w:val="00521906"/>
    <w:rsid w:val="00521ACE"/>
    <w:rsid w:val="005220B4"/>
    <w:rsid w:val="00522180"/>
    <w:rsid w:val="005222A2"/>
    <w:rsid w:val="00522435"/>
    <w:rsid w:val="005228AB"/>
    <w:rsid w:val="00522B30"/>
    <w:rsid w:val="00523096"/>
    <w:rsid w:val="00523265"/>
    <w:rsid w:val="005232CD"/>
    <w:rsid w:val="00523D43"/>
    <w:rsid w:val="00523EAF"/>
    <w:rsid w:val="00523FBD"/>
    <w:rsid w:val="00525055"/>
    <w:rsid w:val="005258C1"/>
    <w:rsid w:val="00525B69"/>
    <w:rsid w:val="00526144"/>
    <w:rsid w:val="00526382"/>
    <w:rsid w:val="005263E6"/>
    <w:rsid w:val="00526560"/>
    <w:rsid w:val="0052684E"/>
    <w:rsid w:val="00527689"/>
    <w:rsid w:val="00527962"/>
    <w:rsid w:val="00530613"/>
    <w:rsid w:val="005306D7"/>
    <w:rsid w:val="00532054"/>
    <w:rsid w:val="0053296D"/>
    <w:rsid w:val="00532F3F"/>
    <w:rsid w:val="00532FE0"/>
    <w:rsid w:val="00533D91"/>
    <w:rsid w:val="005340FE"/>
    <w:rsid w:val="005356F9"/>
    <w:rsid w:val="00535F45"/>
    <w:rsid w:val="005360D6"/>
    <w:rsid w:val="00536168"/>
    <w:rsid w:val="0053671C"/>
    <w:rsid w:val="005367DB"/>
    <w:rsid w:val="00536992"/>
    <w:rsid w:val="00536DF9"/>
    <w:rsid w:val="00536F18"/>
    <w:rsid w:val="005375F1"/>
    <w:rsid w:val="00537986"/>
    <w:rsid w:val="00537A01"/>
    <w:rsid w:val="00537ED1"/>
    <w:rsid w:val="00537FFE"/>
    <w:rsid w:val="005404A6"/>
    <w:rsid w:val="00540621"/>
    <w:rsid w:val="0054071A"/>
    <w:rsid w:val="00540ECC"/>
    <w:rsid w:val="00540F4F"/>
    <w:rsid w:val="005412E7"/>
    <w:rsid w:val="00541C2C"/>
    <w:rsid w:val="00541CBF"/>
    <w:rsid w:val="00541F10"/>
    <w:rsid w:val="005421D6"/>
    <w:rsid w:val="00542A25"/>
    <w:rsid w:val="00542A52"/>
    <w:rsid w:val="00542D6F"/>
    <w:rsid w:val="00543532"/>
    <w:rsid w:val="00543E6E"/>
    <w:rsid w:val="005441A8"/>
    <w:rsid w:val="00545194"/>
    <w:rsid w:val="0054538B"/>
    <w:rsid w:val="0054543A"/>
    <w:rsid w:val="005456BA"/>
    <w:rsid w:val="00546AF7"/>
    <w:rsid w:val="00546E72"/>
    <w:rsid w:val="00547086"/>
    <w:rsid w:val="005479D9"/>
    <w:rsid w:val="00547EA6"/>
    <w:rsid w:val="00550043"/>
    <w:rsid w:val="005502AB"/>
    <w:rsid w:val="00550363"/>
    <w:rsid w:val="00550466"/>
    <w:rsid w:val="00550646"/>
    <w:rsid w:val="0055120B"/>
    <w:rsid w:val="00551249"/>
    <w:rsid w:val="00551369"/>
    <w:rsid w:val="005513E0"/>
    <w:rsid w:val="00551E7C"/>
    <w:rsid w:val="00551EC0"/>
    <w:rsid w:val="00551FC8"/>
    <w:rsid w:val="00552205"/>
    <w:rsid w:val="005527E3"/>
    <w:rsid w:val="00552822"/>
    <w:rsid w:val="0055318B"/>
    <w:rsid w:val="00553B4E"/>
    <w:rsid w:val="005540A1"/>
    <w:rsid w:val="00554129"/>
    <w:rsid w:val="005543A0"/>
    <w:rsid w:val="00554426"/>
    <w:rsid w:val="005547A5"/>
    <w:rsid w:val="00554F98"/>
    <w:rsid w:val="00554FED"/>
    <w:rsid w:val="0055523B"/>
    <w:rsid w:val="005558AE"/>
    <w:rsid w:val="0055618C"/>
    <w:rsid w:val="00556472"/>
    <w:rsid w:val="00556744"/>
    <w:rsid w:val="00556AF1"/>
    <w:rsid w:val="00556F3E"/>
    <w:rsid w:val="00557300"/>
    <w:rsid w:val="00557A2F"/>
    <w:rsid w:val="00560B67"/>
    <w:rsid w:val="00560EF3"/>
    <w:rsid w:val="00561A12"/>
    <w:rsid w:val="00561C13"/>
    <w:rsid w:val="00562C7B"/>
    <w:rsid w:val="00562DEA"/>
    <w:rsid w:val="00562F19"/>
    <w:rsid w:val="00563473"/>
    <w:rsid w:val="00563C28"/>
    <w:rsid w:val="00563C68"/>
    <w:rsid w:val="005643A3"/>
    <w:rsid w:val="00564923"/>
    <w:rsid w:val="00564A67"/>
    <w:rsid w:val="00565162"/>
    <w:rsid w:val="00565375"/>
    <w:rsid w:val="005653E5"/>
    <w:rsid w:val="005655AE"/>
    <w:rsid w:val="00565707"/>
    <w:rsid w:val="00565940"/>
    <w:rsid w:val="00565B3C"/>
    <w:rsid w:val="00565C9B"/>
    <w:rsid w:val="005660E5"/>
    <w:rsid w:val="0056676D"/>
    <w:rsid w:val="00567158"/>
    <w:rsid w:val="00567D16"/>
    <w:rsid w:val="00567D6B"/>
    <w:rsid w:val="00567E58"/>
    <w:rsid w:val="00567F4A"/>
    <w:rsid w:val="005703B9"/>
    <w:rsid w:val="005708D8"/>
    <w:rsid w:val="00571935"/>
    <w:rsid w:val="0057199C"/>
    <w:rsid w:val="005720B6"/>
    <w:rsid w:val="0057216D"/>
    <w:rsid w:val="005722BE"/>
    <w:rsid w:val="00572863"/>
    <w:rsid w:val="00572A34"/>
    <w:rsid w:val="00572BED"/>
    <w:rsid w:val="00573134"/>
    <w:rsid w:val="00573605"/>
    <w:rsid w:val="0057402C"/>
    <w:rsid w:val="00574051"/>
    <w:rsid w:val="00574200"/>
    <w:rsid w:val="00574351"/>
    <w:rsid w:val="00574E48"/>
    <w:rsid w:val="00574EAE"/>
    <w:rsid w:val="0057526B"/>
    <w:rsid w:val="00575409"/>
    <w:rsid w:val="0057540B"/>
    <w:rsid w:val="00576520"/>
    <w:rsid w:val="005770F4"/>
    <w:rsid w:val="005777B8"/>
    <w:rsid w:val="005779B3"/>
    <w:rsid w:val="005779BE"/>
    <w:rsid w:val="00580100"/>
    <w:rsid w:val="005806D3"/>
    <w:rsid w:val="00580A0A"/>
    <w:rsid w:val="00580BE1"/>
    <w:rsid w:val="00580F04"/>
    <w:rsid w:val="0058227A"/>
    <w:rsid w:val="00582608"/>
    <w:rsid w:val="00583551"/>
    <w:rsid w:val="005837C7"/>
    <w:rsid w:val="00583ACF"/>
    <w:rsid w:val="0058409E"/>
    <w:rsid w:val="005848D9"/>
    <w:rsid w:val="00584EB1"/>
    <w:rsid w:val="00585ABC"/>
    <w:rsid w:val="00585E60"/>
    <w:rsid w:val="00586D1F"/>
    <w:rsid w:val="0058765F"/>
    <w:rsid w:val="005876DF"/>
    <w:rsid w:val="00587873"/>
    <w:rsid w:val="00587AA1"/>
    <w:rsid w:val="00587C2F"/>
    <w:rsid w:val="00587DE3"/>
    <w:rsid w:val="00587E4E"/>
    <w:rsid w:val="00590242"/>
    <w:rsid w:val="005902DD"/>
    <w:rsid w:val="0059045D"/>
    <w:rsid w:val="005906EB"/>
    <w:rsid w:val="0059097F"/>
    <w:rsid w:val="005917EB"/>
    <w:rsid w:val="00592108"/>
    <w:rsid w:val="005921B1"/>
    <w:rsid w:val="005926D6"/>
    <w:rsid w:val="005930B7"/>
    <w:rsid w:val="00593452"/>
    <w:rsid w:val="005937B9"/>
    <w:rsid w:val="00593A2B"/>
    <w:rsid w:val="00594D8C"/>
    <w:rsid w:val="0059504E"/>
    <w:rsid w:val="005954B0"/>
    <w:rsid w:val="005956D6"/>
    <w:rsid w:val="00595B52"/>
    <w:rsid w:val="00596356"/>
    <w:rsid w:val="0059646E"/>
    <w:rsid w:val="00596558"/>
    <w:rsid w:val="00596774"/>
    <w:rsid w:val="00597120"/>
    <w:rsid w:val="00597336"/>
    <w:rsid w:val="005973E7"/>
    <w:rsid w:val="005A0207"/>
    <w:rsid w:val="005A02B6"/>
    <w:rsid w:val="005A051C"/>
    <w:rsid w:val="005A089B"/>
    <w:rsid w:val="005A0FFA"/>
    <w:rsid w:val="005A1088"/>
    <w:rsid w:val="005A10BF"/>
    <w:rsid w:val="005A2188"/>
    <w:rsid w:val="005A2532"/>
    <w:rsid w:val="005A2684"/>
    <w:rsid w:val="005A27E5"/>
    <w:rsid w:val="005A3992"/>
    <w:rsid w:val="005A3C7C"/>
    <w:rsid w:val="005A3C98"/>
    <w:rsid w:val="005A3E69"/>
    <w:rsid w:val="005A4221"/>
    <w:rsid w:val="005A45C3"/>
    <w:rsid w:val="005A476F"/>
    <w:rsid w:val="005A4BFB"/>
    <w:rsid w:val="005A4F18"/>
    <w:rsid w:val="005A509B"/>
    <w:rsid w:val="005A5281"/>
    <w:rsid w:val="005A56B6"/>
    <w:rsid w:val="005A5B34"/>
    <w:rsid w:val="005A628A"/>
    <w:rsid w:val="005A6AB8"/>
    <w:rsid w:val="005A6C38"/>
    <w:rsid w:val="005A6D47"/>
    <w:rsid w:val="005A73C1"/>
    <w:rsid w:val="005A7466"/>
    <w:rsid w:val="005B0710"/>
    <w:rsid w:val="005B0971"/>
    <w:rsid w:val="005B1F3E"/>
    <w:rsid w:val="005B1FA3"/>
    <w:rsid w:val="005B1FD1"/>
    <w:rsid w:val="005B3CD9"/>
    <w:rsid w:val="005B40E4"/>
    <w:rsid w:val="005B4A83"/>
    <w:rsid w:val="005B51D2"/>
    <w:rsid w:val="005B5403"/>
    <w:rsid w:val="005B5BCA"/>
    <w:rsid w:val="005B621E"/>
    <w:rsid w:val="005B6771"/>
    <w:rsid w:val="005B6A16"/>
    <w:rsid w:val="005B7501"/>
    <w:rsid w:val="005B7699"/>
    <w:rsid w:val="005B7A0A"/>
    <w:rsid w:val="005B7A56"/>
    <w:rsid w:val="005C008D"/>
    <w:rsid w:val="005C00A6"/>
    <w:rsid w:val="005C0C52"/>
    <w:rsid w:val="005C0CAF"/>
    <w:rsid w:val="005C1315"/>
    <w:rsid w:val="005C172E"/>
    <w:rsid w:val="005C211D"/>
    <w:rsid w:val="005C2DD5"/>
    <w:rsid w:val="005C3245"/>
    <w:rsid w:val="005C3E7F"/>
    <w:rsid w:val="005C41B4"/>
    <w:rsid w:val="005C4376"/>
    <w:rsid w:val="005C4749"/>
    <w:rsid w:val="005C49AC"/>
    <w:rsid w:val="005C4B21"/>
    <w:rsid w:val="005C4C2C"/>
    <w:rsid w:val="005C52FF"/>
    <w:rsid w:val="005C5DC2"/>
    <w:rsid w:val="005C68F5"/>
    <w:rsid w:val="005C6A03"/>
    <w:rsid w:val="005C6DCB"/>
    <w:rsid w:val="005C780A"/>
    <w:rsid w:val="005C7988"/>
    <w:rsid w:val="005C7A99"/>
    <w:rsid w:val="005C7D4A"/>
    <w:rsid w:val="005C7E52"/>
    <w:rsid w:val="005D1178"/>
    <w:rsid w:val="005D1603"/>
    <w:rsid w:val="005D1D4F"/>
    <w:rsid w:val="005D1E56"/>
    <w:rsid w:val="005D2153"/>
    <w:rsid w:val="005D2C52"/>
    <w:rsid w:val="005D2EC9"/>
    <w:rsid w:val="005D2F88"/>
    <w:rsid w:val="005D3063"/>
    <w:rsid w:val="005D3BBE"/>
    <w:rsid w:val="005D3FA3"/>
    <w:rsid w:val="005D4682"/>
    <w:rsid w:val="005D481C"/>
    <w:rsid w:val="005D4CE0"/>
    <w:rsid w:val="005D5757"/>
    <w:rsid w:val="005D5B29"/>
    <w:rsid w:val="005D5BE6"/>
    <w:rsid w:val="005D5DEF"/>
    <w:rsid w:val="005D6046"/>
    <w:rsid w:val="005D63EB"/>
    <w:rsid w:val="005D648E"/>
    <w:rsid w:val="005D6719"/>
    <w:rsid w:val="005D67B7"/>
    <w:rsid w:val="005D6893"/>
    <w:rsid w:val="005D6C6C"/>
    <w:rsid w:val="005D6FEA"/>
    <w:rsid w:val="005D78F7"/>
    <w:rsid w:val="005E006A"/>
    <w:rsid w:val="005E029B"/>
    <w:rsid w:val="005E02EB"/>
    <w:rsid w:val="005E091A"/>
    <w:rsid w:val="005E097A"/>
    <w:rsid w:val="005E0CED"/>
    <w:rsid w:val="005E0D5B"/>
    <w:rsid w:val="005E0DE2"/>
    <w:rsid w:val="005E1592"/>
    <w:rsid w:val="005E16DC"/>
    <w:rsid w:val="005E1896"/>
    <w:rsid w:val="005E1AE2"/>
    <w:rsid w:val="005E1CB5"/>
    <w:rsid w:val="005E1F03"/>
    <w:rsid w:val="005E20D9"/>
    <w:rsid w:val="005E3E6B"/>
    <w:rsid w:val="005E3F1C"/>
    <w:rsid w:val="005E40FB"/>
    <w:rsid w:val="005E4373"/>
    <w:rsid w:val="005E4831"/>
    <w:rsid w:val="005E4C0F"/>
    <w:rsid w:val="005E50A9"/>
    <w:rsid w:val="005E5372"/>
    <w:rsid w:val="005E5491"/>
    <w:rsid w:val="005E593C"/>
    <w:rsid w:val="005E5A28"/>
    <w:rsid w:val="005E5A40"/>
    <w:rsid w:val="005E5DF4"/>
    <w:rsid w:val="005E6320"/>
    <w:rsid w:val="005E6437"/>
    <w:rsid w:val="005E65FB"/>
    <w:rsid w:val="005E6778"/>
    <w:rsid w:val="005E6CE3"/>
    <w:rsid w:val="005E708B"/>
    <w:rsid w:val="005E73B1"/>
    <w:rsid w:val="005E74CE"/>
    <w:rsid w:val="005E7BC4"/>
    <w:rsid w:val="005E7BEE"/>
    <w:rsid w:val="005F05E0"/>
    <w:rsid w:val="005F078A"/>
    <w:rsid w:val="005F07C8"/>
    <w:rsid w:val="005F0992"/>
    <w:rsid w:val="005F0B11"/>
    <w:rsid w:val="005F0D50"/>
    <w:rsid w:val="005F0DB0"/>
    <w:rsid w:val="005F1DF9"/>
    <w:rsid w:val="005F1F49"/>
    <w:rsid w:val="005F20B1"/>
    <w:rsid w:val="005F273D"/>
    <w:rsid w:val="005F320F"/>
    <w:rsid w:val="005F4000"/>
    <w:rsid w:val="005F437C"/>
    <w:rsid w:val="005F4D55"/>
    <w:rsid w:val="005F51E7"/>
    <w:rsid w:val="005F5DE5"/>
    <w:rsid w:val="005F630D"/>
    <w:rsid w:val="005F68EE"/>
    <w:rsid w:val="005F6D6B"/>
    <w:rsid w:val="005F7578"/>
    <w:rsid w:val="005F7A01"/>
    <w:rsid w:val="005F7C56"/>
    <w:rsid w:val="005F7F10"/>
    <w:rsid w:val="005FC37C"/>
    <w:rsid w:val="0060046A"/>
    <w:rsid w:val="006006D9"/>
    <w:rsid w:val="006008ED"/>
    <w:rsid w:val="006008FA"/>
    <w:rsid w:val="0060095D"/>
    <w:rsid w:val="00600C80"/>
    <w:rsid w:val="00600E78"/>
    <w:rsid w:val="00601213"/>
    <w:rsid w:val="006020D0"/>
    <w:rsid w:val="00602E82"/>
    <w:rsid w:val="006040D1"/>
    <w:rsid w:val="00604435"/>
    <w:rsid w:val="0060458E"/>
    <w:rsid w:val="00604866"/>
    <w:rsid w:val="0060574A"/>
    <w:rsid w:val="00605897"/>
    <w:rsid w:val="00605A57"/>
    <w:rsid w:val="00606006"/>
    <w:rsid w:val="006063C6"/>
    <w:rsid w:val="006068AD"/>
    <w:rsid w:val="006068D6"/>
    <w:rsid w:val="00606AE4"/>
    <w:rsid w:val="006071EE"/>
    <w:rsid w:val="00607322"/>
    <w:rsid w:val="00610165"/>
    <w:rsid w:val="0061038F"/>
    <w:rsid w:val="00610AF7"/>
    <w:rsid w:val="00610C83"/>
    <w:rsid w:val="00610E23"/>
    <w:rsid w:val="00611802"/>
    <w:rsid w:val="00611EF3"/>
    <w:rsid w:val="00612FEA"/>
    <w:rsid w:val="00613203"/>
    <w:rsid w:val="00614148"/>
    <w:rsid w:val="00614556"/>
    <w:rsid w:val="006146C6"/>
    <w:rsid w:val="006147A6"/>
    <w:rsid w:val="006147FD"/>
    <w:rsid w:val="00614819"/>
    <w:rsid w:val="00614B7A"/>
    <w:rsid w:val="00614CAB"/>
    <w:rsid w:val="00615292"/>
    <w:rsid w:val="006154CA"/>
    <w:rsid w:val="006156B1"/>
    <w:rsid w:val="00616F9A"/>
    <w:rsid w:val="0061726B"/>
    <w:rsid w:val="006172A4"/>
    <w:rsid w:val="00617851"/>
    <w:rsid w:val="00617F1E"/>
    <w:rsid w:val="00620290"/>
    <w:rsid w:val="00620468"/>
    <w:rsid w:val="00620C05"/>
    <w:rsid w:val="006210E9"/>
    <w:rsid w:val="006211BD"/>
    <w:rsid w:val="006219F1"/>
    <w:rsid w:val="00621B26"/>
    <w:rsid w:val="00621F2E"/>
    <w:rsid w:val="00622177"/>
    <w:rsid w:val="00622409"/>
    <w:rsid w:val="00622461"/>
    <w:rsid w:val="006226F1"/>
    <w:rsid w:val="006227A1"/>
    <w:rsid w:val="00622EF3"/>
    <w:rsid w:val="00623185"/>
    <w:rsid w:val="00623367"/>
    <w:rsid w:val="00624B11"/>
    <w:rsid w:val="00624CB1"/>
    <w:rsid w:val="00625104"/>
    <w:rsid w:val="0062572C"/>
    <w:rsid w:val="00625864"/>
    <w:rsid w:val="00625E9B"/>
    <w:rsid w:val="00626BA6"/>
    <w:rsid w:val="00626D60"/>
    <w:rsid w:val="0062749D"/>
    <w:rsid w:val="00630236"/>
    <w:rsid w:val="00630854"/>
    <w:rsid w:val="00630BE3"/>
    <w:rsid w:val="006316D9"/>
    <w:rsid w:val="0063198D"/>
    <w:rsid w:val="0063224A"/>
    <w:rsid w:val="00632449"/>
    <w:rsid w:val="006329A5"/>
    <w:rsid w:val="00632EF6"/>
    <w:rsid w:val="0063375A"/>
    <w:rsid w:val="00633ACC"/>
    <w:rsid w:val="00634176"/>
    <w:rsid w:val="00634681"/>
    <w:rsid w:val="006347E5"/>
    <w:rsid w:val="0063520B"/>
    <w:rsid w:val="006353FE"/>
    <w:rsid w:val="0063586B"/>
    <w:rsid w:val="006359C1"/>
    <w:rsid w:val="00635B71"/>
    <w:rsid w:val="00635CD2"/>
    <w:rsid w:val="00635E9F"/>
    <w:rsid w:val="006364EF"/>
    <w:rsid w:val="00636BC8"/>
    <w:rsid w:val="00636E4B"/>
    <w:rsid w:val="006374D7"/>
    <w:rsid w:val="00637696"/>
    <w:rsid w:val="00637B99"/>
    <w:rsid w:val="00640076"/>
    <w:rsid w:val="00640423"/>
    <w:rsid w:val="00640599"/>
    <w:rsid w:val="0064075D"/>
    <w:rsid w:val="00640D44"/>
    <w:rsid w:val="00642904"/>
    <w:rsid w:val="00642A57"/>
    <w:rsid w:val="00642E06"/>
    <w:rsid w:val="006432B1"/>
    <w:rsid w:val="006432E1"/>
    <w:rsid w:val="006434A7"/>
    <w:rsid w:val="006437D0"/>
    <w:rsid w:val="00643C27"/>
    <w:rsid w:val="00643C28"/>
    <w:rsid w:val="0064476B"/>
    <w:rsid w:val="00644ACE"/>
    <w:rsid w:val="00644DDE"/>
    <w:rsid w:val="00645719"/>
    <w:rsid w:val="00645D88"/>
    <w:rsid w:val="00646ACD"/>
    <w:rsid w:val="00646BBE"/>
    <w:rsid w:val="0064745A"/>
    <w:rsid w:val="00647B0C"/>
    <w:rsid w:val="00650204"/>
    <w:rsid w:val="00650BCB"/>
    <w:rsid w:val="00651639"/>
    <w:rsid w:val="00651B98"/>
    <w:rsid w:val="00651CC4"/>
    <w:rsid w:val="00651EB3"/>
    <w:rsid w:val="0065260B"/>
    <w:rsid w:val="00652C56"/>
    <w:rsid w:val="00652C93"/>
    <w:rsid w:val="006532D2"/>
    <w:rsid w:val="00653DDF"/>
    <w:rsid w:val="00653F69"/>
    <w:rsid w:val="006542B9"/>
    <w:rsid w:val="00654A97"/>
    <w:rsid w:val="00654F98"/>
    <w:rsid w:val="00655080"/>
    <w:rsid w:val="0065524E"/>
    <w:rsid w:val="00655367"/>
    <w:rsid w:val="00655569"/>
    <w:rsid w:val="00655754"/>
    <w:rsid w:val="0065576D"/>
    <w:rsid w:val="00655790"/>
    <w:rsid w:val="00655C6F"/>
    <w:rsid w:val="00656A65"/>
    <w:rsid w:val="00656AE7"/>
    <w:rsid w:val="00656C34"/>
    <w:rsid w:val="00657AC4"/>
    <w:rsid w:val="00657E11"/>
    <w:rsid w:val="0066031C"/>
    <w:rsid w:val="006608A1"/>
    <w:rsid w:val="00661036"/>
    <w:rsid w:val="00661AD3"/>
    <w:rsid w:val="00662D05"/>
    <w:rsid w:val="00663385"/>
    <w:rsid w:val="00663650"/>
    <w:rsid w:val="006636F1"/>
    <w:rsid w:val="00663D0D"/>
    <w:rsid w:val="0066420E"/>
    <w:rsid w:val="00664A0D"/>
    <w:rsid w:val="00664D84"/>
    <w:rsid w:val="00664E2D"/>
    <w:rsid w:val="00666329"/>
    <w:rsid w:val="00666A1F"/>
    <w:rsid w:val="00666C0E"/>
    <w:rsid w:val="00666C18"/>
    <w:rsid w:val="00666CBD"/>
    <w:rsid w:val="00666E35"/>
    <w:rsid w:val="0066721B"/>
    <w:rsid w:val="00667269"/>
    <w:rsid w:val="006673A9"/>
    <w:rsid w:val="006674C9"/>
    <w:rsid w:val="00667867"/>
    <w:rsid w:val="00670343"/>
    <w:rsid w:val="00670ABA"/>
    <w:rsid w:val="0067123B"/>
    <w:rsid w:val="00671F1E"/>
    <w:rsid w:val="006727F6"/>
    <w:rsid w:val="00672CC2"/>
    <w:rsid w:val="0067326F"/>
    <w:rsid w:val="006733FF"/>
    <w:rsid w:val="006735E9"/>
    <w:rsid w:val="00674009"/>
    <w:rsid w:val="006743C6"/>
    <w:rsid w:val="00674BA4"/>
    <w:rsid w:val="006755FA"/>
    <w:rsid w:val="00675EB7"/>
    <w:rsid w:val="0067621A"/>
    <w:rsid w:val="00676876"/>
    <w:rsid w:val="00676C5F"/>
    <w:rsid w:val="00677215"/>
    <w:rsid w:val="0067730F"/>
    <w:rsid w:val="006775ED"/>
    <w:rsid w:val="00677799"/>
    <w:rsid w:val="006777A7"/>
    <w:rsid w:val="00680327"/>
    <w:rsid w:val="006809F6"/>
    <w:rsid w:val="00680A89"/>
    <w:rsid w:val="00680BE1"/>
    <w:rsid w:val="006819D7"/>
    <w:rsid w:val="00681B9D"/>
    <w:rsid w:val="00681EC8"/>
    <w:rsid w:val="0068213E"/>
    <w:rsid w:val="006828E2"/>
    <w:rsid w:val="00682B87"/>
    <w:rsid w:val="006832C9"/>
    <w:rsid w:val="006833FD"/>
    <w:rsid w:val="006836F5"/>
    <w:rsid w:val="00683C8C"/>
    <w:rsid w:val="0068405F"/>
    <w:rsid w:val="00684637"/>
    <w:rsid w:val="00684B3A"/>
    <w:rsid w:val="00684D0A"/>
    <w:rsid w:val="00684E30"/>
    <w:rsid w:val="00685545"/>
    <w:rsid w:val="006857A7"/>
    <w:rsid w:val="0068613B"/>
    <w:rsid w:val="00686836"/>
    <w:rsid w:val="00687461"/>
    <w:rsid w:val="006878FF"/>
    <w:rsid w:val="006907D0"/>
    <w:rsid w:val="00690AF7"/>
    <w:rsid w:val="00690E7E"/>
    <w:rsid w:val="00691106"/>
    <w:rsid w:val="006912D9"/>
    <w:rsid w:val="006912DC"/>
    <w:rsid w:val="00691402"/>
    <w:rsid w:val="00691468"/>
    <w:rsid w:val="006914B2"/>
    <w:rsid w:val="00691F3D"/>
    <w:rsid w:val="00692004"/>
    <w:rsid w:val="0069230C"/>
    <w:rsid w:val="006927F8"/>
    <w:rsid w:val="006928CF"/>
    <w:rsid w:val="006950C9"/>
    <w:rsid w:val="006964AA"/>
    <w:rsid w:val="0069673F"/>
    <w:rsid w:val="006967BC"/>
    <w:rsid w:val="00696C01"/>
    <w:rsid w:val="00697A3F"/>
    <w:rsid w:val="00697C10"/>
    <w:rsid w:val="00697C38"/>
    <w:rsid w:val="006A01E5"/>
    <w:rsid w:val="006A0414"/>
    <w:rsid w:val="006A0560"/>
    <w:rsid w:val="006A07E5"/>
    <w:rsid w:val="006A09BA"/>
    <w:rsid w:val="006A0E9B"/>
    <w:rsid w:val="006A107C"/>
    <w:rsid w:val="006A16DF"/>
    <w:rsid w:val="006A1DE6"/>
    <w:rsid w:val="006A2466"/>
    <w:rsid w:val="006A2827"/>
    <w:rsid w:val="006A2CBD"/>
    <w:rsid w:val="006A2E6B"/>
    <w:rsid w:val="006A3092"/>
    <w:rsid w:val="006A37A4"/>
    <w:rsid w:val="006A3D6C"/>
    <w:rsid w:val="006A3DC4"/>
    <w:rsid w:val="006A45D2"/>
    <w:rsid w:val="006A4BC4"/>
    <w:rsid w:val="006A510B"/>
    <w:rsid w:val="006A6989"/>
    <w:rsid w:val="006A6DC9"/>
    <w:rsid w:val="006A6ECE"/>
    <w:rsid w:val="006A706B"/>
    <w:rsid w:val="006A7630"/>
    <w:rsid w:val="006A7A20"/>
    <w:rsid w:val="006A7CDC"/>
    <w:rsid w:val="006B01FC"/>
    <w:rsid w:val="006B03F1"/>
    <w:rsid w:val="006B04AB"/>
    <w:rsid w:val="006B098C"/>
    <w:rsid w:val="006B0B84"/>
    <w:rsid w:val="006B0B85"/>
    <w:rsid w:val="006B1097"/>
    <w:rsid w:val="006B1159"/>
    <w:rsid w:val="006B142F"/>
    <w:rsid w:val="006B154C"/>
    <w:rsid w:val="006B1662"/>
    <w:rsid w:val="006B2191"/>
    <w:rsid w:val="006B28D2"/>
    <w:rsid w:val="006B3275"/>
    <w:rsid w:val="006B42CD"/>
    <w:rsid w:val="006B4BA1"/>
    <w:rsid w:val="006B4E9C"/>
    <w:rsid w:val="006B6C54"/>
    <w:rsid w:val="006B7067"/>
    <w:rsid w:val="006B70AA"/>
    <w:rsid w:val="006B713F"/>
    <w:rsid w:val="006B736C"/>
    <w:rsid w:val="006B7836"/>
    <w:rsid w:val="006B7DBE"/>
    <w:rsid w:val="006B7E0A"/>
    <w:rsid w:val="006C036A"/>
    <w:rsid w:val="006C286B"/>
    <w:rsid w:val="006C2A3B"/>
    <w:rsid w:val="006C2F9E"/>
    <w:rsid w:val="006C3D11"/>
    <w:rsid w:val="006C40AD"/>
    <w:rsid w:val="006C48C6"/>
    <w:rsid w:val="006C4932"/>
    <w:rsid w:val="006C5B1E"/>
    <w:rsid w:val="006C5DC2"/>
    <w:rsid w:val="006C637A"/>
    <w:rsid w:val="006C6459"/>
    <w:rsid w:val="006C6725"/>
    <w:rsid w:val="006C6A38"/>
    <w:rsid w:val="006C739E"/>
    <w:rsid w:val="006C74A4"/>
    <w:rsid w:val="006C7D0D"/>
    <w:rsid w:val="006C7F79"/>
    <w:rsid w:val="006D121C"/>
    <w:rsid w:val="006D144A"/>
    <w:rsid w:val="006D2098"/>
    <w:rsid w:val="006D2480"/>
    <w:rsid w:val="006D272C"/>
    <w:rsid w:val="006D2753"/>
    <w:rsid w:val="006D3020"/>
    <w:rsid w:val="006D38DD"/>
    <w:rsid w:val="006D3F1D"/>
    <w:rsid w:val="006D412D"/>
    <w:rsid w:val="006D4345"/>
    <w:rsid w:val="006D45F3"/>
    <w:rsid w:val="006D468E"/>
    <w:rsid w:val="006D4EE2"/>
    <w:rsid w:val="006D51AD"/>
    <w:rsid w:val="006D63AA"/>
    <w:rsid w:val="006D6415"/>
    <w:rsid w:val="006D6446"/>
    <w:rsid w:val="006D67B8"/>
    <w:rsid w:val="006D6D62"/>
    <w:rsid w:val="006D6DCA"/>
    <w:rsid w:val="006D71D7"/>
    <w:rsid w:val="006D72A3"/>
    <w:rsid w:val="006E01B1"/>
    <w:rsid w:val="006E0372"/>
    <w:rsid w:val="006E077A"/>
    <w:rsid w:val="006E0AB1"/>
    <w:rsid w:val="006E159E"/>
    <w:rsid w:val="006E1802"/>
    <w:rsid w:val="006E1959"/>
    <w:rsid w:val="006E2147"/>
    <w:rsid w:val="006E27EC"/>
    <w:rsid w:val="006E280F"/>
    <w:rsid w:val="006E28F7"/>
    <w:rsid w:val="006E3016"/>
    <w:rsid w:val="006E3849"/>
    <w:rsid w:val="006E3CA9"/>
    <w:rsid w:val="006E4AB0"/>
    <w:rsid w:val="006E5024"/>
    <w:rsid w:val="006E51EF"/>
    <w:rsid w:val="006E5A09"/>
    <w:rsid w:val="006E5A4D"/>
    <w:rsid w:val="006E5D97"/>
    <w:rsid w:val="006E68F0"/>
    <w:rsid w:val="006F016E"/>
    <w:rsid w:val="006F0955"/>
    <w:rsid w:val="006F0D42"/>
    <w:rsid w:val="006F1103"/>
    <w:rsid w:val="006F1B4D"/>
    <w:rsid w:val="006F1F61"/>
    <w:rsid w:val="006F2456"/>
    <w:rsid w:val="006F2AD7"/>
    <w:rsid w:val="006F2AEB"/>
    <w:rsid w:val="006F2B12"/>
    <w:rsid w:val="006F2C3D"/>
    <w:rsid w:val="006F2C76"/>
    <w:rsid w:val="006F30B4"/>
    <w:rsid w:val="006F32D9"/>
    <w:rsid w:val="006F488D"/>
    <w:rsid w:val="006F499D"/>
    <w:rsid w:val="006F4A53"/>
    <w:rsid w:val="006F4FE6"/>
    <w:rsid w:val="006F521F"/>
    <w:rsid w:val="006F542C"/>
    <w:rsid w:val="006F55C2"/>
    <w:rsid w:val="006F5969"/>
    <w:rsid w:val="006F5CCE"/>
    <w:rsid w:val="006F6476"/>
    <w:rsid w:val="006F663A"/>
    <w:rsid w:val="006F6999"/>
    <w:rsid w:val="006F6AFD"/>
    <w:rsid w:val="006F7C43"/>
    <w:rsid w:val="00700134"/>
    <w:rsid w:val="00700326"/>
    <w:rsid w:val="007004D9"/>
    <w:rsid w:val="0070061C"/>
    <w:rsid w:val="00701585"/>
    <w:rsid w:val="007015D0"/>
    <w:rsid w:val="007016AF"/>
    <w:rsid w:val="007019E2"/>
    <w:rsid w:val="00701A50"/>
    <w:rsid w:val="00701C26"/>
    <w:rsid w:val="00702733"/>
    <w:rsid w:val="00702A79"/>
    <w:rsid w:val="007033E5"/>
    <w:rsid w:val="00703866"/>
    <w:rsid w:val="00703965"/>
    <w:rsid w:val="00703B5F"/>
    <w:rsid w:val="007045DF"/>
    <w:rsid w:val="00705376"/>
    <w:rsid w:val="00705AC3"/>
    <w:rsid w:val="00705C61"/>
    <w:rsid w:val="00706324"/>
    <w:rsid w:val="00706A4E"/>
    <w:rsid w:val="00706E06"/>
    <w:rsid w:val="0070722E"/>
    <w:rsid w:val="00707455"/>
    <w:rsid w:val="00707546"/>
    <w:rsid w:val="0070780D"/>
    <w:rsid w:val="00707C61"/>
    <w:rsid w:val="00707D9E"/>
    <w:rsid w:val="00707F90"/>
    <w:rsid w:val="007100F3"/>
    <w:rsid w:val="00710A6F"/>
    <w:rsid w:val="00711082"/>
    <w:rsid w:val="00711A09"/>
    <w:rsid w:val="00712230"/>
    <w:rsid w:val="007123AA"/>
    <w:rsid w:val="00712801"/>
    <w:rsid w:val="00712C57"/>
    <w:rsid w:val="00713303"/>
    <w:rsid w:val="00714026"/>
    <w:rsid w:val="00714C5C"/>
    <w:rsid w:val="00714F17"/>
    <w:rsid w:val="00715126"/>
    <w:rsid w:val="007155A0"/>
    <w:rsid w:val="007155DD"/>
    <w:rsid w:val="00715A54"/>
    <w:rsid w:val="00715AE0"/>
    <w:rsid w:val="00715DFC"/>
    <w:rsid w:val="00715EEE"/>
    <w:rsid w:val="00716419"/>
    <w:rsid w:val="00716D9E"/>
    <w:rsid w:val="00716FF4"/>
    <w:rsid w:val="0071770B"/>
    <w:rsid w:val="007179F3"/>
    <w:rsid w:val="00717DD0"/>
    <w:rsid w:val="00717DF2"/>
    <w:rsid w:val="0072024C"/>
    <w:rsid w:val="0072079B"/>
    <w:rsid w:val="00720D80"/>
    <w:rsid w:val="00720F1A"/>
    <w:rsid w:val="007211CB"/>
    <w:rsid w:val="00721241"/>
    <w:rsid w:val="00721668"/>
    <w:rsid w:val="00721A0D"/>
    <w:rsid w:val="00722029"/>
    <w:rsid w:val="00722217"/>
    <w:rsid w:val="0072422F"/>
    <w:rsid w:val="00724643"/>
    <w:rsid w:val="00724BF9"/>
    <w:rsid w:val="00725248"/>
    <w:rsid w:val="007252A8"/>
    <w:rsid w:val="007253A9"/>
    <w:rsid w:val="007254FF"/>
    <w:rsid w:val="007256AA"/>
    <w:rsid w:val="0072581C"/>
    <w:rsid w:val="00725A6F"/>
    <w:rsid w:val="00725BF2"/>
    <w:rsid w:val="00725F4E"/>
    <w:rsid w:val="00725F6D"/>
    <w:rsid w:val="00726178"/>
    <w:rsid w:val="0072651D"/>
    <w:rsid w:val="007266B4"/>
    <w:rsid w:val="00726A05"/>
    <w:rsid w:val="00726CA9"/>
    <w:rsid w:val="00726D20"/>
    <w:rsid w:val="00726D40"/>
    <w:rsid w:val="007278DB"/>
    <w:rsid w:val="007303C9"/>
    <w:rsid w:val="00730741"/>
    <w:rsid w:val="007308FA"/>
    <w:rsid w:val="0073158F"/>
    <w:rsid w:val="007316B9"/>
    <w:rsid w:val="0073191A"/>
    <w:rsid w:val="00732348"/>
    <w:rsid w:val="00733210"/>
    <w:rsid w:val="0073326F"/>
    <w:rsid w:val="00733471"/>
    <w:rsid w:val="00733859"/>
    <w:rsid w:val="00733EE8"/>
    <w:rsid w:val="0073427C"/>
    <w:rsid w:val="007344A3"/>
    <w:rsid w:val="0073452D"/>
    <w:rsid w:val="00734856"/>
    <w:rsid w:val="0073494B"/>
    <w:rsid w:val="00735117"/>
    <w:rsid w:val="007351C1"/>
    <w:rsid w:val="007352F7"/>
    <w:rsid w:val="007363B7"/>
    <w:rsid w:val="007365B8"/>
    <w:rsid w:val="00736A20"/>
    <w:rsid w:val="00736D48"/>
    <w:rsid w:val="00736E0D"/>
    <w:rsid w:val="00740066"/>
    <w:rsid w:val="0074006E"/>
    <w:rsid w:val="00740917"/>
    <w:rsid w:val="00740AE1"/>
    <w:rsid w:val="00740B4F"/>
    <w:rsid w:val="00740F6A"/>
    <w:rsid w:val="00740FBC"/>
    <w:rsid w:val="007414B4"/>
    <w:rsid w:val="00741DDF"/>
    <w:rsid w:val="00742940"/>
    <w:rsid w:val="00742F73"/>
    <w:rsid w:val="007438ED"/>
    <w:rsid w:val="00743970"/>
    <w:rsid w:val="007445C7"/>
    <w:rsid w:val="0074466D"/>
    <w:rsid w:val="007446DE"/>
    <w:rsid w:val="00744AC0"/>
    <w:rsid w:val="00744F70"/>
    <w:rsid w:val="00745069"/>
    <w:rsid w:val="00745537"/>
    <w:rsid w:val="007456FB"/>
    <w:rsid w:val="007457C5"/>
    <w:rsid w:val="00745857"/>
    <w:rsid w:val="007459DE"/>
    <w:rsid w:val="00745D1D"/>
    <w:rsid w:val="00746005"/>
    <w:rsid w:val="00746183"/>
    <w:rsid w:val="00746DDC"/>
    <w:rsid w:val="00747365"/>
    <w:rsid w:val="007473DA"/>
    <w:rsid w:val="007474C6"/>
    <w:rsid w:val="00747843"/>
    <w:rsid w:val="00747C62"/>
    <w:rsid w:val="00750842"/>
    <w:rsid w:val="00750E7D"/>
    <w:rsid w:val="0075109A"/>
    <w:rsid w:val="00752311"/>
    <w:rsid w:val="00752912"/>
    <w:rsid w:val="00752DEA"/>
    <w:rsid w:val="007539FE"/>
    <w:rsid w:val="00753B07"/>
    <w:rsid w:val="00753BA3"/>
    <w:rsid w:val="00753FEC"/>
    <w:rsid w:val="00754637"/>
    <w:rsid w:val="0075481C"/>
    <w:rsid w:val="00754873"/>
    <w:rsid w:val="00754981"/>
    <w:rsid w:val="00754A9E"/>
    <w:rsid w:val="0075519C"/>
    <w:rsid w:val="007556C3"/>
    <w:rsid w:val="00755F24"/>
    <w:rsid w:val="007569D7"/>
    <w:rsid w:val="00756E6A"/>
    <w:rsid w:val="00756EFF"/>
    <w:rsid w:val="0075705F"/>
    <w:rsid w:val="00757284"/>
    <w:rsid w:val="007575ED"/>
    <w:rsid w:val="00757C93"/>
    <w:rsid w:val="00757D66"/>
    <w:rsid w:val="00760506"/>
    <w:rsid w:val="007605CB"/>
    <w:rsid w:val="00760AB0"/>
    <w:rsid w:val="00760BD2"/>
    <w:rsid w:val="00760E69"/>
    <w:rsid w:val="00761F93"/>
    <w:rsid w:val="00762139"/>
    <w:rsid w:val="00762421"/>
    <w:rsid w:val="0076260E"/>
    <w:rsid w:val="00762C13"/>
    <w:rsid w:val="00763086"/>
    <w:rsid w:val="00763E35"/>
    <w:rsid w:val="00764385"/>
    <w:rsid w:val="007643CC"/>
    <w:rsid w:val="007646A3"/>
    <w:rsid w:val="00764B26"/>
    <w:rsid w:val="00765192"/>
    <w:rsid w:val="007651C8"/>
    <w:rsid w:val="00765357"/>
    <w:rsid w:val="00765748"/>
    <w:rsid w:val="00765AC1"/>
    <w:rsid w:val="00765D83"/>
    <w:rsid w:val="00765FA0"/>
    <w:rsid w:val="00766775"/>
    <w:rsid w:val="007668BB"/>
    <w:rsid w:val="00766BD6"/>
    <w:rsid w:val="0076709C"/>
    <w:rsid w:val="0076728B"/>
    <w:rsid w:val="007672A0"/>
    <w:rsid w:val="0076773E"/>
    <w:rsid w:val="00767EF9"/>
    <w:rsid w:val="00767F83"/>
    <w:rsid w:val="00770288"/>
    <w:rsid w:val="007702FE"/>
    <w:rsid w:val="00770DBF"/>
    <w:rsid w:val="00770F93"/>
    <w:rsid w:val="0077211B"/>
    <w:rsid w:val="007724C3"/>
    <w:rsid w:val="0077255C"/>
    <w:rsid w:val="007726B7"/>
    <w:rsid w:val="00772772"/>
    <w:rsid w:val="007728A5"/>
    <w:rsid w:val="00772CD9"/>
    <w:rsid w:val="007732FF"/>
    <w:rsid w:val="00773324"/>
    <w:rsid w:val="007733A7"/>
    <w:rsid w:val="00773B5E"/>
    <w:rsid w:val="00774932"/>
    <w:rsid w:val="00774B73"/>
    <w:rsid w:val="0077506F"/>
    <w:rsid w:val="007759DB"/>
    <w:rsid w:val="00775C94"/>
    <w:rsid w:val="00775F8A"/>
    <w:rsid w:val="00777066"/>
    <w:rsid w:val="007773EF"/>
    <w:rsid w:val="00777513"/>
    <w:rsid w:val="00777FBF"/>
    <w:rsid w:val="00780472"/>
    <w:rsid w:val="00780B8C"/>
    <w:rsid w:val="0078103D"/>
    <w:rsid w:val="007819CA"/>
    <w:rsid w:val="0078219C"/>
    <w:rsid w:val="007822B5"/>
    <w:rsid w:val="00782839"/>
    <w:rsid w:val="00782A20"/>
    <w:rsid w:val="007836FD"/>
    <w:rsid w:val="00783A24"/>
    <w:rsid w:val="00783C5B"/>
    <w:rsid w:val="00783D56"/>
    <w:rsid w:val="00784198"/>
    <w:rsid w:val="0078511A"/>
    <w:rsid w:val="0078594C"/>
    <w:rsid w:val="00785F30"/>
    <w:rsid w:val="00785F72"/>
    <w:rsid w:val="007860C3"/>
    <w:rsid w:val="007865CA"/>
    <w:rsid w:val="007871CA"/>
    <w:rsid w:val="00787870"/>
    <w:rsid w:val="00787888"/>
    <w:rsid w:val="00787D98"/>
    <w:rsid w:val="00787FDA"/>
    <w:rsid w:val="007902DF"/>
    <w:rsid w:val="00790384"/>
    <w:rsid w:val="00790A8A"/>
    <w:rsid w:val="00790E36"/>
    <w:rsid w:val="00791354"/>
    <w:rsid w:val="00791C8E"/>
    <w:rsid w:val="00791EB0"/>
    <w:rsid w:val="007926A9"/>
    <w:rsid w:val="007926D9"/>
    <w:rsid w:val="00792A9D"/>
    <w:rsid w:val="007931A7"/>
    <w:rsid w:val="0079364E"/>
    <w:rsid w:val="00793ED4"/>
    <w:rsid w:val="007942C6"/>
    <w:rsid w:val="007946DB"/>
    <w:rsid w:val="00795036"/>
    <w:rsid w:val="00795893"/>
    <w:rsid w:val="00795D33"/>
    <w:rsid w:val="007961CA"/>
    <w:rsid w:val="00796324"/>
    <w:rsid w:val="007963AA"/>
    <w:rsid w:val="007A0562"/>
    <w:rsid w:val="007A069E"/>
    <w:rsid w:val="007A07E9"/>
    <w:rsid w:val="007A145A"/>
    <w:rsid w:val="007A2372"/>
    <w:rsid w:val="007A25D4"/>
    <w:rsid w:val="007A2709"/>
    <w:rsid w:val="007A2D84"/>
    <w:rsid w:val="007A2F4D"/>
    <w:rsid w:val="007A30EA"/>
    <w:rsid w:val="007A32CF"/>
    <w:rsid w:val="007A3528"/>
    <w:rsid w:val="007A3919"/>
    <w:rsid w:val="007A4D6A"/>
    <w:rsid w:val="007A4EA6"/>
    <w:rsid w:val="007A5615"/>
    <w:rsid w:val="007A5B96"/>
    <w:rsid w:val="007A6E44"/>
    <w:rsid w:val="007A74A5"/>
    <w:rsid w:val="007A756C"/>
    <w:rsid w:val="007A772D"/>
    <w:rsid w:val="007B0093"/>
    <w:rsid w:val="007B0983"/>
    <w:rsid w:val="007B0ABF"/>
    <w:rsid w:val="007B0D08"/>
    <w:rsid w:val="007B1490"/>
    <w:rsid w:val="007B18BB"/>
    <w:rsid w:val="007B1C6B"/>
    <w:rsid w:val="007B1DEC"/>
    <w:rsid w:val="007B2302"/>
    <w:rsid w:val="007B234A"/>
    <w:rsid w:val="007B237D"/>
    <w:rsid w:val="007B2471"/>
    <w:rsid w:val="007B25BD"/>
    <w:rsid w:val="007B2A20"/>
    <w:rsid w:val="007B2B9E"/>
    <w:rsid w:val="007B2F68"/>
    <w:rsid w:val="007B30EF"/>
    <w:rsid w:val="007B37E5"/>
    <w:rsid w:val="007B39CE"/>
    <w:rsid w:val="007B3ADE"/>
    <w:rsid w:val="007B3C07"/>
    <w:rsid w:val="007B3D42"/>
    <w:rsid w:val="007B4429"/>
    <w:rsid w:val="007B47C6"/>
    <w:rsid w:val="007B47D5"/>
    <w:rsid w:val="007B50EF"/>
    <w:rsid w:val="007B5190"/>
    <w:rsid w:val="007B51E9"/>
    <w:rsid w:val="007B6C88"/>
    <w:rsid w:val="007B70C4"/>
    <w:rsid w:val="007B77DF"/>
    <w:rsid w:val="007B78DC"/>
    <w:rsid w:val="007B7CF6"/>
    <w:rsid w:val="007B7D4D"/>
    <w:rsid w:val="007B7D5C"/>
    <w:rsid w:val="007C0071"/>
    <w:rsid w:val="007C0393"/>
    <w:rsid w:val="007C172B"/>
    <w:rsid w:val="007C2452"/>
    <w:rsid w:val="007C2F40"/>
    <w:rsid w:val="007C3635"/>
    <w:rsid w:val="007C3784"/>
    <w:rsid w:val="007C4042"/>
    <w:rsid w:val="007C4B2B"/>
    <w:rsid w:val="007C4DDB"/>
    <w:rsid w:val="007C4DFB"/>
    <w:rsid w:val="007C4E17"/>
    <w:rsid w:val="007C53E3"/>
    <w:rsid w:val="007C5B3C"/>
    <w:rsid w:val="007C6058"/>
    <w:rsid w:val="007C658D"/>
    <w:rsid w:val="007C6D0E"/>
    <w:rsid w:val="007C7128"/>
    <w:rsid w:val="007C7489"/>
    <w:rsid w:val="007C7E70"/>
    <w:rsid w:val="007C7F18"/>
    <w:rsid w:val="007D000E"/>
    <w:rsid w:val="007D0334"/>
    <w:rsid w:val="007D0686"/>
    <w:rsid w:val="007D0969"/>
    <w:rsid w:val="007D0DAF"/>
    <w:rsid w:val="007D2259"/>
    <w:rsid w:val="007D25CD"/>
    <w:rsid w:val="007D3D21"/>
    <w:rsid w:val="007D437A"/>
    <w:rsid w:val="007D451F"/>
    <w:rsid w:val="007D4AB8"/>
    <w:rsid w:val="007D5449"/>
    <w:rsid w:val="007D553F"/>
    <w:rsid w:val="007D57F0"/>
    <w:rsid w:val="007D5B66"/>
    <w:rsid w:val="007D6146"/>
    <w:rsid w:val="007D714C"/>
    <w:rsid w:val="007D745C"/>
    <w:rsid w:val="007D7A4A"/>
    <w:rsid w:val="007D7B11"/>
    <w:rsid w:val="007D7BE7"/>
    <w:rsid w:val="007D7F31"/>
    <w:rsid w:val="007D7F8F"/>
    <w:rsid w:val="007E0794"/>
    <w:rsid w:val="007E0AA3"/>
    <w:rsid w:val="007E0E97"/>
    <w:rsid w:val="007E17EE"/>
    <w:rsid w:val="007E1BAB"/>
    <w:rsid w:val="007E1DF2"/>
    <w:rsid w:val="007E264E"/>
    <w:rsid w:val="007E2699"/>
    <w:rsid w:val="007E2941"/>
    <w:rsid w:val="007E313C"/>
    <w:rsid w:val="007E3292"/>
    <w:rsid w:val="007E37FA"/>
    <w:rsid w:val="007E39D3"/>
    <w:rsid w:val="007E4950"/>
    <w:rsid w:val="007E5CD8"/>
    <w:rsid w:val="007E5D67"/>
    <w:rsid w:val="007E5DF7"/>
    <w:rsid w:val="007E6327"/>
    <w:rsid w:val="007E6880"/>
    <w:rsid w:val="007E7594"/>
    <w:rsid w:val="007E7A55"/>
    <w:rsid w:val="007F020D"/>
    <w:rsid w:val="007F04A2"/>
    <w:rsid w:val="007F06A9"/>
    <w:rsid w:val="007F0B11"/>
    <w:rsid w:val="007F0DA4"/>
    <w:rsid w:val="007F1390"/>
    <w:rsid w:val="007F193C"/>
    <w:rsid w:val="007F1A30"/>
    <w:rsid w:val="007F2824"/>
    <w:rsid w:val="007F2D5F"/>
    <w:rsid w:val="007F3102"/>
    <w:rsid w:val="007F33DF"/>
    <w:rsid w:val="007F3EFD"/>
    <w:rsid w:val="007F40B4"/>
    <w:rsid w:val="007F40D6"/>
    <w:rsid w:val="007F4146"/>
    <w:rsid w:val="007F5D94"/>
    <w:rsid w:val="007F6687"/>
    <w:rsid w:val="007F69D5"/>
    <w:rsid w:val="007F6CD3"/>
    <w:rsid w:val="007F70AE"/>
    <w:rsid w:val="007F7D42"/>
    <w:rsid w:val="007F7F0C"/>
    <w:rsid w:val="008005A2"/>
    <w:rsid w:val="00800E72"/>
    <w:rsid w:val="0080152E"/>
    <w:rsid w:val="00801964"/>
    <w:rsid w:val="008020E1"/>
    <w:rsid w:val="008036F4"/>
    <w:rsid w:val="008038E8"/>
    <w:rsid w:val="00803F77"/>
    <w:rsid w:val="0080424B"/>
    <w:rsid w:val="008058A9"/>
    <w:rsid w:val="00805BC4"/>
    <w:rsid w:val="00805E56"/>
    <w:rsid w:val="00805F72"/>
    <w:rsid w:val="0080627C"/>
    <w:rsid w:val="0080688C"/>
    <w:rsid w:val="00806E43"/>
    <w:rsid w:val="0080767F"/>
    <w:rsid w:val="00807D31"/>
    <w:rsid w:val="0081029A"/>
    <w:rsid w:val="008106BA"/>
    <w:rsid w:val="00810C61"/>
    <w:rsid w:val="00810FBE"/>
    <w:rsid w:val="00811206"/>
    <w:rsid w:val="00811668"/>
    <w:rsid w:val="00811AA1"/>
    <w:rsid w:val="00811D08"/>
    <w:rsid w:val="00811E3F"/>
    <w:rsid w:val="00811F32"/>
    <w:rsid w:val="0081235C"/>
    <w:rsid w:val="008125CC"/>
    <w:rsid w:val="00812FF8"/>
    <w:rsid w:val="008133B2"/>
    <w:rsid w:val="00813454"/>
    <w:rsid w:val="00813A70"/>
    <w:rsid w:val="0081419C"/>
    <w:rsid w:val="0081456E"/>
    <w:rsid w:val="00815198"/>
    <w:rsid w:val="0081588C"/>
    <w:rsid w:val="00815A6C"/>
    <w:rsid w:val="008167DF"/>
    <w:rsid w:val="00816833"/>
    <w:rsid w:val="00816B9B"/>
    <w:rsid w:val="00816EC0"/>
    <w:rsid w:val="0081735A"/>
    <w:rsid w:val="00817649"/>
    <w:rsid w:val="00817E61"/>
    <w:rsid w:val="00817F4B"/>
    <w:rsid w:val="00820032"/>
    <w:rsid w:val="00820434"/>
    <w:rsid w:val="00820790"/>
    <w:rsid w:val="00820962"/>
    <w:rsid w:val="00820D96"/>
    <w:rsid w:val="008211AB"/>
    <w:rsid w:val="008217D1"/>
    <w:rsid w:val="00821A4E"/>
    <w:rsid w:val="008220A4"/>
    <w:rsid w:val="00822359"/>
    <w:rsid w:val="00823230"/>
    <w:rsid w:val="0082364C"/>
    <w:rsid w:val="008238C9"/>
    <w:rsid w:val="00823915"/>
    <w:rsid w:val="00823B4B"/>
    <w:rsid w:val="00823B4C"/>
    <w:rsid w:val="00823CF7"/>
    <w:rsid w:val="00823E24"/>
    <w:rsid w:val="008242F8"/>
    <w:rsid w:val="0082465F"/>
    <w:rsid w:val="008252A9"/>
    <w:rsid w:val="00825583"/>
    <w:rsid w:val="008258D6"/>
    <w:rsid w:val="008263EA"/>
    <w:rsid w:val="00826B4D"/>
    <w:rsid w:val="00827C4B"/>
    <w:rsid w:val="00830118"/>
    <w:rsid w:val="0083050D"/>
    <w:rsid w:val="00832A5A"/>
    <w:rsid w:val="00832B08"/>
    <w:rsid w:val="00832C7C"/>
    <w:rsid w:val="008332FF"/>
    <w:rsid w:val="008333D9"/>
    <w:rsid w:val="008334B1"/>
    <w:rsid w:val="008336DE"/>
    <w:rsid w:val="0083375B"/>
    <w:rsid w:val="00833CB8"/>
    <w:rsid w:val="00833CE5"/>
    <w:rsid w:val="00833FA2"/>
    <w:rsid w:val="00834F50"/>
    <w:rsid w:val="00834F52"/>
    <w:rsid w:val="00835182"/>
    <w:rsid w:val="0083546B"/>
    <w:rsid w:val="0083562E"/>
    <w:rsid w:val="008357F6"/>
    <w:rsid w:val="00835995"/>
    <w:rsid w:val="00835CC0"/>
    <w:rsid w:val="00835E77"/>
    <w:rsid w:val="00837164"/>
    <w:rsid w:val="0083731A"/>
    <w:rsid w:val="008379FF"/>
    <w:rsid w:val="00837BB3"/>
    <w:rsid w:val="00837D0B"/>
    <w:rsid w:val="008400BC"/>
    <w:rsid w:val="00840DCA"/>
    <w:rsid w:val="00841051"/>
    <w:rsid w:val="00841AA0"/>
    <w:rsid w:val="008424E0"/>
    <w:rsid w:val="008425C1"/>
    <w:rsid w:val="00842814"/>
    <w:rsid w:val="008429E8"/>
    <w:rsid w:val="00842ABD"/>
    <w:rsid w:val="00842AEA"/>
    <w:rsid w:val="00842C55"/>
    <w:rsid w:val="00843BD9"/>
    <w:rsid w:val="00843FF5"/>
    <w:rsid w:val="008440E7"/>
    <w:rsid w:val="0084499A"/>
    <w:rsid w:val="00844C03"/>
    <w:rsid w:val="00844D47"/>
    <w:rsid w:val="008460AE"/>
    <w:rsid w:val="00846676"/>
    <w:rsid w:val="00846CF1"/>
    <w:rsid w:val="00846E65"/>
    <w:rsid w:val="008474A2"/>
    <w:rsid w:val="00847630"/>
    <w:rsid w:val="00847749"/>
    <w:rsid w:val="0084788F"/>
    <w:rsid w:val="00847AE4"/>
    <w:rsid w:val="008500A9"/>
    <w:rsid w:val="008502E0"/>
    <w:rsid w:val="0085049A"/>
    <w:rsid w:val="00850801"/>
    <w:rsid w:val="00850B3C"/>
    <w:rsid w:val="00850C47"/>
    <w:rsid w:val="00851DF6"/>
    <w:rsid w:val="00851ED8"/>
    <w:rsid w:val="00851F6C"/>
    <w:rsid w:val="00852610"/>
    <w:rsid w:val="00852C1F"/>
    <w:rsid w:val="00852CF8"/>
    <w:rsid w:val="00853112"/>
    <w:rsid w:val="00853563"/>
    <w:rsid w:val="008539D7"/>
    <w:rsid w:val="00853F3C"/>
    <w:rsid w:val="0085464E"/>
    <w:rsid w:val="00854696"/>
    <w:rsid w:val="00854F8C"/>
    <w:rsid w:val="00855200"/>
    <w:rsid w:val="008554EB"/>
    <w:rsid w:val="008575F9"/>
    <w:rsid w:val="00857A13"/>
    <w:rsid w:val="00860184"/>
    <w:rsid w:val="00860242"/>
    <w:rsid w:val="00860ED9"/>
    <w:rsid w:val="00860F9F"/>
    <w:rsid w:val="0086130F"/>
    <w:rsid w:val="0086204A"/>
    <w:rsid w:val="00862802"/>
    <w:rsid w:val="00862E90"/>
    <w:rsid w:val="0086303B"/>
    <w:rsid w:val="008631C1"/>
    <w:rsid w:val="00863DC2"/>
    <w:rsid w:val="00864ACB"/>
    <w:rsid w:val="00865025"/>
    <w:rsid w:val="00865339"/>
    <w:rsid w:val="00865BEC"/>
    <w:rsid w:val="00866196"/>
    <w:rsid w:val="008661AA"/>
    <w:rsid w:val="00866603"/>
    <w:rsid w:val="00867058"/>
    <w:rsid w:val="008675A9"/>
    <w:rsid w:val="008679A5"/>
    <w:rsid w:val="00867DE9"/>
    <w:rsid w:val="00870792"/>
    <w:rsid w:val="0087082E"/>
    <w:rsid w:val="008708AC"/>
    <w:rsid w:val="00870B88"/>
    <w:rsid w:val="00870BFB"/>
    <w:rsid w:val="00871095"/>
    <w:rsid w:val="0087174F"/>
    <w:rsid w:val="00871C0D"/>
    <w:rsid w:val="008721CB"/>
    <w:rsid w:val="00872372"/>
    <w:rsid w:val="00872785"/>
    <w:rsid w:val="0087282E"/>
    <w:rsid w:val="00872886"/>
    <w:rsid w:val="00872C9D"/>
    <w:rsid w:val="00873322"/>
    <w:rsid w:val="00873523"/>
    <w:rsid w:val="00873770"/>
    <w:rsid w:val="008737C3"/>
    <w:rsid w:val="00873920"/>
    <w:rsid w:val="00873AD2"/>
    <w:rsid w:val="00873F69"/>
    <w:rsid w:val="00874759"/>
    <w:rsid w:val="008751DE"/>
    <w:rsid w:val="00875E81"/>
    <w:rsid w:val="00876162"/>
    <w:rsid w:val="0087640A"/>
    <w:rsid w:val="0087656B"/>
    <w:rsid w:val="00876877"/>
    <w:rsid w:val="00876C4B"/>
    <w:rsid w:val="00876D67"/>
    <w:rsid w:val="0087714E"/>
    <w:rsid w:val="008772DF"/>
    <w:rsid w:val="00877C3D"/>
    <w:rsid w:val="00877E45"/>
    <w:rsid w:val="00880313"/>
    <w:rsid w:val="0088061C"/>
    <w:rsid w:val="00880C19"/>
    <w:rsid w:val="00881231"/>
    <w:rsid w:val="008814B3"/>
    <w:rsid w:val="008814C0"/>
    <w:rsid w:val="00881788"/>
    <w:rsid w:val="00882C7B"/>
    <w:rsid w:val="00883411"/>
    <w:rsid w:val="00883844"/>
    <w:rsid w:val="008838EF"/>
    <w:rsid w:val="00883F20"/>
    <w:rsid w:val="00883FA6"/>
    <w:rsid w:val="0088451D"/>
    <w:rsid w:val="008845CC"/>
    <w:rsid w:val="00884A97"/>
    <w:rsid w:val="00884EBF"/>
    <w:rsid w:val="008851BB"/>
    <w:rsid w:val="008852D8"/>
    <w:rsid w:val="008854A6"/>
    <w:rsid w:val="0088571E"/>
    <w:rsid w:val="00885994"/>
    <w:rsid w:val="00885B79"/>
    <w:rsid w:val="00885E11"/>
    <w:rsid w:val="00886973"/>
    <w:rsid w:val="00886E7B"/>
    <w:rsid w:val="00886FBE"/>
    <w:rsid w:val="0088740A"/>
    <w:rsid w:val="0088771D"/>
    <w:rsid w:val="00887842"/>
    <w:rsid w:val="00887915"/>
    <w:rsid w:val="00887B28"/>
    <w:rsid w:val="00887F83"/>
    <w:rsid w:val="00887FDF"/>
    <w:rsid w:val="0089017A"/>
    <w:rsid w:val="0089032F"/>
    <w:rsid w:val="008903A9"/>
    <w:rsid w:val="0089075D"/>
    <w:rsid w:val="00890937"/>
    <w:rsid w:val="008909E5"/>
    <w:rsid w:val="00890A4A"/>
    <w:rsid w:val="00890B39"/>
    <w:rsid w:val="008914BA"/>
    <w:rsid w:val="008920B9"/>
    <w:rsid w:val="00892228"/>
    <w:rsid w:val="00892D56"/>
    <w:rsid w:val="008933E3"/>
    <w:rsid w:val="0089389B"/>
    <w:rsid w:val="00894040"/>
    <w:rsid w:val="0089489F"/>
    <w:rsid w:val="0089541A"/>
    <w:rsid w:val="008954B3"/>
    <w:rsid w:val="008955D6"/>
    <w:rsid w:val="00895E95"/>
    <w:rsid w:val="00895F96"/>
    <w:rsid w:val="00896948"/>
    <w:rsid w:val="0089701F"/>
    <w:rsid w:val="00897505"/>
    <w:rsid w:val="008978AD"/>
    <w:rsid w:val="008979C2"/>
    <w:rsid w:val="00897AA0"/>
    <w:rsid w:val="008A0846"/>
    <w:rsid w:val="008A0AEC"/>
    <w:rsid w:val="008A0BB9"/>
    <w:rsid w:val="008A0C2E"/>
    <w:rsid w:val="008A1F8C"/>
    <w:rsid w:val="008A2311"/>
    <w:rsid w:val="008A2710"/>
    <w:rsid w:val="008A2AC4"/>
    <w:rsid w:val="008A2BCD"/>
    <w:rsid w:val="008A3A02"/>
    <w:rsid w:val="008A3F41"/>
    <w:rsid w:val="008A3FC4"/>
    <w:rsid w:val="008A4431"/>
    <w:rsid w:val="008A4FFB"/>
    <w:rsid w:val="008A5084"/>
    <w:rsid w:val="008A582C"/>
    <w:rsid w:val="008A5A8B"/>
    <w:rsid w:val="008A6F15"/>
    <w:rsid w:val="008A72DA"/>
    <w:rsid w:val="008A7516"/>
    <w:rsid w:val="008A7EB4"/>
    <w:rsid w:val="008B0179"/>
    <w:rsid w:val="008B02E3"/>
    <w:rsid w:val="008B0870"/>
    <w:rsid w:val="008B087F"/>
    <w:rsid w:val="008B18BD"/>
    <w:rsid w:val="008B29BE"/>
    <w:rsid w:val="008B2BC6"/>
    <w:rsid w:val="008B30F4"/>
    <w:rsid w:val="008B426A"/>
    <w:rsid w:val="008B426D"/>
    <w:rsid w:val="008B4E82"/>
    <w:rsid w:val="008B5322"/>
    <w:rsid w:val="008B558F"/>
    <w:rsid w:val="008B56E1"/>
    <w:rsid w:val="008B68EC"/>
    <w:rsid w:val="008B6AD1"/>
    <w:rsid w:val="008B704D"/>
    <w:rsid w:val="008B78B9"/>
    <w:rsid w:val="008B7E4A"/>
    <w:rsid w:val="008B7EA0"/>
    <w:rsid w:val="008C0061"/>
    <w:rsid w:val="008C08D0"/>
    <w:rsid w:val="008C0A25"/>
    <w:rsid w:val="008C0B37"/>
    <w:rsid w:val="008C1CAE"/>
    <w:rsid w:val="008C1F7A"/>
    <w:rsid w:val="008C23BE"/>
    <w:rsid w:val="008C24C7"/>
    <w:rsid w:val="008C2E12"/>
    <w:rsid w:val="008C31B0"/>
    <w:rsid w:val="008C32DC"/>
    <w:rsid w:val="008C3493"/>
    <w:rsid w:val="008C3E40"/>
    <w:rsid w:val="008C40E9"/>
    <w:rsid w:val="008C40FA"/>
    <w:rsid w:val="008C4282"/>
    <w:rsid w:val="008C43F7"/>
    <w:rsid w:val="008C458D"/>
    <w:rsid w:val="008C56A2"/>
    <w:rsid w:val="008C5B69"/>
    <w:rsid w:val="008C69D8"/>
    <w:rsid w:val="008C6C59"/>
    <w:rsid w:val="008C6D98"/>
    <w:rsid w:val="008C6E3E"/>
    <w:rsid w:val="008C7169"/>
    <w:rsid w:val="008C72C4"/>
    <w:rsid w:val="008C75BF"/>
    <w:rsid w:val="008C7920"/>
    <w:rsid w:val="008D029C"/>
    <w:rsid w:val="008D03C5"/>
    <w:rsid w:val="008D048E"/>
    <w:rsid w:val="008D074E"/>
    <w:rsid w:val="008D07B4"/>
    <w:rsid w:val="008D0B05"/>
    <w:rsid w:val="008D0BC1"/>
    <w:rsid w:val="008D202E"/>
    <w:rsid w:val="008D2510"/>
    <w:rsid w:val="008D2827"/>
    <w:rsid w:val="008D2976"/>
    <w:rsid w:val="008D2CB5"/>
    <w:rsid w:val="008D30EE"/>
    <w:rsid w:val="008D385C"/>
    <w:rsid w:val="008D3ACA"/>
    <w:rsid w:val="008D3FB9"/>
    <w:rsid w:val="008D41BB"/>
    <w:rsid w:val="008D4619"/>
    <w:rsid w:val="008D48F7"/>
    <w:rsid w:val="008D4982"/>
    <w:rsid w:val="008D4D65"/>
    <w:rsid w:val="008D5798"/>
    <w:rsid w:val="008D5B95"/>
    <w:rsid w:val="008D61D2"/>
    <w:rsid w:val="008D699C"/>
    <w:rsid w:val="008D6BCC"/>
    <w:rsid w:val="008D728F"/>
    <w:rsid w:val="008D7565"/>
    <w:rsid w:val="008D7CD5"/>
    <w:rsid w:val="008DAEB8"/>
    <w:rsid w:val="008E02BC"/>
    <w:rsid w:val="008E04D0"/>
    <w:rsid w:val="008E0A13"/>
    <w:rsid w:val="008E0F60"/>
    <w:rsid w:val="008E0FF5"/>
    <w:rsid w:val="008E1132"/>
    <w:rsid w:val="008E1339"/>
    <w:rsid w:val="008E200D"/>
    <w:rsid w:val="008E20A6"/>
    <w:rsid w:val="008E2A09"/>
    <w:rsid w:val="008E2B10"/>
    <w:rsid w:val="008E331D"/>
    <w:rsid w:val="008E3A07"/>
    <w:rsid w:val="008E3B7A"/>
    <w:rsid w:val="008E40AA"/>
    <w:rsid w:val="008E4458"/>
    <w:rsid w:val="008E4883"/>
    <w:rsid w:val="008E5209"/>
    <w:rsid w:val="008E6CD3"/>
    <w:rsid w:val="008E6CF5"/>
    <w:rsid w:val="008E6FA5"/>
    <w:rsid w:val="008E759C"/>
    <w:rsid w:val="008E7973"/>
    <w:rsid w:val="008E79A0"/>
    <w:rsid w:val="008E7CC4"/>
    <w:rsid w:val="008E8860"/>
    <w:rsid w:val="008F0B6B"/>
    <w:rsid w:val="008F10E6"/>
    <w:rsid w:val="008F129F"/>
    <w:rsid w:val="008F1DE3"/>
    <w:rsid w:val="008F1FA1"/>
    <w:rsid w:val="008F2096"/>
    <w:rsid w:val="008F22EA"/>
    <w:rsid w:val="008F293A"/>
    <w:rsid w:val="008F2B64"/>
    <w:rsid w:val="008F36A4"/>
    <w:rsid w:val="008F3E44"/>
    <w:rsid w:val="008F40D3"/>
    <w:rsid w:val="008F478B"/>
    <w:rsid w:val="008F4BB9"/>
    <w:rsid w:val="008F54A7"/>
    <w:rsid w:val="008F575E"/>
    <w:rsid w:val="008F58D2"/>
    <w:rsid w:val="008F5A31"/>
    <w:rsid w:val="008F6B11"/>
    <w:rsid w:val="008F6B82"/>
    <w:rsid w:val="008F70D4"/>
    <w:rsid w:val="008F72E8"/>
    <w:rsid w:val="008F7387"/>
    <w:rsid w:val="008F7549"/>
    <w:rsid w:val="009002E6"/>
    <w:rsid w:val="00900725"/>
    <w:rsid w:val="00900A97"/>
    <w:rsid w:val="00900D5E"/>
    <w:rsid w:val="00900DA4"/>
    <w:rsid w:val="00901166"/>
    <w:rsid w:val="009015E6"/>
    <w:rsid w:val="00901784"/>
    <w:rsid w:val="00901939"/>
    <w:rsid w:val="00901E37"/>
    <w:rsid w:val="00902716"/>
    <w:rsid w:val="00902D13"/>
    <w:rsid w:val="00903109"/>
    <w:rsid w:val="009038C7"/>
    <w:rsid w:val="009043C4"/>
    <w:rsid w:val="009045C9"/>
    <w:rsid w:val="00904B3B"/>
    <w:rsid w:val="00904C1B"/>
    <w:rsid w:val="00904CEF"/>
    <w:rsid w:val="00904DBE"/>
    <w:rsid w:val="0090505C"/>
    <w:rsid w:val="0090543C"/>
    <w:rsid w:val="009058B4"/>
    <w:rsid w:val="00905ED5"/>
    <w:rsid w:val="009066D1"/>
    <w:rsid w:val="009074E6"/>
    <w:rsid w:val="00907976"/>
    <w:rsid w:val="00907BA1"/>
    <w:rsid w:val="00907EFB"/>
    <w:rsid w:val="00907FBB"/>
    <w:rsid w:val="00910052"/>
    <w:rsid w:val="0091030B"/>
    <w:rsid w:val="0091066D"/>
    <w:rsid w:val="0091096F"/>
    <w:rsid w:val="00912187"/>
    <w:rsid w:val="009124A7"/>
    <w:rsid w:val="009127BC"/>
    <w:rsid w:val="00913ADF"/>
    <w:rsid w:val="00914087"/>
    <w:rsid w:val="00914F2F"/>
    <w:rsid w:val="00915617"/>
    <w:rsid w:val="0091584F"/>
    <w:rsid w:val="00915855"/>
    <w:rsid w:val="00915E83"/>
    <w:rsid w:val="0091621E"/>
    <w:rsid w:val="00916E10"/>
    <w:rsid w:val="00917012"/>
    <w:rsid w:val="009201FD"/>
    <w:rsid w:val="00920B64"/>
    <w:rsid w:val="00921773"/>
    <w:rsid w:val="009218B8"/>
    <w:rsid w:val="00921D98"/>
    <w:rsid w:val="00921DEE"/>
    <w:rsid w:val="00921FCB"/>
    <w:rsid w:val="00922187"/>
    <w:rsid w:val="0092241D"/>
    <w:rsid w:val="00922749"/>
    <w:rsid w:val="009227BD"/>
    <w:rsid w:val="00922BC7"/>
    <w:rsid w:val="009238B9"/>
    <w:rsid w:val="00923DD2"/>
    <w:rsid w:val="00924129"/>
    <w:rsid w:val="009241EC"/>
    <w:rsid w:val="0092447C"/>
    <w:rsid w:val="00924DBF"/>
    <w:rsid w:val="00925CCC"/>
    <w:rsid w:val="009261B8"/>
    <w:rsid w:val="00926204"/>
    <w:rsid w:val="0092634F"/>
    <w:rsid w:val="00926469"/>
    <w:rsid w:val="00926834"/>
    <w:rsid w:val="00926A28"/>
    <w:rsid w:val="00927635"/>
    <w:rsid w:val="00930481"/>
    <w:rsid w:val="0093072F"/>
    <w:rsid w:val="0093091F"/>
    <w:rsid w:val="00930DA7"/>
    <w:rsid w:val="009311E5"/>
    <w:rsid w:val="00931A57"/>
    <w:rsid w:val="00931BB5"/>
    <w:rsid w:val="00931E18"/>
    <w:rsid w:val="00931FFC"/>
    <w:rsid w:val="009328D9"/>
    <w:rsid w:val="009329B9"/>
    <w:rsid w:val="00932C76"/>
    <w:rsid w:val="00932F98"/>
    <w:rsid w:val="0093324A"/>
    <w:rsid w:val="009334C3"/>
    <w:rsid w:val="00933E6D"/>
    <w:rsid w:val="00933E84"/>
    <w:rsid w:val="009341C5"/>
    <w:rsid w:val="009346C3"/>
    <w:rsid w:val="00934A14"/>
    <w:rsid w:val="00934A6A"/>
    <w:rsid w:val="009352AB"/>
    <w:rsid w:val="009356BC"/>
    <w:rsid w:val="00935E0D"/>
    <w:rsid w:val="009365E3"/>
    <w:rsid w:val="00936983"/>
    <w:rsid w:val="00936C85"/>
    <w:rsid w:val="00936FCD"/>
    <w:rsid w:val="009378AF"/>
    <w:rsid w:val="00937D80"/>
    <w:rsid w:val="00940182"/>
    <w:rsid w:val="009407C2"/>
    <w:rsid w:val="00940AF1"/>
    <w:rsid w:val="009410D1"/>
    <w:rsid w:val="0094174F"/>
    <w:rsid w:val="00941D8B"/>
    <w:rsid w:val="0094223B"/>
    <w:rsid w:val="009429FB"/>
    <w:rsid w:val="00942A7F"/>
    <w:rsid w:val="00942BE6"/>
    <w:rsid w:val="00942CC1"/>
    <w:rsid w:val="00942E7B"/>
    <w:rsid w:val="009434F6"/>
    <w:rsid w:val="00943786"/>
    <w:rsid w:val="00943B00"/>
    <w:rsid w:val="0094429D"/>
    <w:rsid w:val="00944364"/>
    <w:rsid w:val="00945259"/>
    <w:rsid w:val="00945636"/>
    <w:rsid w:val="00945713"/>
    <w:rsid w:val="00945A18"/>
    <w:rsid w:val="00945C13"/>
    <w:rsid w:val="00945CB8"/>
    <w:rsid w:val="00945D77"/>
    <w:rsid w:val="00945DEA"/>
    <w:rsid w:val="00945F02"/>
    <w:rsid w:val="00946917"/>
    <w:rsid w:val="00946DAA"/>
    <w:rsid w:val="00946EEB"/>
    <w:rsid w:val="0094727E"/>
    <w:rsid w:val="00947412"/>
    <w:rsid w:val="0095021F"/>
    <w:rsid w:val="00950FB5"/>
    <w:rsid w:val="00951066"/>
    <w:rsid w:val="00951CCB"/>
    <w:rsid w:val="00951EA7"/>
    <w:rsid w:val="00952308"/>
    <w:rsid w:val="009524B7"/>
    <w:rsid w:val="00952875"/>
    <w:rsid w:val="009529C3"/>
    <w:rsid w:val="00952E5D"/>
    <w:rsid w:val="009530FD"/>
    <w:rsid w:val="00953230"/>
    <w:rsid w:val="009532B5"/>
    <w:rsid w:val="009533D4"/>
    <w:rsid w:val="00953556"/>
    <w:rsid w:val="00953C9A"/>
    <w:rsid w:val="00953D1D"/>
    <w:rsid w:val="00953F1D"/>
    <w:rsid w:val="009546E4"/>
    <w:rsid w:val="00954840"/>
    <w:rsid w:val="00954C6F"/>
    <w:rsid w:val="00954E91"/>
    <w:rsid w:val="00954F55"/>
    <w:rsid w:val="00955199"/>
    <w:rsid w:val="00955ABC"/>
    <w:rsid w:val="0095618C"/>
    <w:rsid w:val="00956608"/>
    <w:rsid w:val="00956628"/>
    <w:rsid w:val="00956B47"/>
    <w:rsid w:val="00956CD3"/>
    <w:rsid w:val="00956D73"/>
    <w:rsid w:val="0095790E"/>
    <w:rsid w:val="00957962"/>
    <w:rsid w:val="00960297"/>
    <w:rsid w:val="009602B7"/>
    <w:rsid w:val="0096030A"/>
    <w:rsid w:val="00960668"/>
    <w:rsid w:val="00960A11"/>
    <w:rsid w:val="0096116A"/>
    <w:rsid w:val="00961178"/>
    <w:rsid w:val="0096179F"/>
    <w:rsid w:val="009625F5"/>
    <w:rsid w:val="00962E37"/>
    <w:rsid w:val="0096366E"/>
    <w:rsid w:val="00964969"/>
    <w:rsid w:val="00964CF0"/>
    <w:rsid w:val="009667D1"/>
    <w:rsid w:val="0096680D"/>
    <w:rsid w:val="00966873"/>
    <w:rsid w:val="00966929"/>
    <w:rsid w:val="00967032"/>
    <w:rsid w:val="009671FF"/>
    <w:rsid w:val="009675A6"/>
    <w:rsid w:val="00967A0F"/>
    <w:rsid w:val="00967A55"/>
    <w:rsid w:val="00967A5E"/>
    <w:rsid w:val="00967ABD"/>
    <w:rsid w:val="00967D6D"/>
    <w:rsid w:val="00970100"/>
    <w:rsid w:val="00970202"/>
    <w:rsid w:val="009705FD"/>
    <w:rsid w:val="0097123F"/>
    <w:rsid w:val="0097124B"/>
    <w:rsid w:val="009722CB"/>
    <w:rsid w:val="009723CC"/>
    <w:rsid w:val="009724DE"/>
    <w:rsid w:val="00972C91"/>
    <w:rsid w:val="00972D84"/>
    <w:rsid w:val="00972FBC"/>
    <w:rsid w:val="009735E4"/>
    <w:rsid w:val="0097393F"/>
    <w:rsid w:val="00973D99"/>
    <w:rsid w:val="009745FA"/>
    <w:rsid w:val="00975277"/>
    <w:rsid w:val="009756A4"/>
    <w:rsid w:val="009757E1"/>
    <w:rsid w:val="00975AE7"/>
    <w:rsid w:val="00975BAC"/>
    <w:rsid w:val="00975BCF"/>
    <w:rsid w:val="00976549"/>
    <w:rsid w:val="00976AEE"/>
    <w:rsid w:val="00976C2F"/>
    <w:rsid w:val="00976F34"/>
    <w:rsid w:val="00976F6D"/>
    <w:rsid w:val="009775DF"/>
    <w:rsid w:val="00977805"/>
    <w:rsid w:val="0097787B"/>
    <w:rsid w:val="00977C03"/>
    <w:rsid w:val="00977C0B"/>
    <w:rsid w:val="009800D9"/>
    <w:rsid w:val="0098091E"/>
    <w:rsid w:val="0098136A"/>
    <w:rsid w:val="009818FE"/>
    <w:rsid w:val="0098258D"/>
    <w:rsid w:val="00982A0D"/>
    <w:rsid w:val="00983555"/>
    <w:rsid w:val="00983A40"/>
    <w:rsid w:val="00983C00"/>
    <w:rsid w:val="0098440F"/>
    <w:rsid w:val="00984479"/>
    <w:rsid w:val="0098481A"/>
    <w:rsid w:val="009848DE"/>
    <w:rsid w:val="0098532C"/>
    <w:rsid w:val="009856EA"/>
    <w:rsid w:val="00985E58"/>
    <w:rsid w:val="0098620C"/>
    <w:rsid w:val="00986D9B"/>
    <w:rsid w:val="0098744E"/>
    <w:rsid w:val="0098797B"/>
    <w:rsid w:val="0099009D"/>
    <w:rsid w:val="00990525"/>
    <w:rsid w:val="009907D7"/>
    <w:rsid w:val="00990B08"/>
    <w:rsid w:val="0099156D"/>
    <w:rsid w:val="009921D6"/>
    <w:rsid w:val="009924C2"/>
    <w:rsid w:val="009924EF"/>
    <w:rsid w:val="00992F2A"/>
    <w:rsid w:val="009937EB"/>
    <w:rsid w:val="00993B31"/>
    <w:rsid w:val="00993BB1"/>
    <w:rsid w:val="00993DEA"/>
    <w:rsid w:val="009940A5"/>
    <w:rsid w:val="0099414D"/>
    <w:rsid w:val="009941F4"/>
    <w:rsid w:val="00994684"/>
    <w:rsid w:val="0099493D"/>
    <w:rsid w:val="009949B2"/>
    <w:rsid w:val="00994B8C"/>
    <w:rsid w:val="00994D66"/>
    <w:rsid w:val="0099545D"/>
    <w:rsid w:val="009954D4"/>
    <w:rsid w:val="0099608A"/>
    <w:rsid w:val="009964F4"/>
    <w:rsid w:val="00996619"/>
    <w:rsid w:val="0099685C"/>
    <w:rsid w:val="00996CC9"/>
    <w:rsid w:val="00996E8F"/>
    <w:rsid w:val="00997A24"/>
    <w:rsid w:val="00997B4C"/>
    <w:rsid w:val="00997CBE"/>
    <w:rsid w:val="009A0510"/>
    <w:rsid w:val="009A05DA"/>
    <w:rsid w:val="009A1848"/>
    <w:rsid w:val="009A1BEB"/>
    <w:rsid w:val="009A2475"/>
    <w:rsid w:val="009A2663"/>
    <w:rsid w:val="009A3BC4"/>
    <w:rsid w:val="009A3DA7"/>
    <w:rsid w:val="009A44BC"/>
    <w:rsid w:val="009A46AD"/>
    <w:rsid w:val="009A50A2"/>
    <w:rsid w:val="009A53D0"/>
    <w:rsid w:val="009A59CA"/>
    <w:rsid w:val="009A5A7C"/>
    <w:rsid w:val="009A5D16"/>
    <w:rsid w:val="009A6598"/>
    <w:rsid w:val="009A661C"/>
    <w:rsid w:val="009A680A"/>
    <w:rsid w:val="009A6E02"/>
    <w:rsid w:val="009A70FD"/>
    <w:rsid w:val="009A7206"/>
    <w:rsid w:val="009A733E"/>
    <w:rsid w:val="009A758A"/>
    <w:rsid w:val="009A7B08"/>
    <w:rsid w:val="009B085E"/>
    <w:rsid w:val="009B093D"/>
    <w:rsid w:val="009B0DC0"/>
    <w:rsid w:val="009B1561"/>
    <w:rsid w:val="009B166E"/>
    <w:rsid w:val="009B1ED7"/>
    <w:rsid w:val="009B2230"/>
    <w:rsid w:val="009B2804"/>
    <w:rsid w:val="009B2FA6"/>
    <w:rsid w:val="009B3B73"/>
    <w:rsid w:val="009B41CC"/>
    <w:rsid w:val="009B4576"/>
    <w:rsid w:val="009B47DD"/>
    <w:rsid w:val="009B4A6B"/>
    <w:rsid w:val="009B4BC0"/>
    <w:rsid w:val="009B4E7A"/>
    <w:rsid w:val="009B4EEB"/>
    <w:rsid w:val="009B4F51"/>
    <w:rsid w:val="009B4FC1"/>
    <w:rsid w:val="009B5003"/>
    <w:rsid w:val="009B50FC"/>
    <w:rsid w:val="009B57EB"/>
    <w:rsid w:val="009B5834"/>
    <w:rsid w:val="009B5E02"/>
    <w:rsid w:val="009B6112"/>
    <w:rsid w:val="009B632C"/>
    <w:rsid w:val="009B64B7"/>
    <w:rsid w:val="009B64C8"/>
    <w:rsid w:val="009B70EC"/>
    <w:rsid w:val="009B721E"/>
    <w:rsid w:val="009B786D"/>
    <w:rsid w:val="009B7ACE"/>
    <w:rsid w:val="009B7B1D"/>
    <w:rsid w:val="009B7BDB"/>
    <w:rsid w:val="009B7E52"/>
    <w:rsid w:val="009C04E2"/>
    <w:rsid w:val="009C0505"/>
    <w:rsid w:val="009C0822"/>
    <w:rsid w:val="009C0A24"/>
    <w:rsid w:val="009C1490"/>
    <w:rsid w:val="009C14E2"/>
    <w:rsid w:val="009C1826"/>
    <w:rsid w:val="009C24DF"/>
    <w:rsid w:val="009C2A3A"/>
    <w:rsid w:val="009C2E23"/>
    <w:rsid w:val="009C315C"/>
    <w:rsid w:val="009C3312"/>
    <w:rsid w:val="009C3B28"/>
    <w:rsid w:val="009C3E55"/>
    <w:rsid w:val="009C407E"/>
    <w:rsid w:val="009C4A3F"/>
    <w:rsid w:val="009C50BD"/>
    <w:rsid w:val="009C50BE"/>
    <w:rsid w:val="009C51AA"/>
    <w:rsid w:val="009C555B"/>
    <w:rsid w:val="009C5935"/>
    <w:rsid w:val="009C59B9"/>
    <w:rsid w:val="009C5AB2"/>
    <w:rsid w:val="009C5B0C"/>
    <w:rsid w:val="009C68E6"/>
    <w:rsid w:val="009C717B"/>
    <w:rsid w:val="009C7487"/>
    <w:rsid w:val="009C7513"/>
    <w:rsid w:val="009C7A6D"/>
    <w:rsid w:val="009D0235"/>
    <w:rsid w:val="009D054E"/>
    <w:rsid w:val="009D0D1D"/>
    <w:rsid w:val="009D0E39"/>
    <w:rsid w:val="009D0E66"/>
    <w:rsid w:val="009D1750"/>
    <w:rsid w:val="009D1A61"/>
    <w:rsid w:val="009D2073"/>
    <w:rsid w:val="009D3952"/>
    <w:rsid w:val="009D3C9A"/>
    <w:rsid w:val="009D3F09"/>
    <w:rsid w:val="009D4286"/>
    <w:rsid w:val="009D433A"/>
    <w:rsid w:val="009D4542"/>
    <w:rsid w:val="009D4AD7"/>
    <w:rsid w:val="009D4D9C"/>
    <w:rsid w:val="009D5365"/>
    <w:rsid w:val="009D588F"/>
    <w:rsid w:val="009D66BD"/>
    <w:rsid w:val="009D6CAA"/>
    <w:rsid w:val="009D7275"/>
    <w:rsid w:val="009D7AC6"/>
    <w:rsid w:val="009E0126"/>
    <w:rsid w:val="009E0199"/>
    <w:rsid w:val="009E0780"/>
    <w:rsid w:val="009E0BD7"/>
    <w:rsid w:val="009E0E1E"/>
    <w:rsid w:val="009E1D81"/>
    <w:rsid w:val="009E2731"/>
    <w:rsid w:val="009E27C3"/>
    <w:rsid w:val="009E2CBA"/>
    <w:rsid w:val="009E313E"/>
    <w:rsid w:val="009E389A"/>
    <w:rsid w:val="009E4036"/>
    <w:rsid w:val="009E488C"/>
    <w:rsid w:val="009E4BFC"/>
    <w:rsid w:val="009E4FBD"/>
    <w:rsid w:val="009E5349"/>
    <w:rsid w:val="009E6014"/>
    <w:rsid w:val="009E613B"/>
    <w:rsid w:val="009E61F4"/>
    <w:rsid w:val="009E6444"/>
    <w:rsid w:val="009E6797"/>
    <w:rsid w:val="009E694F"/>
    <w:rsid w:val="009E6CE0"/>
    <w:rsid w:val="009E6E36"/>
    <w:rsid w:val="009E7395"/>
    <w:rsid w:val="009E7FC9"/>
    <w:rsid w:val="009F0021"/>
    <w:rsid w:val="009F05AD"/>
    <w:rsid w:val="009F0EA0"/>
    <w:rsid w:val="009F1483"/>
    <w:rsid w:val="009F16FE"/>
    <w:rsid w:val="009F2858"/>
    <w:rsid w:val="009F2A32"/>
    <w:rsid w:val="009F2B1D"/>
    <w:rsid w:val="009F31C6"/>
    <w:rsid w:val="009F3395"/>
    <w:rsid w:val="009F3F4F"/>
    <w:rsid w:val="009F4012"/>
    <w:rsid w:val="009F4362"/>
    <w:rsid w:val="009F4981"/>
    <w:rsid w:val="009F4A9E"/>
    <w:rsid w:val="009F4B5F"/>
    <w:rsid w:val="009F57BC"/>
    <w:rsid w:val="009F5D6F"/>
    <w:rsid w:val="009F62CA"/>
    <w:rsid w:val="009F67FF"/>
    <w:rsid w:val="009F692C"/>
    <w:rsid w:val="009F6F14"/>
    <w:rsid w:val="009F6FEF"/>
    <w:rsid w:val="009F7804"/>
    <w:rsid w:val="00A0008D"/>
    <w:rsid w:val="00A0035A"/>
    <w:rsid w:val="00A003EB"/>
    <w:rsid w:val="00A00A36"/>
    <w:rsid w:val="00A00F02"/>
    <w:rsid w:val="00A01897"/>
    <w:rsid w:val="00A02422"/>
    <w:rsid w:val="00A0248B"/>
    <w:rsid w:val="00A02596"/>
    <w:rsid w:val="00A02A47"/>
    <w:rsid w:val="00A02E8A"/>
    <w:rsid w:val="00A0354E"/>
    <w:rsid w:val="00A03783"/>
    <w:rsid w:val="00A03DAE"/>
    <w:rsid w:val="00A03E40"/>
    <w:rsid w:val="00A0418B"/>
    <w:rsid w:val="00A0424E"/>
    <w:rsid w:val="00A04741"/>
    <w:rsid w:val="00A04749"/>
    <w:rsid w:val="00A05683"/>
    <w:rsid w:val="00A05ED8"/>
    <w:rsid w:val="00A064C3"/>
    <w:rsid w:val="00A06E78"/>
    <w:rsid w:val="00A07B7A"/>
    <w:rsid w:val="00A07BA6"/>
    <w:rsid w:val="00A07D92"/>
    <w:rsid w:val="00A07F4B"/>
    <w:rsid w:val="00A10D21"/>
    <w:rsid w:val="00A10E1C"/>
    <w:rsid w:val="00A11030"/>
    <w:rsid w:val="00A115B2"/>
    <w:rsid w:val="00A11C05"/>
    <w:rsid w:val="00A11E2F"/>
    <w:rsid w:val="00A11ECC"/>
    <w:rsid w:val="00A12B72"/>
    <w:rsid w:val="00A13193"/>
    <w:rsid w:val="00A1378E"/>
    <w:rsid w:val="00A1379C"/>
    <w:rsid w:val="00A137E0"/>
    <w:rsid w:val="00A13C57"/>
    <w:rsid w:val="00A13D68"/>
    <w:rsid w:val="00A13E12"/>
    <w:rsid w:val="00A14845"/>
    <w:rsid w:val="00A15068"/>
    <w:rsid w:val="00A15219"/>
    <w:rsid w:val="00A15880"/>
    <w:rsid w:val="00A15F0A"/>
    <w:rsid w:val="00A15F6D"/>
    <w:rsid w:val="00A163D2"/>
    <w:rsid w:val="00A1689F"/>
    <w:rsid w:val="00A16EAC"/>
    <w:rsid w:val="00A17597"/>
    <w:rsid w:val="00A17614"/>
    <w:rsid w:val="00A20386"/>
    <w:rsid w:val="00A20613"/>
    <w:rsid w:val="00A21475"/>
    <w:rsid w:val="00A2152C"/>
    <w:rsid w:val="00A217E4"/>
    <w:rsid w:val="00A22528"/>
    <w:rsid w:val="00A22E3F"/>
    <w:rsid w:val="00A23307"/>
    <w:rsid w:val="00A2349D"/>
    <w:rsid w:val="00A2364C"/>
    <w:rsid w:val="00A23F73"/>
    <w:rsid w:val="00A24853"/>
    <w:rsid w:val="00A24D7B"/>
    <w:rsid w:val="00A2568A"/>
    <w:rsid w:val="00A259A4"/>
    <w:rsid w:val="00A25D40"/>
    <w:rsid w:val="00A26015"/>
    <w:rsid w:val="00A263D9"/>
    <w:rsid w:val="00A2640C"/>
    <w:rsid w:val="00A2673A"/>
    <w:rsid w:val="00A26A82"/>
    <w:rsid w:val="00A26CE6"/>
    <w:rsid w:val="00A26F6E"/>
    <w:rsid w:val="00A26FE7"/>
    <w:rsid w:val="00A2768D"/>
    <w:rsid w:val="00A30261"/>
    <w:rsid w:val="00A3027E"/>
    <w:rsid w:val="00A30F15"/>
    <w:rsid w:val="00A31219"/>
    <w:rsid w:val="00A32021"/>
    <w:rsid w:val="00A3219D"/>
    <w:rsid w:val="00A33601"/>
    <w:rsid w:val="00A336D2"/>
    <w:rsid w:val="00A3397C"/>
    <w:rsid w:val="00A33ADC"/>
    <w:rsid w:val="00A33B9A"/>
    <w:rsid w:val="00A347F2"/>
    <w:rsid w:val="00A34C87"/>
    <w:rsid w:val="00A34F2F"/>
    <w:rsid w:val="00A35185"/>
    <w:rsid w:val="00A3557D"/>
    <w:rsid w:val="00A35805"/>
    <w:rsid w:val="00A359D7"/>
    <w:rsid w:val="00A35B0E"/>
    <w:rsid w:val="00A35B3E"/>
    <w:rsid w:val="00A363EA"/>
    <w:rsid w:val="00A36830"/>
    <w:rsid w:val="00A369C7"/>
    <w:rsid w:val="00A36C70"/>
    <w:rsid w:val="00A37935"/>
    <w:rsid w:val="00A37A08"/>
    <w:rsid w:val="00A37D32"/>
    <w:rsid w:val="00A404D5"/>
    <w:rsid w:val="00A40754"/>
    <w:rsid w:val="00A40C92"/>
    <w:rsid w:val="00A41244"/>
    <w:rsid w:val="00A414A5"/>
    <w:rsid w:val="00A41DBD"/>
    <w:rsid w:val="00A42024"/>
    <w:rsid w:val="00A4224C"/>
    <w:rsid w:val="00A42726"/>
    <w:rsid w:val="00A42C82"/>
    <w:rsid w:val="00A43B38"/>
    <w:rsid w:val="00A43C40"/>
    <w:rsid w:val="00A4441F"/>
    <w:rsid w:val="00A447CE"/>
    <w:rsid w:val="00A44C36"/>
    <w:rsid w:val="00A44D17"/>
    <w:rsid w:val="00A45066"/>
    <w:rsid w:val="00A45517"/>
    <w:rsid w:val="00A45722"/>
    <w:rsid w:val="00A45EC9"/>
    <w:rsid w:val="00A4652D"/>
    <w:rsid w:val="00A4715D"/>
    <w:rsid w:val="00A47523"/>
    <w:rsid w:val="00A501D5"/>
    <w:rsid w:val="00A50429"/>
    <w:rsid w:val="00A50661"/>
    <w:rsid w:val="00A5092E"/>
    <w:rsid w:val="00A518CB"/>
    <w:rsid w:val="00A51BEA"/>
    <w:rsid w:val="00A51D89"/>
    <w:rsid w:val="00A51EAD"/>
    <w:rsid w:val="00A5201F"/>
    <w:rsid w:val="00A52A5B"/>
    <w:rsid w:val="00A52F8F"/>
    <w:rsid w:val="00A5334A"/>
    <w:rsid w:val="00A534E3"/>
    <w:rsid w:val="00A53748"/>
    <w:rsid w:val="00A54144"/>
    <w:rsid w:val="00A54273"/>
    <w:rsid w:val="00A54400"/>
    <w:rsid w:val="00A554D1"/>
    <w:rsid w:val="00A555BF"/>
    <w:rsid w:val="00A55613"/>
    <w:rsid w:val="00A55964"/>
    <w:rsid w:val="00A55EE8"/>
    <w:rsid w:val="00A56410"/>
    <w:rsid w:val="00A56953"/>
    <w:rsid w:val="00A56B7C"/>
    <w:rsid w:val="00A56E19"/>
    <w:rsid w:val="00A570B4"/>
    <w:rsid w:val="00A577FD"/>
    <w:rsid w:val="00A57C13"/>
    <w:rsid w:val="00A57F2B"/>
    <w:rsid w:val="00A60121"/>
    <w:rsid w:val="00A6077F"/>
    <w:rsid w:val="00A61423"/>
    <w:rsid w:val="00A62453"/>
    <w:rsid w:val="00A6261E"/>
    <w:rsid w:val="00A62AAA"/>
    <w:rsid w:val="00A62D9A"/>
    <w:rsid w:val="00A62FB1"/>
    <w:rsid w:val="00A63CD3"/>
    <w:rsid w:val="00A63D7B"/>
    <w:rsid w:val="00A6528C"/>
    <w:rsid w:val="00A656A1"/>
    <w:rsid w:val="00A65921"/>
    <w:rsid w:val="00A65B40"/>
    <w:rsid w:val="00A6672C"/>
    <w:rsid w:val="00A66CE4"/>
    <w:rsid w:val="00A66EE1"/>
    <w:rsid w:val="00A676C8"/>
    <w:rsid w:val="00A67B15"/>
    <w:rsid w:val="00A67D6E"/>
    <w:rsid w:val="00A67D7F"/>
    <w:rsid w:val="00A70263"/>
    <w:rsid w:val="00A70563"/>
    <w:rsid w:val="00A70618"/>
    <w:rsid w:val="00A708F7"/>
    <w:rsid w:val="00A70AC7"/>
    <w:rsid w:val="00A71207"/>
    <w:rsid w:val="00A71535"/>
    <w:rsid w:val="00A715C1"/>
    <w:rsid w:val="00A716EE"/>
    <w:rsid w:val="00A719FE"/>
    <w:rsid w:val="00A725A2"/>
    <w:rsid w:val="00A7287E"/>
    <w:rsid w:val="00A72AC0"/>
    <w:rsid w:val="00A735DC"/>
    <w:rsid w:val="00A73CAB"/>
    <w:rsid w:val="00A744B4"/>
    <w:rsid w:val="00A74DBF"/>
    <w:rsid w:val="00A7507E"/>
    <w:rsid w:val="00A76072"/>
    <w:rsid w:val="00A7668C"/>
    <w:rsid w:val="00A76ED2"/>
    <w:rsid w:val="00A77535"/>
    <w:rsid w:val="00A776DB"/>
    <w:rsid w:val="00A7798E"/>
    <w:rsid w:val="00A77AEC"/>
    <w:rsid w:val="00A77D93"/>
    <w:rsid w:val="00A77E65"/>
    <w:rsid w:val="00A77F77"/>
    <w:rsid w:val="00A80CE3"/>
    <w:rsid w:val="00A811E5"/>
    <w:rsid w:val="00A81F9F"/>
    <w:rsid w:val="00A820B2"/>
    <w:rsid w:val="00A8262E"/>
    <w:rsid w:val="00A82945"/>
    <w:rsid w:val="00A82EB3"/>
    <w:rsid w:val="00A83100"/>
    <w:rsid w:val="00A8324F"/>
    <w:rsid w:val="00A8359A"/>
    <w:rsid w:val="00A836A6"/>
    <w:rsid w:val="00A83D1F"/>
    <w:rsid w:val="00A842AD"/>
    <w:rsid w:val="00A84589"/>
    <w:rsid w:val="00A85408"/>
    <w:rsid w:val="00A85833"/>
    <w:rsid w:val="00A86386"/>
    <w:rsid w:val="00A86DE4"/>
    <w:rsid w:val="00A871D6"/>
    <w:rsid w:val="00A877B5"/>
    <w:rsid w:val="00A87A15"/>
    <w:rsid w:val="00A90450"/>
    <w:rsid w:val="00A909D4"/>
    <w:rsid w:val="00A9145D"/>
    <w:rsid w:val="00A9152E"/>
    <w:rsid w:val="00A91ACF"/>
    <w:rsid w:val="00A91B0E"/>
    <w:rsid w:val="00A91CA0"/>
    <w:rsid w:val="00A91D81"/>
    <w:rsid w:val="00A91DCE"/>
    <w:rsid w:val="00A9269B"/>
    <w:rsid w:val="00A927CB"/>
    <w:rsid w:val="00A929B0"/>
    <w:rsid w:val="00A92B7D"/>
    <w:rsid w:val="00A92D33"/>
    <w:rsid w:val="00A934AE"/>
    <w:rsid w:val="00A93A4E"/>
    <w:rsid w:val="00A94247"/>
    <w:rsid w:val="00A94474"/>
    <w:rsid w:val="00A94D21"/>
    <w:rsid w:val="00A94E55"/>
    <w:rsid w:val="00A95004"/>
    <w:rsid w:val="00A9539D"/>
    <w:rsid w:val="00A95481"/>
    <w:rsid w:val="00A955A9"/>
    <w:rsid w:val="00A96B17"/>
    <w:rsid w:val="00A96E88"/>
    <w:rsid w:val="00A974DB"/>
    <w:rsid w:val="00A97DED"/>
    <w:rsid w:val="00AA00E2"/>
    <w:rsid w:val="00AA0419"/>
    <w:rsid w:val="00AA07C9"/>
    <w:rsid w:val="00AA07E5"/>
    <w:rsid w:val="00AA12F7"/>
    <w:rsid w:val="00AA2E7C"/>
    <w:rsid w:val="00AA30F9"/>
    <w:rsid w:val="00AA316F"/>
    <w:rsid w:val="00AA3968"/>
    <w:rsid w:val="00AA4208"/>
    <w:rsid w:val="00AA42FE"/>
    <w:rsid w:val="00AA43B2"/>
    <w:rsid w:val="00AA4808"/>
    <w:rsid w:val="00AA488E"/>
    <w:rsid w:val="00AA4CCD"/>
    <w:rsid w:val="00AA54EC"/>
    <w:rsid w:val="00AA5A99"/>
    <w:rsid w:val="00AA63A1"/>
    <w:rsid w:val="00AA6B08"/>
    <w:rsid w:val="00AA6E45"/>
    <w:rsid w:val="00AA7017"/>
    <w:rsid w:val="00AA7E0F"/>
    <w:rsid w:val="00AA7E30"/>
    <w:rsid w:val="00AB0090"/>
    <w:rsid w:val="00AB02DA"/>
    <w:rsid w:val="00AB0633"/>
    <w:rsid w:val="00AB092D"/>
    <w:rsid w:val="00AB0E5F"/>
    <w:rsid w:val="00AB132F"/>
    <w:rsid w:val="00AB1729"/>
    <w:rsid w:val="00AB1E75"/>
    <w:rsid w:val="00AB1EDF"/>
    <w:rsid w:val="00AB24E2"/>
    <w:rsid w:val="00AB25D2"/>
    <w:rsid w:val="00AB2A7E"/>
    <w:rsid w:val="00AB2E55"/>
    <w:rsid w:val="00AB31B9"/>
    <w:rsid w:val="00AB327A"/>
    <w:rsid w:val="00AB3811"/>
    <w:rsid w:val="00AB3CA2"/>
    <w:rsid w:val="00AB403B"/>
    <w:rsid w:val="00AB45A8"/>
    <w:rsid w:val="00AB4989"/>
    <w:rsid w:val="00AB49E3"/>
    <w:rsid w:val="00AB49F4"/>
    <w:rsid w:val="00AB4D62"/>
    <w:rsid w:val="00AB4E5C"/>
    <w:rsid w:val="00AB51E4"/>
    <w:rsid w:val="00AB5B7B"/>
    <w:rsid w:val="00AB5CC7"/>
    <w:rsid w:val="00AB5D56"/>
    <w:rsid w:val="00AB5E20"/>
    <w:rsid w:val="00AB6051"/>
    <w:rsid w:val="00AB64FE"/>
    <w:rsid w:val="00AB6671"/>
    <w:rsid w:val="00AB6D19"/>
    <w:rsid w:val="00AB6EE1"/>
    <w:rsid w:val="00AB70D5"/>
    <w:rsid w:val="00AC0149"/>
    <w:rsid w:val="00AC0174"/>
    <w:rsid w:val="00AC0996"/>
    <w:rsid w:val="00AC1145"/>
    <w:rsid w:val="00AC270D"/>
    <w:rsid w:val="00AC2979"/>
    <w:rsid w:val="00AC2EDD"/>
    <w:rsid w:val="00AC34CB"/>
    <w:rsid w:val="00AC3633"/>
    <w:rsid w:val="00AC39D0"/>
    <w:rsid w:val="00AC3AB2"/>
    <w:rsid w:val="00AC466C"/>
    <w:rsid w:val="00AC4F70"/>
    <w:rsid w:val="00AC5420"/>
    <w:rsid w:val="00AC5D44"/>
    <w:rsid w:val="00AC5DCE"/>
    <w:rsid w:val="00AC6182"/>
    <w:rsid w:val="00AC6234"/>
    <w:rsid w:val="00AC652D"/>
    <w:rsid w:val="00AC6738"/>
    <w:rsid w:val="00AC67EA"/>
    <w:rsid w:val="00AC6AA2"/>
    <w:rsid w:val="00AC772E"/>
    <w:rsid w:val="00AC7BAA"/>
    <w:rsid w:val="00AC7F6A"/>
    <w:rsid w:val="00AD0A31"/>
    <w:rsid w:val="00AD0DB5"/>
    <w:rsid w:val="00AD1057"/>
    <w:rsid w:val="00AD10D4"/>
    <w:rsid w:val="00AD262F"/>
    <w:rsid w:val="00AD2CD2"/>
    <w:rsid w:val="00AD360B"/>
    <w:rsid w:val="00AD3C26"/>
    <w:rsid w:val="00AD3CB3"/>
    <w:rsid w:val="00AD3CD3"/>
    <w:rsid w:val="00AD4244"/>
    <w:rsid w:val="00AD44B8"/>
    <w:rsid w:val="00AD44D0"/>
    <w:rsid w:val="00AD4641"/>
    <w:rsid w:val="00AD4B50"/>
    <w:rsid w:val="00AD51A5"/>
    <w:rsid w:val="00AD521F"/>
    <w:rsid w:val="00AD537B"/>
    <w:rsid w:val="00AD5383"/>
    <w:rsid w:val="00AD55C6"/>
    <w:rsid w:val="00AD59C5"/>
    <w:rsid w:val="00AD5B02"/>
    <w:rsid w:val="00AD601B"/>
    <w:rsid w:val="00AD6456"/>
    <w:rsid w:val="00AD66E2"/>
    <w:rsid w:val="00AD6B7D"/>
    <w:rsid w:val="00AD6BCF"/>
    <w:rsid w:val="00AE00CD"/>
    <w:rsid w:val="00AE093A"/>
    <w:rsid w:val="00AE0AF4"/>
    <w:rsid w:val="00AE0CE9"/>
    <w:rsid w:val="00AE0E04"/>
    <w:rsid w:val="00AE1C5D"/>
    <w:rsid w:val="00AE2DF4"/>
    <w:rsid w:val="00AE2FC2"/>
    <w:rsid w:val="00AE32A8"/>
    <w:rsid w:val="00AE3AE0"/>
    <w:rsid w:val="00AE3E2F"/>
    <w:rsid w:val="00AE48CA"/>
    <w:rsid w:val="00AE4D10"/>
    <w:rsid w:val="00AE4E63"/>
    <w:rsid w:val="00AE5170"/>
    <w:rsid w:val="00AE528B"/>
    <w:rsid w:val="00AE5902"/>
    <w:rsid w:val="00AE5D0E"/>
    <w:rsid w:val="00AE5E41"/>
    <w:rsid w:val="00AE69BD"/>
    <w:rsid w:val="00AE6DD2"/>
    <w:rsid w:val="00AE6FAC"/>
    <w:rsid w:val="00AE7719"/>
    <w:rsid w:val="00AE774D"/>
    <w:rsid w:val="00AE7F96"/>
    <w:rsid w:val="00AF0710"/>
    <w:rsid w:val="00AF0845"/>
    <w:rsid w:val="00AF1200"/>
    <w:rsid w:val="00AF1217"/>
    <w:rsid w:val="00AF165E"/>
    <w:rsid w:val="00AF1AA7"/>
    <w:rsid w:val="00AF1C21"/>
    <w:rsid w:val="00AF1E4F"/>
    <w:rsid w:val="00AF225A"/>
    <w:rsid w:val="00AF2E3F"/>
    <w:rsid w:val="00AF2FB8"/>
    <w:rsid w:val="00AF31C1"/>
    <w:rsid w:val="00AF369F"/>
    <w:rsid w:val="00AF3CE9"/>
    <w:rsid w:val="00AF3F44"/>
    <w:rsid w:val="00AF456A"/>
    <w:rsid w:val="00AF4EF6"/>
    <w:rsid w:val="00AF510F"/>
    <w:rsid w:val="00AF5211"/>
    <w:rsid w:val="00AF52DE"/>
    <w:rsid w:val="00AF5E27"/>
    <w:rsid w:val="00AF6060"/>
    <w:rsid w:val="00AF7069"/>
    <w:rsid w:val="00AF71D4"/>
    <w:rsid w:val="00AF72F4"/>
    <w:rsid w:val="00AF7724"/>
    <w:rsid w:val="00AF7B4C"/>
    <w:rsid w:val="00B0056F"/>
    <w:rsid w:val="00B006FF"/>
    <w:rsid w:val="00B00ADF"/>
    <w:rsid w:val="00B0168C"/>
    <w:rsid w:val="00B01944"/>
    <w:rsid w:val="00B0204E"/>
    <w:rsid w:val="00B0231E"/>
    <w:rsid w:val="00B0255B"/>
    <w:rsid w:val="00B02948"/>
    <w:rsid w:val="00B02DD7"/>
    <w:rsid w:val="00B032A8"/>
    <w:rsid w:val="00B0379F"/>
    <w:rsid w:val="00B04D0D"/>
    <w:rsid w:val="00B04DD9"/>
    <w:rsid w:val="00B04F23"/>
    <w:rsid w:val="00B04F5E"/>
    <w:rsid w:val="00B05808"/>
    <w:rsid w:val="00B06A88"/>
    <w:rsid w:val="00B06C5E"/>
    <w:rsid w:val="00B10040"/>
    <w:rsid w:val="00B104A5"/>
    <w:rsid w:val="00B10506"/>
    <w:rsid w:val="00B10602"/>
    <w:rsid w:val="00B10CF8"/>
    <w:rsid w:val="00B10E97"/>
    <w:rsid w:val="00B10F57"/>
    <w:rsid w:val="00B124F2"/>
    <w:rsid w:val="00B1288F"/>
    <w:rsid w:val="00B12DCF"/>
    <w:rsid w:val="00B135DB"/>
    <w:rsid w:val="00B1398D"/>
    <w:rsid w:val="00B139CB"/>
    <w:rsid w:val="00B13A1C"/>
    <w:rsid w:val="00B13B3C"/>
    <w:rsid w:val="00B13B73"/>
    <w:rsid w:val="00B143BE"/>
    <w:rsid w:val="00B144FF"/>
    <w:rsid w:val="00B14778"/>
    <w:rsid w:val="00B14AA3"/>
    <w:rsid w:val="00B14C44"/>
    <w:rsid w:val="00B15653"/>
    <w:rsid w:val="00B15D27"/>
    <w:rsid w:val="00B166DD"/>
    <w:rsid w:val="00B173C1"/>
    <w:rsid w:val="00B17611"/>
    <w:rsid w:val="00B176F9"/>
    <w:rsid w:val="00B1771E"/>
    <w:rsid w:val="00B17ED4"/>
    <w:rsid w:val="00B202B5"/>
    <w:rsid w:val="00B206D0"/>
    <w:rsid w:val="00B20F0B"/>
    <w:rsid w:val="00B21B7D"/>
    <w:rsid w:val="00B22092"/>
    <w:rsid w:val="00B220C0"/>
    <w:rsid w:val="00B2217B"/>
    <w:rsid w:val="00B22692"/>
    <w:rsid w:val="00B22876"/>
    <w:rsid w:val="00B22995"/>
    <w:rsid w:val="00B22EB3"/>
    <w:rsid w:val="00B23403"/>
    <w:rsid w:val="00B235F6"/>
    <w:rsid w:val="00B23666"/>
    <w:rsid w:val="00B23BCA"/>
    <w:rsid w:val="00B2484F"/>
    <w:rsid w:val="00B251F2"/>
    <w:rsid w:val="00B2552B"/>
    <w:rsid w:val="00B25F22"/>
    <w:rsid w:val="00B2600E"/>
    <w:rsid w:val="00B26767"/>
    <w:rsid w:val="00B27234"/>
    <w:rsid w:val="00B27645"/>
    <w:rsid w:val="00B277B4"/>
    <w:rsid w:val="00B27876"/>
    <w:rsid w:val="00B27967"/>
    <w:rsid w:val="00B3042C"/>
    <w:rsid w:val="00B3094F"/>
    <w:rsid w:val="00B318A4"/>
    <w:rsid w:val="00B31FF2"/>
    <w:rsid w:val="00B32756"/>
    <w:rsid w:val="00B327BB"/>
    <w:rsid w:val="00B32E22"/>
    <w:rsid w:val="00B3332C"/>
    <w:rsid w:val="00B337BD"/>
    <w:rsid w:val="00B33A73"/>
    <w:rsid w:val="00B3408F"/>
    <w:rsid w:val="00B34790"/>
    <w:rsid w:val="00B354F4"/>
    <w:rsid w:val="00B35594"/>
    <w:rsid w:val="00B35BF3"/>
    <w:rsid w:val="00B364D3"/>
    <w:rsid w:val="00B3692A"/>
    <w:rsid w:val="00B36F34"/>
    <w:rsid w:val="00B37049"/>
    <w:rsid w:val="00B370D5"/>
    <w:rsid w:val="00B37400"/>
    <w:rsid w:val="00B374D1"/>
    <w:rsid w:val="00B37EC9"/>
    <w:rsid w:val="00B4032B"/>
    <w:rsid w:val="00B408BF"/>
    <w:rsid w:val="00B4097B"/>
    <w:rsid w:val="00B40B7F"/>
    <w:rsid w:val="00B40BA9"/>
    <w:rsid w:val="00B4106D"/>
    <w:rsid w:val="00B4111E"/>
    <w:rsid w:val="00B413B0"/>
    <w:rsid w:val="00B41EC8"/>
    <w:rsid w:val="00B42238"/>
    <w:rsid w:val="00B4224D"/>
    <w:rsid w:val="00B42289"/>
    <w:rsid w:val="00B424ED"/>
    <w:rsid w:val="00B4261E"/>
    <w:rsid w:val="00B429A0"/>
    <w:rsid w:val="00B42A7E"/>
    <w:rsid w:val="00B42ACF"/>
    <w:rsid w:val="00B435FE"/>
    <w:rsid w:val="00B43741"/>
    <w:rsid w:val="00B43C58"/>
    <w:rsid w:val="00B44072"/>
    <w:rsid w:val="00B44289"/>
    <w:rsid w:val="00B4450E"/>
    <w:rsid w:val="00B44CE9"/>
    <w:rsid w:val="00B45679"/>
    <w:rsid w:val="00B45979"/>
    <w:rsid w:val="00B45B25"/>
    <w:rsid w:val="00B45F7F"/>
    <w:rsid w:val="00B46A8C"/>
    <w:rsid w:val="00B473DA"/>
    <w:rsid w:val="00B47453"/>
    <w:rsid w:val="00B47639"/>
    <w:rsid w:val="00B4791F"/>
    <w:rsid w:val="00B479DC"/>
    <w:rsid w:val="00B47EB2"/>
    <w:rsid w:val="00B47F79"/>
    <w:rsid w:val="00B50203"/>
    <w:rsid w:val="00B504E8"/>
    <w:rsid w:val="00B50922"/>
    <w:rsid w:val="00B50B16"/>
    <w:rsid w:val="00B51585"/>
    <w:rsid w:val="00B51A3B"/>
    <w:rsid w:val="00B51B79"/>
    <w:rsid w:val="00B51FAD"/>
    <w:rsid w:val="00B5255F"/>
    <w:rsid w:val="00B52708"/>
    <w:rsid w:val="00B529FC"/>
    <w:rsid w:val="00B52AB0"/>
    <w:rsid w:val="00B52ABC"/>
    <w:rsid w:val="00B52C0C"/>
    <w:rsid w:val="00B52C5C"/>
    <w:rsid w:val="00B5362C"/>
    <w:rsid w:val="00B53742"/>
    <w:rsid w:val="00B53B7B"/>
    <w:rsid w:val="00B540A4"/>
    <w:rsid w:val="00B54DCC"/>
    <w:rsid w:val="00B5564C"/>
    <w:rsid w:val="00B55744"/>
    <w:rsid w:val="00B56565"/>
    <w:rsid w:val="00B56717"/>
    <w:rsid w:val="00B56C15"/>
    <w:rsid w:val="00B571B6"/>
    <w:rsid w:val="00B575D4"/>
    <w:rsid w:val="00B578C1"/>
    <w:rsid w:val="00B57C4D"/>
    <w:rsid w:val="00B57CC4"/>
    <w:rsid w:val="00B60A8A"/>
    <w:rsid w:val="00B60D35"/>
    <w:rsid w:val="00B60E7D"/>
    <w:rsid w:val="00B61B1E"/>
    <w:rsid w:val="00B61B4B"/>
    <w:rsid w:val="00B61F06"/>
    <w:rsid w:val="00B61F45"/>
    <w:rsid w:val="00B6218A"/>
    <w:rsid w:val="00B62B4C"/>
    <w:rsid w:val="00B6325C"/>
    <w:rsid w:val="00B633F7"/>
    <w:rsid w:val="00B63544"/>
    <w:rsid w:val="00B6393C"/>
    <w:rsid w:val="00B646A1"/>
    <w:rsid w:val="00B65D21"/>
    <w:rsid w:val="00B66A29"/>
    <w:rsid w:val="00B702AE"/>
    <w:rsid w:val="00B71145"/>
    <w:rsid w:val="00B7141A"/>
    <w:rsid w:val="00B7189F"/>
    <w:rsid w:val="00B71F4A"/>
    <w:rsid w:val="00B72149"/>
    <w:rsid w:val="00B7244F"/>
    <w:rsid w:val="00B72703"/>
    <w:rsid w:val="00B72875"/>
    <w:rsid w:val="00B728F3"/>
    <w:rsid w:val="00B72ED0"/>
    <w:rsid w:val="00B72F96"/>
    <w:rsid w:val="00B7304E"/>
    <w:rsid w:val="00B732CC"/>
    <w:rsid w:val="00B736CE"/>
    <w:rsid w:val="00B74252"/>
    <w:rsid w:val="00B7449D"/>
    <w:rsid w:val="00B750C0"/>
    <w:rsid w:val="00B7515A"/>
    <w:rsid w:val="00B75249"/>
    <w:rsid w:val="00B75ACE"/>
    <w:rsid w:val="00B75C3B"/>
    <w:rsid w:val="00B75F7B"/>
    <w:rsid w:val="00B76159"/>
    <w:rsid w:val="00B76519"/>
    <w:rsid w:val="00B76596"/>
    <w:rsid w:val="00B7665D"/>
    <w:rsid w:val="00B76B60"/>
    <w:rsid w:val="00B7731E"/>
    <w:rsid w:val="00B77651"/>
    <w:rsid w:val="00B77667"/>
    <w:rsid w:val="00B7781B"/>
    <w:rsid w:val="00B778AF"/>
    <w:rsid w:val="00B77AD2"/>
    <w:rsid w:val="00B77B53"/>
    <w:rsid w:val="00B77EBE"/>
    <w:rsid w:val="00B801EF"/>
    <w:rsid w:val="00B80A09"/>
    <w:rsid w:val="00B80D57"/>
    <w:rsid w:val="00B8123F"/>
    <w:rsid w:val="00B8214C"/>
    <w:rsid w:val="00B83170"/>
    <w:rsid w:val="00B8344B"/>
    <w:rsid w:val="00B83847"/>
    <w:rsid w:val="00B842B0"/>
    <w:rsid w:val="00B8485A"/>
    <w:rsid w:val="00B84A30"/>
    <w:rsid w:val="00B84F26"/>
    <w:rsid w:val="00B85140"/>
    <w:rsid w:val="00B85CFB"/>
    <w:rsid w:val="00B8623E"/>
    <w:rsid w:val="00B868E9"/>
    <w:rsid w:val="00B86BC7"/>
    <w:rsid w:val="00B86CC4"/>
    <w:rsid w:val="00B871BF"/>
    <w:rsid w:val="00B8723D"/>
    <w:rsid w:val="00B87287"/>
    <w:rsid w:val="00B8753E"/>
    <w:rsid w:val="00B87D94"/>
    <w:rsid w:val="00B90029"/>
    <w:rsid w:val="00B905A7"/>
    <w:rsid w:val="00B905EA"/>
    <w:rsid w:val="00B91403"/>
    <w:rsid w:val="00B91417"/>
    <w:rsid w:val="00B91541"/>
    <w:rsid w:val="00B9195E"/>
    <w:rsid w:val="00B9270D"/>
    <w:rsid w:val="00B92D57"/>
    <w:rsid w:val="00B92D64"/>
    <w:rsid w:val="00B92DAF"/>
    <w:rsid w:val="00B92E80"/>
    <w:rsid w:val="00B932B1"/>
    <w:rsid w:val="00B933E6"/>
    <w:rsid w:val="00B937ED"/>
    <w:rsid w:val="00B93A4D"/>
    <w:rsid w:val="00B93C74"/>
    <w:rsid w:val="00B93DA9"/>
    <w:rsid w:val="00B9405F"/>
    <w:rsid w:val="00B94850"/>
    <w:rsid w:val="00B9485C"/>
    <w:rsid w:val="00B94EAE"/>
    <w:rsid w:val="00B9516D"/>
    <w:rsid w:val="00B952E5"/>
    <w:rsid w:val="00B9567C"/>
    <w:rsid w:val="00B95EEC"/>
    <w:rsid w:val="00B96096"/>
    <w:rsid w:val="00B9665D"/>
    <w:rsid w:val="00B9670C"/>
    <w:rsid w:val="00B9676A"/>
    <w:rsid w:val="00B96D06"/>
    <w:rsid w:val="00B96FBD"/>
    <w:rsid w:val="00B971B3"/>
    <w:rsid w:val="00B978DF"/>
    <w:rsid w:val="00B979BC"/>
    <w:rsid w:val="00B97C4A"/>
    <w:rsid w:val="00BA0226"/>
    <w:rsid w:val="00BA15A4"/>
    <w:rsid w:val="00BA178E"/>
    <w:rsid w:val="00BA1871"/>
    <w:rsid w:val="00BA18E5"/>
    <w:rsid w:val="00BA1C39"/>
    <w:rsid w:val="00BA2203"/>
    <w:rsid w:val="00BA29B3"/>
    <w:rsid w:val="00BA2C45"/>
    <w:rsid w:val="00BA3B5C"/>
    <w:rsid w:val="00BA44AA"/>
    <w:rsid w:val="00BA4594"/>
    <w:rsid w:val="00BA4F6F"/>
    <w:rsid w:val="00BA5502"/>
    <w:rsid w:val="00BA62AD"/>
    <w:rsid w:val="00BA635C"/>
    <w:rsid w:val="00BA67D6"/>
    <w:rsid w:val="00BA710F"/>
    <w:rsid w:val="00BA7226"/>
    <w:rsid w:val="00BA7261"/>
    <w:rsid w:val="00BA72B2"/>
    <w:rsid w:val="00BA7388"/>
    <w:rsid w:val="00BA79AA"/>
    <w:rsid w:val="00BA79E5"/>
    <w:rsid w:val="00BB06A0"/>
    <w:rsid w:val="00BB117A"/>
    <w:rsid w:val="00BB1247"/>
    <w:rsid w:val="00BB12B3"/>
    <w:rsid w:val="00BB13CF"/>
    <w:rsid w:val="00BB1725"/>
    <w:rsid w:val="00BB18FE"/>
    <w:rsid w:val="00BB23A9"/>
    <w:rsid w:val="00BB271A"/>
    <w:rsid w:val="00BB29CE"/>
    <w:rsid w:val="00BB2A67"/>
    <w:rsid w:val="00BB2CE3"/>
    <w:rsid w:val="00BB2DD3"/>
    <w:rsid w:val="00BB38D2"/>
    <w:rsid w:val="00BB3DD0"/>
    <w:rsid w:val="00BB4146"/>
    <w:rsid w:val="00BB4264"/>
    <w:rsid w:val="00BB47DD"/>
    <w:rsid w:val="00BB4EF6"/>
    <w:rsid w:val="00BB506A"/>
    <w:rsid w:val="00BB5409"/>
    <w:rsid w:val="00BB58B5"/>
    <w:rsid w:val="00BB6ACF"/>
    <w:rsid w:val="00BC03C1"/>
    <w:rsid w:val="00BC0498"/>
    <w:rsid w:val="00BC0575"/>
    <w:rsid w:val="00BC07BF"/>
    <w:rsid w:val="00BC080A"/>
    <w:rsid w:val="00BC08BB"/>
    <w:rsid w:val="00BC1206"/>
    <w:rsid w:val="00BC1240"/>
    <w:rsid w:val="00BC15C5"/>
    <w:rsid w:val="00BC1F86"/>
    <w:rsid w:val="00BC2112"/>
    <w:rsid w:val="00BC2601"/>
    <w:rsid w:val="00BC2AE6"/>
    <w:rsid w:val="00BC3C36"/>
    <w:rsid w:val="00BC3D86"/>
    <w:rsid w:val="00BC3ECC"/>
    <w:rsid w:val="00BC3F1E"/>
    <w:rsid w:val="00BC4D3B"/>
    <w:rsid w:val="00BC5DEB"/>
    <w:rsid w:val="00BC608E"/>
    <w:rsid w:val="00BC6931"/>
    <w:rsid w:val="00BC759B"/>
    <w:rsid w:val="00BC77B4"/>
    <w:rsid w:val="00BC7B08"/>
    <w:rsid w:val="00BC7CB3"/>
    <w:rsid w:val="00BC7E47"/>
    <w:rsid w:val="00BD0C31"/>
    <w:rsid w:val="00BD0E3B"/>
    <w:rsid w:val="00BD15E4"/>
    <w:rsid w:val="00BD1979"/>
    <w:rsid w:val="00BD1A6A"/>
    <w:rsid w:val="00BD1B8D"/>
    <w:rsid w:val="00BD1E44"/>
    <w:rsid w:val="00BD2604"/>
    <w:rsid w:val="00BD2F6D"/>
    <w:rsid w:val="00BD33D6"/>
    <w:rsid w:val="00BD36D9"/>
    <w:rsid w:val="00BD4351"/>
    <w:rsid w:val="00BD43E9"/>
    <w:rsid w:val="00BD5792"/>
    <w:rsid w:val="00BD658F"/>
    <w:rsid w:val="00BD69D0"/>
    <w:rsid w:val="00BD70E4"/>
    <w:rsid w:val="00BD76EC"/>
    <w:rsid w:val="00BE044D"/>
    <w:rsid w:val="00BE1447"/>
    <w:rsid w:val="00BE18FA"/>
    <w:rsid w:val="00BE1A4C"/>
    <w:rsid w:val="00BE1C8A"/>
    <w:rsid w:val="00BE2362"/>
    <w:rsid w:val="00BE263D"/>
    <w:rsid w:val="00BE2BF5"/>
    <w:rsid w:val="00BE2C65"/>
    <w:rsid w:val="00BE2ECB"/>
    <w:rsid w:val="00BE2F3B"/>
    <w:rsid w:val="00BE2FEF"/>
    <w:rsid w:val="00BE32D2"/>
    <w:rsid w:val="00BE351E"/>
    <w:rsid w:val="00BE388B"/>
    <w:rsid w:val="00BE3A1C"/>
    <w:rsid w:val="00BE3C2B"/>
    <w:rsid w:val="00BE3DD0"/>
    <w:rsid w:val="00BE3F30"/>
    <w:rsid w:val="00BE4EFA"/>
    <w:rsid w:val="00BE5230"/>
    <w:rsid w:val="00BE6D67"/>
    <w:rsid w:val="00BE74A8"/>
    <w:rsid w:val="00BE75E6"/>
    <w:rsid w:val="00BE7B9F"/>
    <w:rsid w:val="00BE7DA4"/>
    <w:rsid w:val="00BF04D9"/>
    <w:rsid w:val="00BF0D55"/>
    <w:rsid w:val="00BF1048"/>
    <w:rsid w:val="00BF1D4A"/>
    <w:rsid w:val="00BF277A"/>
    <w:rsid w:val="00BF3525"/>
    <w:rsid w:val="00BF37BE"/>
    <w:rsid w:val="00BF3CD0"/>
    <w:rsid w:val="00BF43E0"/>
    <w:rsid w:val="00BF45F9"/>
    <w:rsid w:val="00BF4C3F"/>
    <w:rsid w:val="00BF5082"/>
    <w:rsid w:val="00BF5FB2"/>
    <w:rsid w:val="00BF6423"/>
    <w:rsid w:val="00BF6A77"/>
    <w:rsid w:val="00BF6D3A"/>
    <w:rsid w:val="00BF6FA5"/>
    <w:rsid w:val="00BF7274"/>
    <w:rsid w:val="00BF73DE"/>
    <w:rsid w:val="00BF7553"/>
    <w:rsid w:val="00BF7603"/>
    <w:rsid w:val="00BF794F"/>
    <w:rsid w:val="00BF7B39"/>
    <w:rsid w:val="00C002EC"/>
    <w:rsid w:val="00C005B5"/>
    <w:rsid w:val="00C00623"/>
    <w:rsid w:val="00C00634"/>
    <w:rsid w:val="00C007CB"/>
    <w:rsid w:val="00C00C5E"/>
    <w:rsid w:val="00C016E0"/>
    <w:rsid w:val="00C01749"/>
    <w:rsid w:val="00C01777"/>
    <w:rsid w:val="00C01995"/>
    <w:rsid w:val="00C01F1F"/>
    <w:rsid w:val="00C027C2"/>
    <w:rsid w:val="00C02912"/>
    <w:rsid w:val="00C0310C"/>
    <w:rsid w:val="00C03257"/>
    <w:rsid w:val="00C03333"/>
    <w:rsid w:val="00C03376"/>
    <w:rsid w:val="00C03B64"/>
    <w:rsid w:val="00C03C7A"/>
    <w:rsid w:val="00C04016"/>
    <w:rsid w:val="00C04313"/>
    <w:rsid w:val="00C045D7"/>
    <w:rsid w:val="00C04823"/>
    <w:rsid w:val="00C05343"/>
    <w:rsid w:val="00C0547A"/>
    <w:rsid w:val="00C05609"/>
    <w:rsid w:val="00C0563E"/>
    <w:rsid w:val="00C057D3"/>
    <w:rsid w:val="00C05E31"/>
    <w:rsid w:val="00C05E9F"/>
    <w:rsid w:val="00C0777C"/>
    <w:rsid w:val="00C077EC"/>
    <w:rsid w:val="00C07835"/>
    <w:rsid w:val="00C078A2"/>
    <w:rsid w:val="00C078AA"/>
    <w:rsid w:val="00C105C1"/>
    <w:rsid w:val="00C10D62"/>
    <w:rsid w:val="00C110AD"/>
    <w:rsid w:val="00C11370"/>
    <w:rsid w:val="00C114F1"/>
    <w:rsid w:val="00C11BDF"/>
    <w:rsid w:val="00C1242A"/>
    <w:rsid w:val="00C12499"/>
    <w:rsid w:val="00C12923"/>
    <w:rsid w:val="00C12EAD"/>
    <w:rsid w:val="00C13164"/>
    <w:rsid w:val="00C1317D"/>
    <w:rsid w:val="00C13A9F"/>
    <w:rsid w:val="00C140DF"/>
    <w:rsid w:val="00C1438F"/>
    <w:rsid w:val="00C146DF"/>
    <w:rsid w:val="00C148F9"/>
    <w:rsid w:val="00C1492E"/>
    <w:rsid w:val="00C14A42"/>
    <w:rsid w:val="00C14ADC"/>
    <w:rsid w:val="00C150C7"/>
    <w:rsid w:val="00C16273"/>
    <w:rsid w:val="00C178DB"/>
    <w:rsid w:val="00C178EC"/>
    <w:rsid w:val="00C1799B"/>
    <w:rsid w:val="00C200D9"/>
    <w:rsid w:val="00C203A6"/>
    <w:rsid w:val="00C204FD"/>
    <w:rsid w:val="00C20612"/>
    <w:rsid w:val="00C207BC"/>
    <w:rsid w:val="00C209E5"/>
    <w:rsid w:val="00C21955"/>
    <w:rsid w:val="00C226AD"/>
    <w:rsid w:val="00C227BD"/>
    <w:rsid w:val="00C228DE"/>
    <w:rsid w:val="00C234E6"/>
    <w:rsid w:val="00C234EB"/>
    <w:rsid w:val="00C23711"/>
    <w:rsid w:val="00C237CC"/>
    <w:rsid w:val="00C23EF0"/>
    <w:rsid w:val="00C24859"/>
    <w:rsid w:val="00C25B94"/>
    <w:rsid w:val="00C267A7"/>
    <w:rsid w:val="00C27C20"/>
    <w:rsid w:val="00C27C39"/>
    <w:rsid w:val="00C313A0"/>
    <w:rsid w:val="00C31431"/>
    <w:rsid w:val="00C3154D"/>
    <w:rsid w:val="00C3155C"/>
    <w:rsid w:val="00C3269F"/>
    <w:rsid w:val="00C32C40"/>
    <w:rsid w:val="00C32F20"/>
    <w:rsid w:val="00C3302B"/>
    <w:rsid w:val="00C33544"/>
    <w:rsid w:val="00C33610"/>
    <w:rsid w:val="00C33CB1"/>
    <w:rsid w:val="00C33E17"/>
    <w:rsid w:val="00C34A76"/>
    <w:rsid w:val="00C34D46"/>
    <w:rsid w:val="00C34FB9"/>
    <w:rsid w:val="00C353A4"/>
    <w:rsid w:val="00C355DD"/>
    <w:rsid w:val="00C35FB9"/>
    <w:rsid w:val="00C364BD"/>
    <w:rsid w:val="00C3672E"/>
    <w:rsid w:val="00C36B6F"/>
    <w:rsid w:val="00C36D5C"/>
    <w:rsid w:val="00C36FA4"/>
    <w:rsid w:val="00C370FC"/>
    <w:rsid w:val="00C3711E"/>
    <w:rsid w:val="00C3746A"/>
    <w:rsid w:val="00C379C1"/>
    <w:rsid w:val="00C379E0"/>
    <w:rsid w:val="00C37B76"/>
    <w:rsid w:val="00C37D28"/>
    <w:rsid w:val="00C4085A"/>
    <w:rsid w:val="00C40B20"/>
    <w:rsid w:val="00C40C4B"/>
    <w:rsid w:val="00C41357"/>
    <w:rsid w:val="00C413E9"/>
    <w:rsid w:val="00C416A3"/>
    <w:rsid w:val="00C419E5"/>
    <w:rsid w:val="00C42785"/>
    <w:rsid w:val="00C43599"/>
    <w:rsid w:val="00C437C1"/>
    <w:rsid w:val="00C43BE3"/>
    <w:rsid w:val="00C43F37"/>
    <w:rsid w:val="00C43FCA"/>
    <w:rsid w:val="00C44C0B"/>
    <w:rsid w:val="00C45143"/>
    <w:rsid w:val="00C45A53"/>
    <w:rsid w:val="00C45B45"/>
    <w:rsid w:val="00C46A37"/>
    <w:rsid w:val="00C46D89"/>
    <w:rsid w:val="00C47392"/>
    <w:rsid w:val="00C4747B"/>
    <w:rsid w:val="00C476D8"/>
    <w:rsid w:val="00C47C3E"/>
    <w:rsid w:val="00C50361"/>
    <w:rsid w:val="00C509EA"/>
    <w:rsid w:val="00C50D35"/>
    <w:rsid w:val="00C512D6"/>
    <w:rsid w:val="00C52190"/>
    <w:rsid w:val="00C523A7"/>
    <w:rsid w:val="00C525E6"/>
    <w:rsid w:val="00C52D82"/>
    <w:rsid w:val="00C53696"/>
    <w:rsid w:val="00C5508A"/>
    <w:rsid w:val="00C55C6C"/>
    <w:rsid w:val="00C55F43"/>
    <w:rsid w:val="00C55FAD"/>
    <w:rsid w:val="00C5629A"/>
    <w:rsid w:val="00C56464"/>
    <w:rsid w:val="00C56653"/>
    <w:rsid w:val="00C56F9A"/>
    <w:rsid w:val="00C5707A"/>
    <w:rsid w:val="00C57808"/>
    <w:rsid w:val="00C578B3"/>
    <w:rsid w:val="00C57963"/>
    <w:rsid w:val="00C57C74"/>
    <w:rsid w:val="00C60E14"/>
    <w:rsid w:val="00C60EB3"/>
    <w:rsid w:val="00C6106F"/>
    <w:rsid w:val="00C61381"/>
    <w:rsid w:val="00C6173C"/>
    <w:rsid w:val="00C61B31"/>
    <w:rsid w:val="00C62375"/>
    <w:rsid w:val="00C624E3"/>
    <w:rsid w:val="00C62D24"/>
    <w:rsid w:val="00C62EE7"/>
    <w:rsid w:val="00C6325F"/>
    <w:rsid w:val="00C63333"/>
    <w:rsid w:val="00C6349B"/>
    <w:rsid w:val="00C635BA"/>
    <w:rsid w:val="00C63AF1"/>
    <w:rsid w:val="00C63F76"/>
    <w:rsid w:val="00C640C9"/>
    <w:rsid w:val="00C646C0"/>
    <w:rsid w:val="00C646C4"/>
    <w:rsid w:val="00C64909"/>
    <w:rsid w:val="00C64A24"/>
    <w:rsid w:val="00C64A71"/>
    <w:rsid w:val="00C64E30"/>
    <w:rsid w:val="00C65398"/>
    <w:rsid w:val="00C65983"/>
    <w:rsid w:val="00C65DFF"/>
    <w:rsid w:val="00C660DA"/>
    <w:rsid w:val="00C66DA8"/>
    <w:rsid w:val="00C67011"/>
    <w:rsid w:val="00C6705E"/>
    <w:rsid w:val="00C67FBE"/>
    <w:rsid w:val="00C7072A"/>
    <w:rsid w:val="00C70D1F"/>
    <w:rsid w:val="00C70D6D"/>
    <w:rsid w:val="00C71262"/>
    <w:rsid w:val="00C71450"/>
    <w:rsid w:val="00C71D6E"/>
    <w:rsid w:val="00C7216E"/>
    <w:rsid w:val="00C7263C"/>
    <w:rsid w:val="00C72644"/>
    <w:rsid w:val="00C72739"/>
    <w:rsid w:val="00C72C51"/>
    <w:rsid w:val="00C72E13"/>
    <w:rsid w:val="00C7307A"/>
    <w:rsid w:val="00C7326C"/>
    <w:rsid w:val="00C73503"/>
    <w:rsid w:val="00C73D23"/>
    <w:rsid w:val="00C73F34"/>
    <w:rsid w:val="00C7426A"/>
    <w:rsid w:val="00C742B7"/>
    <w:rsid w:val="00C7439F"/>
    <w:rsid w:val="00C74616"/>
    <w:rsid w:val="00C74A84"/>
    <w:rsid w:val="00C74DBB"/>
    <w:rsid w:val="00C74E31"/>
    <w:rsid w:val="00C74E5C"/>
    <w:rsid w:val="00C7524E"/>
    <w:rsid w:val="00C7548F"/>
    <w:rsid w:val="00C7553D"/>
    <w:rsid w:val="00C7585B"/>
    <w:rsid w:val="00C75B0D"/>
    <w:rsid w:val="00C75F35"/>
    <w:rsid w:val="00C75F85"/>
    <w:rsid w:val="00C76003"/>
    <w:rsid w:val="00C76037"/>
    <w:rsid w:val="00C761EE"/>
    <w:rsid w:val="00C762EB"/>
    <w:rsid w:val="00C76CEC"/>
    <w:rsid w:val="00C809F8"/>
    <w:rsid w:val="00C81107"/>
    <w:rsid w:val="00C8133C"/>
    <w:rsid w:val="00C8182C"/>
    <w:rsid w:val="00C81CAB"/>
    <w:rsid w:val="00C820EB"/>
    <w:rsid w:val="00C823DF"/>
    <w:rsid w:val="00C82673"/>
    <w:rsid w:val="00C82A21"/>
    <w:rsid w:val="00C82CE6"/>
    <w:rsid w:val="00C82D3A"/>
    <w:rsid w:val="00C837CD"/>
    <w:rsid w:val="00C839A9"/>
    <w:rsid w:val="00C83E0F"/>
    <w:rsid w:val="00C842C5"/>
    <w:rsid w:val="00C8481A"/>
    <w:rsid w:val="00C84C08"/>
    <w:rsid w:val="00C84CA2"/>
    <w:rsid w:val="00C852B8"/>
    <w:rsid w:val="00C857F6"/>
    <w:rsid w:val="00C85C8C"/>
    <w:rsid w:val="00C85F8B"/>
    <w:rsid w:val="00C86446"/>
    <w:rsid w:val="00C8650D"/>
    <w:rsid w:val="00C8670C"/>
    <w:rsid w:val="00C86B3F"/>
    <w:rsid w:val="00C86B6E"/>
    <w:rsid w:val="00C870C2"/>
    <w:rsid w:val="00C874E2"/>
    <w:rsid w:val="00C87770"/>
    <w:rsid w:val="00C87B30"/>
    <w:rsid w:val="00C900CC"/>
    <w:rsid w:val="00C902CD"/>
    <w:rsid w:val="00C90F0F"/>
    <w:rsid w:val="00C9134C"/>
    <w:rsid w:val="00C913A4"/>
    <w:rsid w:val="00C91874"/>
    <w:rsid w:val="00C91E14"/>
    <w:rsid w:val="00C91F03"/>
    <w:rsid w:val="00C92781"/>
    <w:rsid w:val="00C92FE6"/>
    <w:rsid w:val="00C9354E"/>
    <w:rsid w:val="00C93A66"/>
    <w:rsid w:val="00C93B64"/>
    <w:rsid w:val="00C940C9"/>
    <w:rsid w:val="00C94173"/>
    <w:rsid w:val="00C94405"/>
    <w:rsid w:val="00C94656"/>
    <w:rsid w:val="00C946CC"/>
    <w:rsid w:val="00C9479E"/>
    <w:rsid w:val="00C949BA"/>
    <w:rsid w:val="00C949ED"/>
    <w:rsid w:val="00C94BDC"/>
    <w:rsid w:val="00C9503D"/>
    <w:rsid w:val="00C952E0"/>
    <w:rsid w:val="00C95DF9"/>
    <w:rsid w:val="00C9611D"/>
    <w:rsid w:val="00C96E87"/>
    <w:rsid w:val="00C96F94"/>
    <w:rsid w:val="00C971F1"/>
    <w:rsid w:val="00C97300"/>
    <w:rsid w:val="00C97389"/>
    <w:rsid w:val="00C97A04"/>
    <w:rsid w:val="00C97DD9"/>
    <w:rsid w:val="00CA02CC"/>
    <w:rsid w:val="00CA0B1E"/>
    <w:rsid w:val="00CA12FB"/>
    <w:rsid w:val="00CA1A0A"/>
    <w:rsid w:val="00CA1A2C"/>
    <w:rsid w:val="00CA20BB"/>
    <w:rsid w:val="00CA278A"/>
    <w:rsid w:val="00CA288E"/>
    <w:rsid w:val="00CA2C30"/>
    <w:rsid w:val="00CA2C49"/>
    <w:rsid w:val="00CA2EA1"/>
    <w:rsid w:val="00CA30D9"/>
    <w:rsid w:val="00CA4089"/>
    <w:rsid w:val="00CA43E2"/>
    <w:rsid w:val="00CA49AA"/>
    <w:rsid w:val="00CA59BC"/>
    <w:rsid w:val="00CA5EF4"/>
    <w:rsid w:val="00CA6244"/>
    <w:rsid w:val="00CA6565"/>
    <w:rsid w:val="00CA65E8"/>
    <w:rsid w:val="00CA663F"/>
    <w:rsid w:val="00CA70F8"/>
    <w:rsid w:val="00CA7EAA"/>
    <w:rsid w:val="00CB045D"/>
    <w:rsid w:val="00CB0677"/>
    <w:rsid w:val="00CB0BEC"/>
    <w:rsid w:val="00CB1370"/>
    <w:rsid w:val="00CB153D"/>
    <w:rsid w:val="00CB197C"/>
    <w:rsid w:val="00CB1DCC"/>
    <w:rsid w:val="00CB1F25"/>
    <w:rsid w:val="00CB1FB4"/>
    <w:rsid w:val="00CB2281"/>
    <w:rsid w:val="00CB3103"/>
    <w:rsid w:val="00CB42F1"/>
    <w:rsid w:val="00CB4D0B"/>
    <w:rsid w:val="00CB4F4B"/>
    <w:rsid w:val="00CB567D"/>
    <w:rsid w:val="00CB6008"/>
    <w:rsid w:val="00CB6638"/>
    <w:rsid w:val="00CB6736"/>
    <w:rsid w:val="00CB6FB4"/>
    <w:rsid w:val="00CB79D1"/>
    <w:rsid w:val="00CC06B1"/>
    <w:rsid w:val="00CC0810"/>
    <w:rsid w:val="00CC0C2B"/>
    <w:rsid w:val="00CC0DBC"/>
    <w:rsid w:val="00CC1731"/>
    <w:rsid w:val="00CC1D52"/>
    <w:rsid w:val="00CC26EF"/>
    <w:rsid w:val="00CC2D77"/>
    <w:rsid w:val="00CC3738"/>
    <w:rsid w:val="00CC39C0"/>
    <w:rsid w:val="00CC4594"/>
    <w:rsid w:val="00CC47D7"/>
    <w:rsid w:val="00CC4C88"/>
    <w:rsid w:val="00CC5419"/>
    <w:rsid w:val="00CC57DD"/>
    <w:rsid w:val="00CC581B"/>
    <w:rsid w:val="00CC6154"/>
    <w:rsid w:val="00CC61FA"/>
    <w:rsid w:val="00CC6300"/>
    <w:rsid w:val="00CC63EE"/>
    <w:rsid w:val="00CC723C"/>
    <w:rsid w:val="00CC7524"/>
    <w:rsid w:val="00CC760E"/>
    <w:rsid w:val="00CC7AEE"/>
    <w:rsid w:val="00CC7D50"/>
    <w:rsid w:val="00CC7FFE"/>
    <w:rsid w:val="00CD02B4"/>
    <w:rsid w:val="00CD0703"/>
    <w:rsid w:val="00CD10A1"/>
    <w:rsid w:val="00CD1C0B"/>
    <w:rsid w:val="00CD207A"/>
    <w:rsid w:val="00CD22B0"/>
    <w:rsid w:val="00CD2449"/>
    <w:rsid w:val="00CD28B5"/>
    <w:rsid w:val="00CD2AE5"/>
    <w:rsid w:val="00CD307D"/>
    <w:rsid w:val="00CD38A6"/>
    <w:rsid w:val="00CD3A44"/>
    <w:rsid w:val="00CD47CD"/>
    <w:rsid w:val="00CD4889"/>
    <w:rsid w:val="00CD4B60"/>
    <w:rsid w:val="00CD4E61"/>
    <w:rsid w:val="00CD4EDD"/>
    <w:rsid w:val="00CD521C"/>
    <w:rsid w:val="00CD5341"/>
    <w:rsid w:val="00CD5532"/>
    <w:rsid w:val="00CD589A"/>
    <w:rsid w:val="00CD5BAD"/>
    <w:rsid w:val="00CD6F08"/>
    <w:rsid w:val="00CD72AA"/>
    <w:rsid w:val="00CD9B19"/>
    <w:rsid w:val="00CE0D6A"/>
    <w:rsid w:val="00CE0F3D"/>
    <w:rsid w:val="00CE138E"/>
    <w:rsid w:val="00CE1E9C"/>
    <w:rsid w:val="00CE2151"/>
    <w:rsid w:val="00CE242F"/>
    <w:rsid w:val="00CE2855"/>
    <w:rsid w:val="00CE2B91"/>
    <w:rsid w:val="00CE2F40"/>
    <w:rsid w:val="00CE32CC"/>
    <w:rsid w:val="00CE38E9"/>
    <w:rsid w:val="00CE416C"/>
    <w:rsid w:val="00CE4C88"/>
    <w:rsid w:val="00CE5263"/>
    <w:rsid w:val="00CE5316"/>
    <w:rsid w:val="00CE53DF"/>
    <w:rsid w:val="00CE571E"/>
    <w:rsid w:val="00CE5C53"/>
    <w:rsid w:val="00CE6586"/>
    <w:rsid w:val="00CE678D"/>
    <w:rsid w:val="00CE6D82"/>
    <w:rsid w:val="00CE6E05"/>
    <w:rsid w:val="00CE6E8B"/>
    <w:rsid w:val="00CE6F14"/>
    <w:rsid w:val="00CE72AD"/>
    <w:rsid w:val="00CE7FC6"/>
    <w:rsid w:val="00CF044B"/>
    <w:rsid w:val="00CF04CD"/>
    <w:rsid w:val="00CF0584"/>
    <w:rsid w:val="00CF084D"/>
    <w:rsid w:val="00CF0882"/>
    <w:rsid w:val="00CF0B93"/>
    <w:rsid w:val="00CF0BC9"/>
    <w:rsid w:val="00CF0C1F"/>
    <w:rsid w:val="00CF1094"/>
    <w:rsid w:val="00CF1540"/>
    <w:rsid w:val="00CF155C"/>
    <w:rsid w:val="00CF1C28"/>
    <w:rsid w:val="00CF1C2F"/>
    <w:rsid w:val="00CF2708"/>
    <w:rsid w:val="00CF2BB2"/>
    <w:rsid w:val="00CF3C9E"/>
    <w:rsid w:val="00CF4093"/>
    <w:rsid w:val="00CF421D"/>
    <w:rsid w:val="00CF455D"/>
    <w:rsid w:val="00CF4763"/>
    <w:rsid w:val="00CF4D8A"/>
    <w:rsid w:val="00CF6172"/>
    <w:rsid w:val="00CF6A5B"/>
    <w:rsid w:val="00CF7491"/>
    <w:rsid w:val="00CF7A4E"/>
    <w:rsid w:val="00CF7B83"/>
    <w:rsid w:val="00D00669"/>
    <w:rsid w:val="00D00794"/>
    <w:rsid w:val="00D009CB"/>
    <w:rsid w:val="00D01477"/>
    <w:rsid w:val="00D0185C"/>
    <w:rsid w:val="00D01EBE"/>
    <w:rsid w:val="00D021EF"/>
    <w:rsid w:val="00D023E5"/>
    <w:rsid w:val="00D02770"/>
    <w:rsid w:val="00D02E7B"/>
    <w:rsid w:val="00D031F3"/>
    <w:rsid w:val="00D032B8"/>
    <w:rsid w:val="00D0366D"/>
    <w:rsid w:val="00D03A82"/>
    <w:rsid w:val="00D03D1F"/>
    <w:rsid w:val="00D04CB1"/>
    <w:rsid w:val="00D04FB4"/>
    <w:rsid w:val="00D0504F"/>
    <w:rsid w:val="00D051FB"/>
    <w:rsid w:val="00D053DB"/>
    <w:rsid w:val="00D056C3"/>
    <w:rsid w:val="00D05D57"/>
    <w:rsid w:val="00D060CA"/>
    <w:rsid w:val="00D065CB"/>
    <w:rsid w:val="00D0696C"/>
    <w:rsid w:val="00D069CE"/>
    <w:rsid w:val="00D06AA6"/>
    <w:rsid w:val="00D0712F"/>
    <w:rsid w:val="00D07216"/>
    <w:rsid w:val="00D0773C"/>
    <w:rsid w:val="00D100FE"/>
    <w:rsid w:val="00D10364"/>
    <w:rsid w:val="00D11512"/>
    <w:rsid w:val="00D1169D"/>
    <w:rsid w:val="00D11C04"/>
    <w:rsid w:val="00D12118"/>
    <w:rsid w:val="00D1216E"/>
    <w:rsid w:val="00D123AA"/>
    <w:rsid w:val="00D12C26"/>
    <w:rsid w:val="00D12CDE"/>
    <w:rsid w:val="00D1434D"/>
    <w:rsid w:val="00D147DC"/>
    <w:rsid w:val="00D14E24"/>
    <w:rsid w:val="00D1595A"/>
    <w:rsid w:val="00D1645A"/>
    <w:rsid w:val="00D168AA"/>
    <w:rsid w:val="00D16B0E"/>
    <w:rsid w:val="00D16EBE"/>
    <w:rsid w:val="00D174B1"/>
    <w:rsid w:val="00D17775"/>
    <w:rsid w:val="00D21965"/>
    <w:rsid w:val="00D21E8B"/>
    <w:rsid w:val="00D22310"/>
    <w:rsid w:val="00D223B5"/>
    <w:rsid w:val="00D225EE"/>
    <w:rsid w:val="00D22788"/>
    <w:rsid w:val="00D22EE0"/>
    <w:rsid w:val="00D23759"/>
    <w:rsid w:val="00D23A4B"/>
    <w:rsid w:val="00D23B59"/>
    <w:rsid w:val="00D23C2C"/>
    <w:rsid w:val="00D23D70"/>
    <w:rsid w:val="00D240B3"/>
    <w:rsid w:val="00D245A2"/>
    <w:rsid w:val="00D251B1"/>
    <w:rsid w:val="00D25269"/>
    <w:rsid w:val="00D25339"/>
    <w:rsid w:val="00D2534B"/>
    <w:rsid w:val="00D255A0"/>
    <w:rsid w:val="00D25AA8"/>
    <w:rsid w:val="00D25E79"/>
    <w:rsid w:val="00D26765"/>
    <w:rsid w:val="00D26A91"/>
    <w:rsid w:val="00D26CB4"/>
    <w:rsid w:val="00D27002"/>
    <w:rsid w:val="00D30058"/>
    <w:rsid w:val="00D301BA"/>
    <w:rsid w:val="00D30677"/>
    <w:rsid w:val="00D30BEC"/>
    <w:rsid w:val="00D30C72"/>
    <w:rsid w:val="00D310E4"/>
    <w:rsid w:val="00D31394"/>
    <w:rsid w:val="00D31689"/>
    <w:rsid w:val="00D317D7"/>
    <w:rsid w:val="00D31C28"/>
    <w:rsid w:val="00D31E73"/>
    <w:rsid w:val="00D31EAA"/>
    <w:rsid w:val="00D321EE"/>
    <w:rsid w:val="00D325B4"/>
    <w:rsid w:val="00D32F22"/>
    <w:rsid w:val="00D338C8"/>
    <w:rsid w:val="00D33E6E"/>
    <w:rsid w:val="00D34900"/>
    <w:rsid w:val="00D34D48"/>
    <w:rsid w:val="00D352B6"/>
    <w:rsid w:val="00D35705"/>
    <w:rsid w:val="00D3601A"/>
    <w:rsid w:val="00D3612A"/>
    <w:rsid w:val="00D36DDC"/>
    <w:rsid w:val="00D37011"/>
    <w:rsid w:val="00D370CF"/>
    <w:rsid w:val="00D37119"/>
    <w:rsid w:val="00D37371"/>
    <w:rsid w:val="00D37B2E"/>
    <w:rsid w:val="00D37E99"/>
    <w:rsid w:val="00D404C6"/>
    <w:rsid w:val="00D40766"/>
    <w:rsid w:val="00D40A04"/>
    <w:rsid w:val="00D40CCF"/>
    <w:rsid w:val="00D40E5C"/>
    <w:rsid w:val="00D40FC0"/>
    <w:rsid w:val="00D416F0"/>
    <w:rsid w:val="00D41719"/>
    <w:rsid w:val="00D41B25"/>
    <w:rsid w:val="00D41D08"/>
    <w:rsid w:val="00D41EFB"/>
    <w:rsid w:val="00D4266F"/>
    <w:rsid w:val="00D42679"/>
    <w:rsid w:val="00D426E6"/>
    <w:rsid w:val="00D42DD8"/>
    <w:rsid w:val="00D42E57"/>
    <w:rsid w:val="00D4355B"/>
    <w:rsid w:val="00D4388E"/>
    <w:rsid w:val="00D439C4"/>
    <w:rsid w:val="00D442D2"/>
    <w:rsid w:val="00D4438C"/>
    <w:rsid w:val="00D44461"/>
    <w:rsid w:val="00D44751"/>
    <w:rsid w:val="00D44D33"/>
    <w:rsid w:val="00D44D49"/>
    <w:rsid w:val="00D452D4"/>
    <w:rsid w:val="00D45B79"/>
    <w:rsid w:val="00D460A7"/>
    <w:rsid w:val="00D464D8"/>
    <w:rsid w:val="00D46DE2"/>
    <w:rsid w:val="00D46E7E"/>
    <w:rsid w:val="00D470C0"/>
    <w:rsid w:val="00D4756E"/>
    <w:rsid w:val="00D47756"/>
    <w:rsid w:val="00D47932"/>
    <w:rsid w:val="00D47D65"/>
    <w:rsid w:val="00D50245"/>
    <w:rsid w:val="00D50467"/>
    <w:rsid w:val="00D50916"/>
    <w:rsid w:val="00D50A3B"/>
    <w:rsid w:val="00D50A72"/>
    <w:rsid w:val="00D50AF4"/>
    <w:rsid w:val="00D50BB3"/>
    <w:rsid w:val="00D51151"/>
    <w:rsid w:val="00D5152B"/>
    <w:rsid w:val="00D52254"/>
    <w:rsid w:val="00D525DC"/>
    <w:rsid w:val="00D526BC"/>
    <w:rsid w:val="00D52B96"/>
    <w:rsid w:val="00D52D41"/>
    <w:rsid w:val="00D52D75"/>
    <w:rsid w:val="00D52FA1"/>
    <w:rsid w:val="00D5308A"/>
    <w:rsid w:val="00D54212"/>
    <w:rsid w:val="00D547B8"/>
    <w:rsid w:val="00D55041"/>
    <w:rsid w:val="00D55081"/>
    <w:rsid w:val="00D550B6"/>
    <w:rsid w:val="00D559E4"/>
    <w:rsid w:val="00D55CAA"/>
    <w:rsid w:val="00D56BD1"/>
    <w:rsid w:val="00D56F9D"/>
    <w:rsid w:val="00D5702C"/>
    <w:rsid w:val="00D577D6"/>
    <w:rsid w:val="00D60D51"/>
    <w:rsid w:val="00D61334"/>
    <w:rsid w:val="00D6146D"/>
    <w:rsid w:val="00D616C6"/>
    <w:rsid w:val="00D62019"/>
    <w:rsid w:val="00D620CC"/>
    <w:rsid w:val="00D62D16"/>
    <w:rsid w:val="00D633F4"/>
    <w:rsid w:val="00D63B1D"/>
    <w:rsid w:val="00D63E33"/>
    <w:rsid w:val="00D64D76"/>
    <w:rsid w:val="00D65739"/>
    <w:rsid w:val="00D65D06"/>
    <w:rsid w:val="00D65F8A"/>
    <w:rsid w:val="00D66155"/>
    <w:rsid w:val="00D6646B"/>
    <w:rsid w:val="00D66FFC"/>
    <w:rsid w:val="00D6707F"/>
    <w:rsid w:val="00D6753A"/>
    <w:rsid w:val="00D677AB"/>
    <w:rsid w:val="00D67D67"/>
    <w:rsid w:val="00D700B5"/>
    <w:rsid w:val="00D70959"/>
    <w:rsid w:val="00D7182E"/>
    <w:rsid w:val="00D719E7"/>
    <w:rsid w:val="00D721DB"/>
    <w:rsid w:val="00D7284B"/>
    <w:rsid w:val="00D734C5"/>
    <w:rsid w:val="00D739DF"/>
    <w:rsid w:val="00D73A95"/>
    <w:rsid w:val="00D74419"/>
    <w:rsid w:val="00D746AD"/>
    <w:rsid w:val="00D74932"/>
    <w:rsid w:val="00D74A1F"/>
    <w:rsid w:val="00D74C74"/>
    <w:rsid w:val="00D74F2D"/>
    <w:rsid w:val="00D75EAB"/>
    <w:rsid w:val="00D761FA"/>
    <w:rsid w:val="00D76818"/>
    <w:rsid w:val="00D76B95"/>
    <w:rsid w:val="00D76D26"/>
    <w:rsid w:val="00D770CE"/>
    <w:rsid w:val="00D813EF"/>
    <w:rsid w:val="00D81D09"/>
    <w:rsid w:val="00D82EBA"/>
    <w:rsid w:val="00D83219"/>
    <w:rsid w:val="00D832B5"/>
    <w:rsid w:val="00D8357C"/>
    <w:rsid w:val="00D83ECA"/>
    <w:rsid w:val="00D84513"/>
    <w:rsid w:val="00D84FB8"/>
    <w:rsid w:val="00D8591E"/>
    <w:rsid w:val="00D8593C"/>
    <w:rsid w:val="00D86853"/>
    <w:rsid w:val="00D8710F"/>
    <w:rsid w:val="00D87FC7"/>
    <w:rsid w:val="00D90283"/>
    <w:rsid w:val="00D90811"/>
    <w:rsid w:val="00D9081C"/>
    <w:rsid w:val="00D90826"/>
    <w:rsid w:val="00D9089D"/>
    <w:rsid w:val="00D911CE"/>
    <w:rsid w:val="00D9144C"/>
    <w:rsid w:val="00D91984"/>
    <w:rsid w:val="00D9261C"/>
    <w:rsid w:val="00D92661"/>
    <w:rsid w:val="00D935DC"/>
    <w:rsid w:val="00D93F50"/>
    <w:rsid w:val="00D94034"/>
    <w:rsid w:val="00D942E0"/>
    <w:rsid w:val="00D94738"/>
    <w:rsid w:val="00D95BEA"/>
    <w:rsid w:val="00D9671A"/>
    <w:rsid w:val="00D96C3C"/>
    <w:rsid w:val="00D96DF9"/>
    <w:rsid w:val="00D96F66"/>
    <w:rsid w:val="00D97515"/>
    <w:rsid w:val="00DA03CB"/>
    <w:rsid w:val="00DA05BE"/>
    <w:rsid w:val="00DA0CA5"/>
    <w:rsid w:val="00DA0E1C"/>
    <w:rsid w:val="00DA0E46"/>
    <w:rsid w:val="00DA12AF"/>
    <w:rsid w:val="00DA1ABD"/>
    <w:rsid w:val="00DA1B21"/>
    <w:rsid w:val="00DA206D"/>
    <w:rsid w:val="00DA21E2"/>
    <w:rsid w:val="00DA2E9D"/>
    <w:rsid w:val="00DA30BC"/>
    <w:rsid w:val="00DA3399"/>
    <w:rsid w:val="00DA3589"/>
    <w:rsid w:val="00DA35FA"/>
    <w:rsid w:val="00DA3B77"/>
    <w:rsid w:val="00DA3E20"/>
    <w:rsid w:val="00DA41B5"/>
    <w:rsid w:val="00DA4591"/>
    <w:rsid w:val="00DA4596"/>
    <w:rsid w:val="00DA4687"/>
    <w:rsid w:val="00DA4E3D"/>
    <w:rsid w:val="00DA50E4"/>
    <w:rsid w:val="00DA5E1D"/>
    <w:rsid w:val="00DA6115"/>
    <w:rsid w:val="00DA6371"/>
    <w:rsid w:val="00DA665E"/>
    <w:rsid w:val="00DA6903"/>
    <w:rsid w:val="00DA6CC6"/>
    <w:rsid w:val="00DA7478"/>
    <w:rsid w:val="00DA75F6"/>
    <w:rsid w:val="00DA7625"/>
    <w:rsid w:val="00DB0790"/>
    <w:rsid w:val="00DB12A2"/>
    <w:rsid w:val="00DB14EC"/>
    <w:rsid w:val="00DB1927"/>
    <w:rsid w:val="00DB1A84"/>
    <w:rsid w:val="00DB2CFC"/>
    <w:rsid w:val="00DB3764"/>
    <w:rsid w:val="00DB37CF"/>
    <w:rsid w:val="00DB41D8"/>
    <w:rsid w:val="00DB41F4"/>
    <w:rsid w:val="00DB460C"/>
    <w:rsid w:val="00DB4888"/>
    <w:rsid w:val="00DB4A37"/>
    <w:rsid w:val="00DB500F"/>
    <w:rsid w:val="00DB5445"/>
    <w:rsid w:val="00DB5569"/>
    <w:rsid w:val="00DB58FF"/>
    <w:rsid w:val="00DB5AD3"/>
    <w:rsid w:val="00DB618B"/>
    <w:rsid w:val="00DB6BB3"/>
    <w:rsid w:val="00DB7331"/>
    <w:rsid w:val="00DB795F"/>
    <w:rsid w:val="00DB7EE4"/>
    <w:rsid w:val="00DC03E4"/>
    <w:rsid w:val="00DC041D"/>
    <w:rsid w:val="00DC08A8"/>
    <w:rsid w:val="00DC08B0"/>
    <w:rsid w:val="00DC0B92"/>
    <w:rsid w:val="00DC1365"/>
    <w:rsid w:val="00DC14DA"/>
    <w:rsid w:val="00DC1E5A"/>
    <w:rsid w:val="00DC204D"/>
    <w:rsid w:val="00DC277E"/>
    <w:rsid w:val="00DC2905"/>
    <w:rsid w:val="00DC33AD"/>
    <w:rsid w:val="00DC421C"/>
    <w:rsid w:val="00DC44E5"/>
    <w:rsid w:val="00DC4911"/>
    <w:rsid w:val="00DC4B89"/>
    <w:rsid w:val="00DC5711"/>
    <w:rsid w:val="00DC5B9A"/>
    <w:rsid w:val="00DC5CE9"/>
    <w:rsid w:val="00DC61E2"/>
    <w:rsid w:val="00DC672E"/>
    <w:rsid w:val="00DC6B6F"/>
    <w:rsid w:val="00DC6DDC"/>
    <w:rsid w:val="00DC6E56"/>
    <w:rsid w:val="00DC7352"/>
    <w:rsid w:val="00DC74F3"/>
    <w:rsid w:val="00DD0D34"/>
    <w:rsid w:val="00DD11EA"/>
    <w:rsid w:val="00DD154C"/>
    <w:rsid w:val="00DD20B3"/>
    <w:rsid w:val="00DD269F"/>
    <w:rsid w:val="00DD3BA2"/>
    <w:rsid w:val="00DD45BA"/>
    <w:rsid w:val="00DD4F6C"/>
    <w:rsid w:val="00DD5159"/>
    <w:rsid w:val="00DD52B7"/>
    <w:rsid w:val="00DD538C"/>
    <w:rsid w:val="00DD56F7"/>
    <w:rsid w:val="00DD5B2E"/>
    <w:rsid w:val="00DD5BA6"/>
    <w:rsid w:val="00DD65C5"/>
    <w:rsid w:val="00DD6647"/>
    <w:rsid w:val="00DD6719"/>
    <w:rsid w:val="00DD677C"/>
    <w:rsid w:val="00DD6B3E"/>
    <w:rsid w:val="00DD6C51"/>
    <w:rsid w:val="00DD7C4A"/>
    <w:rsid w:val="00DD7CE0"/>
    <w:rsid w:val="00DD7D10"/>
    <w:rsid w:val="00DD7FA1"/>
    <w:rsid w:val="00DE08BA"/>
    <w:rsid w:val="00DE0B25"/>
    <w:rsid w:val="00DE0CD9"/>
    <w:rsid w:val="00DE1F8E"/>
    <w:rsid w:val="00DE221C"/>
    <w:rsid w:val="00DE2CB1"/>
    <w:rsid w:val="00DE2CC5"/>
    <w:rsid w:val="00DE2EBC"/>
    <w:rsid w:val="00DE3EE0"/>
    <w:rsid w:val="00DE520E"/>
    <w:rsid w:val="00DE537C"/>
    <w:rsid w:val="00DE573B"/>
    <w:rsid w:val="00DE5AA4"/>
    <w:rsid w:val="00DE5F79"/>
    <w:rsid w:val="00DE615A"/>
    <w:rsid w:val="00DE6FF4"/>
    <w:rsid w:val="00DE7041"/>
    <w:rsid w:val="00DE730A"/>
    <w:rsid w:val="00DE7A53"/>
    <w:rsid w:val="00DE7C26"/>
    <w:rsid w:val="00DF1752"/>
    <w:rsid w:val="00DF1CAE"/>
    <w:rsid w:val="00DF1E8B"/>
    <w:rsid w:val="00DF2071"/>
    <w:rsid w:val="00DF2716"/>
    <w:rsid w:val="00DF2AA3"/>
    <w:rsid w:val="00DF30FA"/>
    <w:rsid w:val="00DF34EA"/>
    <w:rsid w:val="00DF3587"/>
    <w:rsid w:val="00DF37E1"/>
    <w:rsid w:val="00DF37FB"/>
    <w:rsid w:val="00DF3AD3"/>
    <w:rsid w:val="00DF4927"/>
    <w:rsid w:val="00DF5212"/>
    <w:rsid w:val="00DF5CF8"/>
    <w:rsid w:val="00DF5D7B"/>
    <w:rsid w:val="00DF6787"/>
    <w:rsid w:val="00DF6B9B"/>
    <w:rsid w:val="00DF6D8B"/>
    <w:rsid w:val="00DF6F0D"/>
    <w:rsid w:val="00DF719A"/>
    <w:rsid w:val="00DF72A9"/>
    <w:rsid w:val="00DF75D3"/>
    <w:rsid w:val="00E00087"/>
    <w:rsid w:val="00E004B7"/>
    <w:rsid w:val="00E005BD"/>
    <w:rsid w:val="00E01596"/>
    <w:rsid w:val="00E01602"/>
    <w:rsid w:val="00E01680"/>
    <w:rsid w:val="00E017A5"/>
    <w:rsid w:val="00E03810"/>
    <w:rsid w:val="00E0451A"/>
    <w:rsid w:val="00E045DA"/>
    <w:rsid w:val="00E04C24"/>
    <w:rsid w:val="00E04D35"/>
    <w:rsid w:val="00E04FA9"/>
    <w:rsid w:val="00E051DB"/>
    <w:rsid w:val="00E052D0"/>
    <w:rsid w:val="00E05328"/>
    <w:rsid w:val="00E05408"/>
    <w:rsid w:val="00E0554F"/>
    <w:rsid w:val="00E05A8E"/>
    <w:rsid w:val="00E05F3A"/>
    <w:rsid w:val="00E061F1"/>
    <w:rsid w:val="00E06213"/>
    <w:rsid w:val="00E065BC"/>
    <w:rsid w:val="00E06BA1"/>
    <w:rsid w:val="00E06D22"/>
    <w:rsid w:val="00E06EB2"/>
    <w:rsid w:val="00E06F86"/>
    <w:rsid w:val="00E073DC"/>
    <w:rsid w:val="00E07AB8"/>
    <w:rsid w:val="00E07D64"/>
    <w:rsid w:val="00E1011B"/>
    <w:rsid w:val="00E10637"/>
    <w:rsid w:val="00E10853"/>
    <w:rsid w:val="00E10C9E"/>
    <w:rsid w:val="00E11DD3"/>
    <w:rsid w:val="00E1203B"/>
    <w:rsid w:val="00E13235"/>
    <w:rsid w:val="00E13756"/>
    <w:rsid w:val="00E1396C"/>
    <w:rsid w:val="00E13DE5"/>
    <w:rsid w:val="00E14189"/>
    <w:rsid w:val="00E1419C"/>
    <w:rsid w:val="00E148F1"/>
    <w:rsid w:val="00E14AB1"/>
    <w:rsid w:val="00E14C2B"/>
    <w:rsid w:val="00E14F09"/>
    <w:rsid w:val="00E15AB9"/>
    <w:rsid w:val="00E15D6E"/>
    <w:rsid w:val="00E167E6"/>
    <w:rsid w:val="00E17245"/>
    <w:rsid w:val="00E173E5"/>
    <w:rsid w:val="00E176D2"/>
    <w:rsid w:val="00E1792F"/>
    <w:rsid w:val="00E17A69"/>
    <w:rsid w:val="00E17F2A"/>
    <w:rsid w:val="00E2011E"/>
    <w:rsid w:val="00E202F3"/>
    <w:rsid w:val="00E2079C"/>
    <w:rsid w:val="00E2127E"/>
    <w:rsid w:val="00E214AE"/>
    <w:rsid w:val="00E226F9"/>
    <w:rsid w:val="00E23598"/>
    <w:rsid w:val="00E23777"/>
    <w:rsid w:val="00E239BE"/>
    <w:rsid w:val="00E23A16"/>
    <w:rsid w:val="00E23BC7"/>
    <w:rsid w:val="00E2417B"/>
    <w:rsid w:val="00E243FF"/>
    <w:rsid w:val="00E24939"/>
    <w:rsid w:val="00E251B6"/>
    <w:rsid w:val="00E25272"/>
    <w:rsid w:val="00E25CF5"/>
    <w:rsid w:val="00E26A59"/>
    <w:rsid w:val="00E26BAE"/>
    <w:rsid w:val="00E26C85"/>
    <w:rsid w:val="00E26C87"/>
    <w:rsid w:val="00E272B6"/>
    <w:rsid w:val="00E278C2"/>
    <w:rsid w:val="00E278C3"/>
    <w:rsid w:val="00E27906"/>
    <w:rsid w:val="00E27DBD"/>
    <w:rsid w:val="00E309EC"/>
    <w:rsid w:val="00E31344"/>
    <w:rsid w:val="00E31A1B"/>
    <w:rsid w:val="00E31A4C"/>
    <w:rsid w:val="00E3291C"/>
    <w:rsid w:val="00E3329F"/>
    <w:rsid w:val="00E33310"/>
    <w:rsid w:val="00E33BAA"/>
    <w:rsid w:val="00E345E6"/>
    <w:rsid w:val="00E349F0"/>
    <w:rsid w:val="00E34D01"/>
    <w:rsid w:val="00E35825"/>
    <w:rsid w:val="00E35B07"/>
    <w:rsid w:val="00E35F0A"/>
    <w:rsid w:val="00E367B0"/>
    <w:rsid w:val="00E36853"/>
    <w:rsid w:val="00E36A6C"/>
    <w:rsid w:val="00E37373"/>
    <w:rsid w:val="00E3793C"/>
    <w:rsid w:val="00E4063B"/>
    <w:rsid w:val="00E410F4"/>
    <w:rsid w:val="00E41722"/>
    <w:rsid w:val="00E41928"/>
    <w:rsid w:val="00E419B8"/>
    <w:rsid w:val="00E42144"/>
    <w:rsid w:val="00E43289"/>
    <w:rsid w:val="00E43451"/>
    <w:rsid w:val="00E43711"/>
    <w:rsid w:val="00E43902"/>
    <w:rsid w:val="00E439CB"/>
    <w:rsid w:val="00E43B88"/>
    <w:rsid w:val="00E43D72"/>
    <w:rsid w:val="00E4402E"/>
    <w:rsid w:val="00E4409F"/>
    <w:rsid w:val="00E44658"/>
    <w:rsid w:val="00E45092"/>
    <w:rsid w:val="00E4510A"/>
    <w:rsid w:val="00E456E2"/>
    <w:rsid w:val="00E458BC"/>
    <w:rsid w:val="00E463FB"/>
    <w:rsid w:val="00E466DA"/>
    <w:rsid w:val="00E46A1A"/>
    <w:rsid w:val="00E46A20"/>
    <w:rsid w:val="00E46C31"/>
    <w:rsid w:val="00E473DE"/>
    <w:rsid w:val="00E4751B"/>
    <w:rsid w:val="00E47A9F"/>
    <w:rsid w:val="00E501F4"/>
    <w:rsid w:val="00E505E6"/>
    <w:rsid w:val="00E507AF"/>
    <w:rsid w:val="00E509D1"/>
    <w:rsid w:val="00E51AA4"/>
    <w:rsid w:val="00E52235"/>
    <w:rsid w:val="00E5261D"/>
    <w:rsid w:val="00E53028"/>
    <w:rsid w:val="00E53C00"/>
    <w:rsid w:val="00E541A3"/>
    <w:rsid w:val="00E54251"/>
    <w:rsid w:val="00E54DCB"/>
    <w:rsid w:val="00E55096"/>
    <w:rsid w:val="00E55C3C"/>
    <w:rsid w:val="00E56733"/>
    <w:rsid w:val="00E56994"/>
    <w:rsid w:val="00E57759"/>
    <w:rsid w:val="00E577A7"/>
    <w:rsid w:val="00E579BE"/>
    <w:rsid w:val="00E57AD0"/>
    <w:rsid w:val="00E6071D"/>
    <w:rsid w:val="00E61217"/>
    <w:rsid w:val="00E61832"/>
    <w:rsid w:val="00E62312"/>
    <w:rsid w:val="00E62366"/>
    <w:rsid w:val="00E62731"/>
    <w:rsid w:val="00E634BA"/>
    <w:rsid w:val="00E636DB"/>
    <w:rsid w:val="00E6378A"/>
    <w:rsid w:val="00E63D9C"/>
    <w:rsid w:val="00E63FD0"/>
    <w:rsid w:val="00E64005"/>
    <w:rsid w:val="00E6526B"/>
    <w:rsid w:val="00E656A1"/>
    <w:rsid w:val="00E6572E"/>
    <w:rsid w:val="00E6578C"/>
    <w:rsid w:val="00E657EF"/>
    <w:rsid w:val="00E65A60"/>
    <w:rsid w:val="00E65E59"/>
    <w:rsid w:val="00E6624B"/>
    <w:rsid w:val="00E66CB5"/>
    <w:rsid w:val="00E66E7C"/>
    <w:rsid w:val="00E670B4"/>
    <w:rsid w:val="00E67297"/>
    <w:rsid w:val="00E675A9"/>
    <w:rsid w:val="00E67BCD"/>
    <w:rsid w:val="00E701A7"/>
    <w:rsid w:val="00E709CD"/>
    <w:rsid w:val="00E71413"/>
    <w:rsid w:val="00E7145A"/>
    <w:rsid w:val="00E714B0"/>
    <w:rsid w:val="00E71712"/>
    <w:rsid w:val="00E7180B"/>
    <w:rsid w:val="00E71C94"/>
    <w:rsid w:val="00E71FC0"/>
    <w:rsid w:val="00E72231"/>
    <w:rsid w:val="00E723B5"/>
    <w:rsid w:val="00E727CD"/>
    <w:rsid w:val="00E7319A"/>
    <w:rsid w:val="00E73BFF"/>
    <w:rsid w:val="00E73D20"/>
    <w:rsid w:val="00E75B37"/>
    <w:rsid w:val="00E75F1F"/>
    <w:rsid w:val="00E76823"/>
    <w:rsid w:val="00E76930"/>
    <w:rsid w:val="00E76E3A"/>
    <w:rsid w:val="00E80122"/>
    <w:rsid w:val="00E8014B"/>
    <w:rsid w:val="00E80359"/>
    <w:rsid w:val="00E80376"/>
    <w:rsid w:val="00E804C6"/>
    <w:rsid w:val="00E8056E"/>
    <w:rsid w:val="00E80CDA"/>
    <w:rsid w:val="00E80E86"/>
    <w:rsid w:val="00E816D7"/>
    <w:rsid w:val="00E81B28"/>
    <w:rsid w:val="00E82264"/>
    <w:rsid w:val="00E82365"/>
    <w:rsid w:val="00E83398"/>
    <w:rsid w:val="00E83E9C"/>
    <w:rsid w:val="00E84969"/>
    <w:rsid w:val="00E85062"/>
    <w:rsid w:val="00E8549A"/>
    <w:rsid w:val="00E855BB"/>
    <w:rsid w:val="00E85731"/>
    <w:rsid w:val="00E86637"/>
    <w:rsid w:val="00E8689D"/>
    <w:rsid w:val="00E86B9A"/>
    <w:rsid w:val="00E86DA9"/>
    <w:rsid w:val="00E86DFD"/>
    <w:rsid w:val="00E873E7"/>
    <w:rsid w:val="00E874E9"/>
    <w:rsid w:val="00E901D1"/>
    <w:rsid w:val="00E9071F"/>
    <w:rsid w:val="00E9091B"/>
    <w:rsid w:val="00E90CBA"/>
    <w:rsid w:val="00E90D2A"/>
    <w:rsid w:val="00E914CF"/>
    <w:rsid w:val="00E9181A"/>
    <w:rsid w:val="00E91B22"/>
    <w:rsid w:val="00E92106"/>
    <w:rsid w:val="00E9252B"/>
    <w:rsid w:val="00E9268E"/>
    <w:rsid w:val="00E92E58"/>
    <w:rsid w:val="00E938A6"/>
    <w:rsid w:val="00E93A06"/>
    <w:rsid w:val="00E93C49"/>
    <w:rsid w:val="00E93CFF"/>
    <w:rsid w:val="00E93EEB"/>
    <w:rsid w:val="00E9400E"/>
    <w:rsid w:val="00E94D72"/>
    <w:rsid w:val="00E9528C"/>
    <w:rsid w:val="00E954E4"/>
    <w:rsid w:val="00E95631"/>
    <w:rsid w:val="00E95AF3"/>
    <w:rsid w:val="00E95D19"/>
    <w:rsid w:val="00E96007"/>
    <w:rsid w:val="00E96740"/>
    <w:rsid w:val="00E96758"/>
    <w:rsid w:val="00E96A16"/>
    <w:rsid w:val="00E96CB6"/>
    <w:rsid w:val="00E96FF9"/>
    <w:rsid w:val="00E97518"/>
    <w:rsid w:val="00E977CB"/>
    <w:rsid w:val="00EA038D"/>
    <w:rsid w:val="00EA0403"/>
    <w:rsid w:val="00EA0BC1"/>
    <w:rsid w:val="00EA0E15"/>
    <w:rsid w:val="00EA12AC"/>
    <w:rsid w:val="00EA168D"/>
    <w:rsid w:val="00EA1D49"/>
    <w:rsid w:val="00EA225C"/>
    <w:rsid w:val="00EA2522"/>
    <w:rsid w:val="00EA2983"/>
    <w:rsid w:val="00EA29B7"/>
    <w:rsid w:val="00EA3054"/>
    <w:rsid w:val="00EA330B"/>
    <w:rsid w:val="00EA3353"/>
    <w:rsid w:val="00EA3987"/>
    <w:rsid w:val="00EA3B79"/>
    <w:rsid w:val="00EA3C3E"/>
    <w:rsid w:val="00EA3E72"/>
    <w:rsid w:val="00EA3F8C"/>
    <w:rsid w:val="00EA4028"/>
    <w:rsid w:val="00EA4082"/>
    <w:rsid w:val="00EA4179"/>
    <w:rsid w:val="00EA46F7"/>
    <w:rsid w:val="00EA49C5"/>
    <w:rsid w:val="00EA4AF9"/>
    <w:rsid w:val="00EA4BC3"/>
    <w:rsid w:val="00EA4E52"/>
    <w:rsid w:val="00EA4FCC"/>
    <w:rsid w:val="00EA5480"/>
    <w:rsid w:val="00EA5806"/>
    <w:rsid w:val="00EA6359"/>
    <w:rsid w:val="00EA67D4"/>
    <w:rsid w:val="00EA7797"/>
    <w:rsid w:val="00EA79FE"/>
    <w:rsid w:val="00EA7BDB"/>
    <w:rsid w:val="00EA7C75"/>
    <w:rsid w:val="00EA7D83"/>
    <w:rsid w:val="00EB003B"/>
    <w:rsid w:val="00EB0C9C"/>
    <w:rsid w:val="00EB1055"/>
    <w:rsid w:val="00EB13D2"/>
    <w:rsid w:val="00EB13F5"/>
    <w:rsid w:val="00EB1AE4"/>
    <w:rsid w:val="00EB23CA"/>
    <w:rsid w:val="00EB26FB"/>
    <w:rsid w:val="00EB27E8"/>
    <w:rsid w:val="00EB2860"/>
    <w:rsid w:val="00EB2893"/>
    <w:rsid w:val="00EB291B"/>
    <w:rsid w:val="00EB294F"/>
    <w:rsid w:val="00EB295C"/>
    <w:rsid w:val="00EB3374"/>
    <w:rsid w:val="00EB33CA"/>
    <w:rsid w:val="00EB3D31"/>
    <w:rsid w:val="00EB4F75"/>
    <w:rsid w:val="00EB566A"/>
    <w:rsid w:val="00EB67E1"/>
    <w:rsid w:val="00EB68AE"/>
    <w:rsid w:val="00EB6C3A"/>
    <w:rsid w:val="00EB6F07"/>
    <w:rsid w:val="00EB72E3"/>
    <w:rsid w:val="00EB768D"/>
    <w:rsid w:val="00EC02CD"/>
    <w:rsid w:val="00EC0792"/>
    <w:rsid w:val="00EC0930"/>
    <w:rsid w:val="00EC0D2E"/>
    <w:rsid w:val="00EC0D9E"/>
    <w:rsid w:val="00EC0E1E"/>
    <w:rsid w:val="00EC10C0"/>
    <w:rsid w:val="00EC1132"/>
    <w:rsid w:val="00EC1916"/>
    <w:rsid w:val="00EC1B2C"/>
    <w:rsid w:val="00EC1BA0"/>
    <w:rsid w:val="00EC1D54"/>
    <w:rsid w:val="00EC1E1F"/>
    <w:rsid w:val="00EC2008"/>
    <w:rsid w:val="00EC2679"/>
    <w:rsid w:val="00EC3AE7"/>
    <w:rsid w:val="00EC3E2C"/>
    <w:rsid w:val="00EC3E7A"/>
    <w:rsid w:val="00EC3F0A"/>
    <w:rsid w:val="00EC4FFD"/>
    <w:rsid w:val="00EC5B1D"/>
    <w:rsid w:val="00EC667A"/>
    <w:rsid w:val="00EC6F68"/>
    <w:rsid w:val="00EC6FDB"/>
    <w:rsid w:val="00EC7F6B"/>
    <w:rsid w:val="00ED039E"/>
    <w:rsid w:val="00ED04B9"/>
    <w:rsid w:val="00ED2202"/>
    <w:rsid w:val="00ED27B1"/>
    <w:rsid w:val="00ED2867"/>
    <w:rsid w:val="00ED2E98"/>
    <w:rsid w:val="00ED2EE3"/>
    <w:rsid w:val="00ED3284"/>
    <w:rsid w:val="00ED3B65"/>
    <w:rsid w:val="00ED3DB0"/>
    <w:rsid w:val="00ED4171"/>
    <w:rsid w:val="00ED462A"/>
    <w:rsid w:val="00ED4A54"/>
    <w:rsid w:val="00ED4ED7"/>
    <w:rsid w:val="00ED52DE"/>
    <w:rsid w:val="00ED582C"/>
    <w:rsid w:val="00ED5C1F"/>
    <w:rsid w:val="00ED5E54"/>
    <w:rsid w:val="00ED5F6A"/>
    <w:rsid w:val="00ED6150"/>
    <w:rsid w:val="00ED6ACA"/>
    <w:rsid w:val="00ED6B05"/>
    <w:rsid w:val="00ED6B83"/>
    <w:rsid w:val="00ED6D7B"/>
    <w:rsid w:val="00ED7AF3"/>
    <w:rsid w:val="00EE0238"/>
    <w:rsid w:val="00EE0ABB"/>
    <w:rsid w:val="00EE0CA6"/>
    <w:rsid w:val="00EE0CAC"/>
    <w:rsid w:val="00EE0D8D"/>
    <w:rsid w:val="00EE1915"/>
    <w:rsid w:val="00EE1C98"/>
    <w:rsid w:val="00EE20D0"/>
    <w:rsid w:val="00EE2598"/>
    <w:rsid w:val="00EE263C"/>
    <w:rsid w:val="00EE296D"/>
    <w:rsid w:val="00EE32A2"/>
    <w:rsid w:val="00EE3ACF"/>
    <w:rsid w:val="00EE40A0"/>
    <w:rsid w:val="00EE4653"/>
    <w:rsid w:val="00EE471A"/>
    <w:rsid w:val="00EE48C7"/>
    <w:rsid w:val="00EE4E98"/>
    <w:rsid w:val="00EE502E"/>
    <w:rsid w:val="00EE588B"/>
    <w:rsid w:val="00EE5B52"/>
    <w:rsid w:val="00EE5BEB"/>
    <w:rsid w:val="00EE6051"/>
    <w:rsid w:val="00EE61A2"/>
    <w:rsid w:val="00EE623B"/>
    <w:rsid w:val="00EE652C"/>
    <w:rsid w:val="00EE6EF9"/>
    <w:rsid w:val="00EE759E"/>
    <w:rsid w:val="00EE7869"/>
    <w:rsid w:val="00EE7985"/>
    <w:rsid w:val="00EE7F1C"/>
    <w:rsid w:val="00EF0022"/>
    <w:rsid w:val="00EF04E6"/>
    <w:rsid w:val="00EF0536"/>
    <w:rsid w:val="00EF0583"/>
    <w:rsid w:val="00EF0D8E"/>
    <w:rsid w:val="00EF0DFF"/>
    <w:rsid w:val="00EF10F4"/>
    <w:rsid w:val="00EF1140"/>
    <w:rsid w:val="00EF1344"/>
    <w:rsid w:val="00EF15FE"/>
    <w:rsid w:val="00EF23CE"/>
    <w:rsid w:val="00EF2927"/>
    <w:rsid w:val="00EF2972"/>
    <w:rsid w:val="00EF2EE0"/>
    <w:rsid w:val="00EF3381"/>
    <w:rsid w:val="00EF35AE"/>
    <w:rsid w:val="00EF3F7C"/>
    <w:rsid w:val="00EF4CE9"/>
    <w:rsid w:val="00EF5163"/>
    <w:rsid w:val="00EF52FA"/>
    <w:rsid w:val="00EF5A24"/>
    <w:rsid w:val="00EF5BB0"/>
    <w:rsid w:val="00EF5DE0"/>
    <w:rsid w:val="00EF61ED"/>
    <w:rsid w:val="00EF6493"/>
    <w:rsid w:val="00EF64F4"/>
    <w:rsid w:val="00EF66F3"/>
    <w:rsid w:val="00EF7614"/>
    <w:rsid w:val="00F001EF"/>
    <w:rsid w:val="00F0059B"/>
    <w:rsid w:val="00F00606"/>
    <w:rsid w:val="00F006B7"/>
    <w:rsid w:val="00F00C18"/>
    <w:rsid w:val="00F01446"/>
    <w:rsid w:val="00F015D4"/>
    <w:rsid w:val="00F016FB"/>
    <w:rsid w:val="00F017D7"/>
    <w:rsid w:val="00F02EE3"/>
    <w:rsid w:val="00F037E4"/>
    <w:rsid w:val="00F03974"/>
    <w:rsid w:val="00F041DB"/>
    <w:rsid w:val="00F049F8"/>
    <w:rsid w:val="00F04AF6"/>
    <w:rsid w:val="00F05372"/>
    <w:rsid w:val="00F0579C"/>
    <w:rsid w:val="00F05EED"/>
    <w:rsid w:val="00F063D5"/>
    <w:rsid w:val="00F0666F"/>
    <w:rsid w:val="00F06CAB"/>
    <w:rsid w:val="00F06D36"/>
    <w:rsid w:val="00F06F30"/>
    <w:rsid w:val="00F072D5"/>
    <w:rsid w:val="00F075B5"/>
    <w:rsid w:val="00F101E5"/>
    <w:rsid w:val="00F1116F"/>
    <w:rsid w:val="00F112F9"/>
    <w:rsid w:val="00F11944"/>
    <w:rsid w:val="00F119BF"/>
    <w:rsid w:val="00F11B73"/>
    <w:rsid w:val="00F11B82"/>
    <w:rsid w:val="00F11CA1"/>
    <w:rsid w:val="00F11DC4"/>
    <w:rsid w:val="00F13314"/>
    <w:rsid w:val="00F13595"/>
    <w:rsid w:val="00F136D7"/>
    <w:rsid w:val="00F13A4A"/>
    <w:rsid w:val="00F13AF5"/>
    <w:rsid w:val="00F13D0A"/>
    <w:rsid w:val="00F1409E"/>
    <w:rsid w:val="00F14389"/>
    <w:rsid w:val="00F1485B"/>
    <w:rsid w:val="00F1499A"/>
    <w:rsid w:val="00F14BC1"/>
    <w:rsid w:val="00F15340"/>
    <w:rsid w:val="00F156F8"/>
    <w:rsid w:val="00F1615D"/>
    <w:rsid w:val="00F164A5"/>
    <w:rsid w:val="00F1665D"/>
    <w:rsid w:val="00F16BBF"/>
    <w:rsid w:val="00F17366"/>
    <w:rsid w:val="00F17505"/>
    <w:rsid w:val="00F1755A"/>
    <w:rsid w:val="00F17728"/>
    <w:rsid w:val="00F2029A"/>
    <w:rsid w:val="00F202A2"/>
    <w:rsid w:val="00F20362"/>
    <w:rsid w:val="00F20722"/>
    <w:rsid w:val="00F20CDA"/>
    <w:rsid w:val="00F211A4"/>
    <w:rsid w:val="00F213C1"/>
    <w:rsid w:val="00F21C9F"/>
    <w:rsid w:val="00F2264C"/>
    <w:rsid w:val="00F22E1D"/>
    <w:rsid w:val="00F22F33"/>
    <w:rsid w:val="00F232D1"/>
    <w:rsid w:val="00F23A17"/>
    <w:rsid w:val="00F2402C"/>
    <w:rsid w:val="00F24412"/>
    <w:rsid w:val="00F246A7"/>
    <w:rsid w:val="00F24B67"/>
    <w:rsid w:val="00F252A6"/>
    <w:rsid w:val="00F25AD8"/>
    <w:rsid w:val="00F26126"/>
    <w:rsid w:val="00F2615E"/>
    <w:rsid w:val="00F26814"/>
    <w:rsid w:val="00F26B1C"/>
    <w:rsid w:val="00F26B7F"/>
    <w:rsid w:val="00F27246"/>
    <w:rsid w:val="00F274D0"/>
    <w:rsid w:val="00F278EB"/>
    <w:rsid w:val="00F313E4"/>
    <w:rsid w:val="00F31CAE"/>
    <w:rsid w:val="00F31EF1"/>
    <w:rsid w:val="00F325BD"/>
    <w:rsid w:val="00F32821"/>
    <w:rsid w:val="00F32954"/>
    <w:rsid w:val="00F32993"/>
    <w:rsid w:val="00F32F0C"/>
    <w:rsid w:val="00F33BAE"/>
    <w:rsid w:val="00F3442A"/>
    <w:rsid w:val="00F344F3"/>
    <w:rsid w:val="00F346B1"/>
    <w:rsid w:val="00F34A37"/>
    <w:rsid w:val="00F34C19"/>
    <w:rsid w:val="00F3582E"/>
    <w:rsid w:val="00F35B6A"/>
    <w:rsid w:val="00F35FDC"/>
    <w:rsid w:val="00F368CD"/>
    <w:rsid w:val="00F3774E"/>
    <w:rsid w:val="00F4027C"/>
    <w:rsid w:val="00F40DF6"/>
    <w:rsid w:val="00F4168D"/>
    <w:rsid w:val="00F41826"/>
    <w:rsid w:val="00F41D76"/>
    <w:rsid w:val="00F41FF6"/>
    <w:rsid w:val="00F4220B"/>
    <w:rsid w:val="00F4249E"/>
    <w:rsid w:val="00F425B1"/>
    <w:rsid w:val="00F42C2A"/>
    <w:rsid w:val="00F42E6A"/>
    <w:rsid w:val="00F43082"/>
    <w:rsid w:val="00F4355A"/>
    <w:rsid w:val="00F437D7"/>
    <w:rsid w:val="00F43DB2"/>
    <w:rsid w:val="00F44319"/>
    <w:rsid w:val="00F44632"/>
    <w:rsid w:val="00F450B0"/>
    <w:rsid w:val="00F4576F"/>
    <w:rsid w:val="00F45845"/>
    <w:rsid w:val="00F45A6A"/>
    <w:rsid w:val="00F45E5C"/>
    <w:rsid w:val="00F45EFA"/>
    <w:rsid w:val="00F46042"/>
    <w:rsid w:val="00F462E3"/>
    <w:rsid w:val="00F46638"/>
    <w:rsid w:val="00F46D2A"/>
    <w:rsid w:val="00F46E29"/>
    <w:rsid w:val="00F46EE5"/>
    <w:rsid w:val="00F46F8F"/>
    <w:rsid w:val="00F47438"/>
    <w:rsid w:val="00F475C4"/>
    <w:rsid w:val="00F4779A"/>
    <w:rsid w:val="00F47E30"/>
    <w:rsid w:val="00F50477"/>
    <w:rsid w:val="00F50AD6"/>
    <w:rsid w:val="00F51224"/>
    <w:rsid w:val="00F51BB2"/>
    <w:rsid w:val="00F51E65"/>
    <w:rsid w:val="00F52B7E"/>
    <w:rsid w:val="00F5448B"/>
    <w:rsid w:val="00F56E4C"/>
    <w:rsid w:val="00F56F90"/>
    <w:rsid w:val="00F57321"/>
    <w:rsid w:val="00F577C1"/>
    <w:rsid w:val="00F6043F"/>
    <w:rsid w:val="00F604B5"/>
    <w:rsid w:val="00F60934"/>
    <w:rsid w:val="00F60A7B"/>
    <w:rsid w:val="00F60CC2"/>
    <w:rsid w:val="00F61472"/>
    <w:rsid w:val="00F61A9E"/>
    <w:rsid w:val="00F61F0F"/>
    <w:rsid w:val="00F62094"/>
    <w:rsid w:val="00F62101"/>
    <w:rsid w:val="00F6216A"/>
    <w:rsid w:val="00F6233C"/>
    <w:rsid w:val="00F63700"/>
    <w:rsid w:val="00F64016"/>
    <w:rsid w:val="00F642BB"/>
    <w:rsid w:val="00F64423"/>
    <w:rsid w:val="00F6472B"/>
    <w:rsid w:val="00F64ABE"/>
    <w:rsid w:val="00F64C89"/>
    <w:rsid w:val="00F64D24"/>
    <w:rsid w:val="00F65212"/>
    <w:rsid w:val="00F653D6"/>
    <w:rsid w:val="00F65F60"/>
    <w:rsid w:val="00F67471"/>
    <w:rsid w:val="00F6781B"/>
    <w:rsid w:val="00F67968"/>
    <w:rsid w:val="00F679B7"/>
    <w:rsid w:val="00F67DF0"/>
    <w:rsid w:val="00F70A03"/>
    <w:rsid w:val="00F71311"/>
    <w:rsid w:val="00F71395"/>
    <w:rsid w:val="00F717BE"/>
    <w:rsid w:val="00F721A2"/>
    <w:rsid w:val="00F723A7"/>
    <w:rsid w:val="00F72B67"/>
    <w:rsid w:val="00F72E16"/>
    <w:rsid w:val="00F73072"/>
    <w:rsid w:val="00F73CCB"/>
    <w:rsid w:val="00F740E8"/>
    <w:rsid w:val="00F744EE"/>
    <w:rsid w:val="00F74AAA"/>
    <w:rsid w:val="00F753D0"/>
    <w:rsid w:val="00F75BC6"/>
    <w:rsid w:val="00F76028"/>
    <w:rsid w:val="00F77788"/>
    <w:rsid w:val="00F77AAD"/>
    <w:rsid w:val="00F77F49"/>
    <w:rsid w:val="00F806BC"/>
    <w:rsid w:val="00F81007"/>
    <w:rsid w:val="00F81407"/>
    <w:rsid w:val="00F816DA"/>
    <w:rsid w:val="00F81979"/>
    <w:rsid w:val="00F81C45"/>
    <w:rsid w:val="00F822C5"/>
    <w:rsid w:val="00F8276C"/>
    <w:rsid w:val="00F828EE"/>
    <w:rsid w:val="00F8298F"/>
    <w:rsid w:val="00F829EE"/>
    <w:rsid w:val="00F82D2A"/>
    <w:rsid w:val="00F82EAE"/>
    <w:rsid w:val="00F835F1"/>
    <w:rsid w:val="00F83751"/>
    <w:rsid w:val="00F839A7"/>
    <w:rsid w:val="00F83D45"/>
    <w:rsid w:val="00F842CA"/>
    <w:rsid w:val="00F846D5"/>
    <w:rsid w:val="00F8488D"/>
    <w:rsid w:val="00F84B1F"/>
    <w:rsid w:val="00F84F72"/>
    <w:rsid w:val="00F8694E"/>
    <w:rsid w:val="00F86CDA"/>
    <w:rsid w:val="00F86EAE"/>
    <w:rsid w:val="00F86EEA"/>
    <w:rsid w:val="00F872F7"/>
    <w:rsid w:val="00F8754A"/>
    <w:rsid w:val="00F879EE"/>
    <w:rsid w:val="00F87C80"/>
    <w:rsid w:val="00F87D70"/>
    <w:rsid w:val="00F901CD"/>
    <w:rsid w:val="00F90C5C"/>
    <w:rsid w:val="00F90EAF"/>
    <w:rsid w:val="00F9122F"/>
    <w:rsid w:val="00F9138A"/>
    <w:rsid w:val="00F91DB8"/>
    <w:rsid w:val="00F91E16"/>
    <w:rsid w:val="00F920E2"/>
    <w:rsid w:val="00F9247A"/>
    <w:rsid w:val="00F92B7B"/>
    <w:rsid w:val="00F92E6F"/>
    <w:rsid w:val="00F92EEE"/>
    <w:rsid w:val="00F931FD"/>
    <w:rsid w:val="00F938CB"/>
    <w:rsid w:val="00F93DB5"/>
    <w:rsid w:val="00F94AF6"/>
    <w:rsid w:val="00F94F3C"/>
    <w:rsid w:val="00F950FC"/>
    <w:rsid w:val="00F958DC"/>
    <w:rsid w:val="00F95BAF"/>
    <w:rsid w:val="00F95BCA"/>
    <w:rsid w:val="00F96275"/>
    <w:rsid w:val="00F971BF"/>
    <w:rsid w:val="00F972F2"/>
    <w:rsid w:val="00F979DA"/>
    <w:rsid w:val="00FA053A"/>
    <w:rsid w:val="00FA095D"/>
    <w:rsid w:val="00FA0B3D"/>
    <w:rsid w:val="00FA0C78"/>
    <w:rsid w:val="00FA1126"/>
    <w:rsid w:val="00FA12DC"/>
    <w:rsid w:val="00FA203A"/>
    <w:rsid w:val="00FA20B0"/>
    <w:rsid w:val="00FA2571"/>
    <w:rsid w:val="00FA2B9B"/>
    <w:rsid w:val="00FA2F30"/>
    <w:rsid w:val="00FA3109"/>
    <w:rsid w:val="00FA3181"/>
    <w:rsid w:val="00FA31B9"/>
    <w:rsid w:val="00FA3CEE"/>
    <w:rsid w:val="00FA43E3"/>
    <w:rsid w:val="00FA629D"/>
    <w:rsid w:val="00FA6714"/>
    <w:rsid w:val="00FA6B32"/>
    <w:rsid w:val="00FA6B43"/>
    <w:rsid w:val="00FA739A"/>
    <w:rsid w:val="00FA76D1"/>
    <w:rsid w:val="00FA7EF3"/>
    <w:rsid w:val="00FB0151"/>
    <w:rsid w:val="00FB020D"/>
    <w:rsid w:val="00FB04FF"/>
    <w:rsid w:val="00FB0F98"/>
    <w:rsid w:val="00FB10E6"/>
    <w:rsid w:val="00FB1645"/>
    <w:rsid w:val="00FB1B15"/>
    <w:rsid w:val="00FB298D"/>
    <w:rsid w:val="00FB2C44"/>
    <w:rsid w:val="00FB3288"/>
    <w:rsid w:val="00FB3441"/>
    <w:rsid w:val="00FB3F28"/>
    <w:rsid w:val="00FB456D"/>
    <w:rsid w:val="00FB46A6"/>
    <w:rsid w:val="00FB4EF3"/>
    <w:rsid w:val="00FB4F82"/>
    <w:rsid w:val="00FB666B"/>
    <w:rsid w:val="00FB6C06"/>
    <w:rsid w:val="00FB718D"/>
    <w:rsid w:val="00FB74CD"/>
    <w:rsid w:val="00FC0000"/>
    <w:rsid w:val="00FC0BF1"/>
    <w:rsid w:val="00FC0EBB"/>
    <w:rsid w:val="00FC1302"/>
    <w:rsid w:val="00FC13AD"/>
    <w:rsid w:val="00FC17A6"/>
    <w:rsid w:val="00FC2045"/>
    <w:rsid w:val="00FC2466"/>
    <w:rsid w:val="00FC2E66"/>
    <w:rsid w:val="00FC2EB2"/>
    <w:rsid w:val="00FC3363"/>
    <w:rsid w:val="00FC3379"/>
    <w:rsid w:val="00FC472C"/>
    <w:rsid w:val="00FC4DF4"/>
    <w:rsid w:val="00FC4EA6"/>
    <w:rsid w:val="00FC4EE9"/>
    <w:rsid w:val="00FC543A"/>
    <w:rsid w:val="00FC54C4"/>
    <w:rsid w:val="00FC5BFD"/>
    <w:rsid w:val="00FC6247"/>
    <w:rsid w:val="00FC67BE"/>
    <w:rsid w:val="00FC744D"/>
    <w:rsid w:val="00FC7511"/>
    <w:rsid w:val="00FC7702"/>
    <w:rsid w:val="00FC7F31"/>
    <w:rsid w:val="00FC7FDC"/>
    <w:rsid w:val="00FD00F8"/>
    <w:rsid w:val="00FD03E3"/>
    <w:rsid w:val="00FD0495"/>
    <w:rsid w:val="00FD0C79"/>
    <w:rsid w:val="00FD14AA"/>
    <w:rsid w:val="00FD176A"/>
    <w:rsid w:val="00FD19E1"/>
    <w:rsid w:val="00FD26C4"/>
    <w:rsid w:val="00FD27C9"/>
    <w:rsid w:val="00FD29C8"/>
    <w:rsid w:val="00FD2BE5"/>
    <w:rsid w:val="00FD308A"/>
    <w:rsid w:val="00FD308D"/>
    <w:rsid w:val="00FD311D"/>
    <w:rsid w:val="00FD356F"/>
    <w:rsid w:val="00FD36FB"/>
    <w:rsid w:val="00FD3A32"/>
    <w:rsid w:val="00FD3FB2"/>
    <w:rsid w:val="00FD499E"/>
    <w:rsid w:val="00FD4BAF"/>
    <w:rsid w:val="00FD5B4E"/>
    <w:rsid w:val="00FD5DAD"/>
    <w:rsid w:val="00FD5E88"/>
    <w:rsid w:val="00FD6D28"/>
    <w:rsid w:val="00FD738F"/>
    <w:rsid w:val="00FD7772"/>
    <w:rsid w:val="00FD7DE7"/>
    <w:rsid w:val="00FE008D"/>
    <w:rsid w:val="00FE0262"/>
    <w:rsid w:val="00FE080F"/>
    <w:rsid w:val="00FE0BE0"/>
    <w:rsid w:val="00FE0C48"/>
    <w:rsid w:val="00FE0E8C"/>
    <w:rsid w:val="00FE14F1"/>
    <w:rsid w:val="00FE180B"/>
    <w:rsid w:val="00FE212C"/>
    <w:rsid w:val="00FE221E"/>
    <w:rsid w:val="00FE24A5"/>
    <w:rsid w:val="00FE253C"/>
    <w:rsid w:val="00FE2705"/>
    <w:rsid w:val="00FE2EE0"/>
    <w:rsid w:val="00FE3172"/>
    <w:rsid w:val="00FE3FFE"/>
    <w:rsid w:val="00FE490D"/>
    <w:rsid w:val="00FE5084"/>
    <w:rsid w:val="00FE5244"/>
    <w:rsid w:val="00FE53A0"/>
    <w:rsid w:val="00FE541C"/>
    <w:rsid w:val="00FE5EBE"/>
    <w:rsid w:val="00FE616B"/>
    <w:rsid w:val="00FE628A"/>
    <w:rsid w:val="00FE65DE"/>
    <w:rsid w:val="00FE6CD3"/>
    <w:rsid w:val="00FE6EAD"/>
    <w:rsid w:val="00FE71F3"/>
    <w:rsid w:val="00FE7D63"/>
    <w:rsid w:val="00FF0A18"/>
    <w:rsid w:val="00FF0B9E"/>
    <w:rsid w:val="00FF0E20"/>
    <w:rsid w:val="00FF0EF9"/>
    <w:rsid w:val="00FF11E8"/>
    <w:rsid w:val="00FF146D"/>
    <w:rsid w:val="00FF1B21"/>
    <w:rsid w:val="00FF20B0"/>
    <w:rsid w:val="00FF2AB7"/>
    <w:rsid w:val="00FF2B4B"/>
    <w:rsid w:val="00FF2D89"/>
    <w:rsid w:val="00FF2DF6"/>
    <w:rsid w:val="00FF3030"/>
    <w:rsid w:val="00FF3D04"/>
    <w:rsid w:val="00FF3DFC"/>
    <w:rsid w:val="00FF3F6E"/>
    <w:rsid w:val="00FF3FB0"/>
    <w:rsid w:val="00FF420F"/>
    <w:rsid w:val="00FF42F6"/>
    <w:rsid w:val="00FF459B"/>
    <w:rsid w:val="00FF4FFE"/>
    <w:rsid w:val="00FF51C4"/>
    <w:rsid w:val="00FF540E"/>
    <w:rsid w:val="00FF5C14"/>
    <w:rsid w:val="00FF5DA7"/>
    <w:rsid w:val="00FF6025"/>
    <w:rsid w:val="00FF682B"/>
    <w:rsid w:val="00FF6A88"/>
    <w:rsid w:val="00FF6B03"/>
    <w:rsid w:val="00FF6B15"/>
    <w:rsid w:val="00FF6F05"/>
    <w:rsid w:val="00FF6F46"/>
    <w:rsid w:val="00FF7385"/>
    <w:rsid w:val="00FF7676"/>
    <w:rsid w:val="011ECB88"/>
    <w:rsid w:val="01851B35"/>
    <w:rsid w:val="018B375B"/>
    <w:rsid w:val="018BAD8A"/>
    <w:rsid w:val="01A3E73D"/>
    <w:rsid w:val="01AABFF1"/>
    <w:rsid w:val="01D6A5B9"/>
    <w:rsid w:val="01F15262"/>
    <w:rsid w:val="0235CB07"/>
    <w:rsid w:val="02427ABA"/>
    <w:rsid w:val="0250684E"/>
    <w:rsid w:val="02888437"/>
    <w:rsid w:val="02920A74"/>
    <w:rsid w:val="02AA30F9"/>
    <w:rsid w:val="02AF78E7"/>
    <w:rsid w:val="02B173F4"/>
    <w:rsid w:val="02F392DD"/>
    <w:rsid w:val="030A6941"/>
    <w:rsid w:val="031817E8"/>
    <w:rsid w:val="0340C7DF"/>
    <w:rsid w:val="038DE05B"/>
    <w:rsid w:val="03B82FEC"/>
    <w:rsid w:val="03B956F5"/>
    <w:rsid w:val="03BA051F"/>
    <w:rsid w:val="040F2CE0"/>
    <w:rsid w:val="047E93C6"/>
    <w:rsid w:val="04A42469"/>
    <w:rsid w:val="04A630ED"/>
    <w:rsid w:val="04AE6F34"/>
    <w:rsid w:val="04AFABF3"/>
    <w:rsid w:val="04C2F070"/>
    <w:rsid w:val="04DA128E"/>
    <w:rsid w:val="051BCF93"/>
    <w:rsid w:val="0581F433"/>
    <w:rsid w:val="0589CD28"/>
    <w:rsid w:val="05A1761E"/>
    <w:rsid w:val="05D33270"/>
    <w:rsid w:val="05E09666"/>
    <w:rsid w:val="05E9E0AD"/>
    <w:rsid w:val="06434879"/>
    <w:rsid w:val="067D87B3"/>
    <w:rsid w:val="06AB3BA6"/>
    <w:rsid w:val="06C16921"/>
    <w:rsid w:val="06E9F9AE"/>
    <w:rsid w:val="072A16BF"/>
    <w:rsid w:val="07A2A0DF"/>
    <w:rsid w:val="07ADB909"/>
    <w:rsid w:val="07DC6897"/>
    <w:rsid w:val="07E9E208"/>
    <w:rsid w:val="07F370E7"/>
    <w:rsid w:val="07FBCCB3"/>
    <w:rsid w:val="08174C87"/>
    <w:rsid w:val="082589CD"/>
    <w:rsid w:val="0874335E"/>
    <w:rsid w:val="08840E3E"/>
    <w:rsid w:val="088BCC99"/>
    <w:rsid w:val="08D0194E"/>
    <w:rsid w:val="08D89CD2"/>
    <w:rsid w:val="091FD13A"/>
    <w:rsid w:val="093129ED"/>
    <w:rsid w:val="09AB9364"/>
    <w:rsid w:val="09CCC41B"/>
    <w:rsid w:val="09DECDF9"/>
    <w:rsid w:val="09FA2EDC"/>
    <w:rsid w:val="0A2203DB"/>
    <w:rsid w:val="0A26567B"/>
    <w:rsid w:val="0A957580"/>
    <w:rsid w:val="0AA724DD"/>
    <w:rsid w:val="0AB70F87"/>
    <w:rsid w:val="0AC1BBEB"/>
    <w:rsid w:val="0AE1BCCB"/>
    <w:rsid w:val="0B22F2AB"/>
    <w:rsid w:val="0B657CDB"/>
    <w:rsid w:val="0B76C01A"/>
    <w:rsid w:val="0B8828DB"/>
    <w:rsid w:val="0BE99A58"/>
    <w:rsid w:val="0C023F06"/>
    <w:rsid w:val="0C252E29"/>
    <w:rsid w:val="0C4A3BD6"/>
    <w:rsid w:val="0C7BDE9B"/>
    <w:rsid w:val="0CAB14C4"/>
    <w:rsid w:val="0CB768D7"/>
    <w:rsid w:val="0CBDF6E8"/>
    <w:rsid w:val="0CC0843D"/>
    <w:rsid w:val="0CD4F4F1"/>
    <w:rsid w:val="0CFFADDE"/>
    <w:rsid w:val="0D043B53"/>
    <w:rsid w:val="0D35E0A7"/>
    <w:rsid w:val="0D3C3A89"/>
    <w:rsid w:val="0D45980C"/>
    <w:rsid w:val="0D9A9B8B"/>
    <w:rsid w:val="0DB03CAC"/>
    <w:rsid w:val="0DD278BF"/>
    <w:rsid w:val="0E3B3F00"/>
    <w:rsid w:val="0E60BD2C"/>
    <w:rsid w:val="0E7BA9D2"/>
    <w:rsid w:val="0E8D522C"/>
    <w:rsid w:val="0EC89946"/>
    <w:rsid w:val="0F37CCFB"/>
    <w:rsid w:val="0F5A1D43"/>
    <w:rsid w:val="0F5C3392"/>
    <w:rsid w:val="0F60CE44"/>
    <w:rsid w:val="0F77EBEE"/>
    <w:rsid w:val="0FC6124D"/>
    <w:rsid w:val="100B64F4"/>
    <w:rsid w:val="10354E1B"/>
    <w:rsid w:val="10442CD7"/>
    <w:rsid w:val="105AA751"/>
    <w:rsid w:val="107B7AA7"/>
    <w:rsid w:val="11027367"/>
    <w:rsid w:val="11B1B6A1"/>
    <w:rsid w:val="11B446BA"/>
    <w:rsid w:val="11D9029E"/>
    <w:rsid w:val="11FB2ED6"/>
    <w:rsid w:val="1218269A"/>
    <w:rsid w:val="1250506A"/>
    <w:rsid w:val="125DF398"/>
    <w:rsid w:val="12688379"/>
    <w:rsid w:val="12733B52"/>
    <w:rsid w:val="12C45F0D"/>
    <w:rsid w:val="12C8F696"/>
    <w:rsid w:val="12F3817B"/>
    <w:rsid w:val="130F0173"/>
    <w:rsid w:val="13108080"/>
    <w:rsid w:val="1321CDA7"/>
    <w:rsid w:val="1333E450"/>
    <w:rsid w:val="13567099"/>
    <w:rsid w:val="138AB38D"/>
    <w:rsid w:val="13A40E17"/>
    <w:rsid w:val="13C00616"/>
    <w:rsid w:val="13CC32EC"/>
    <w:rsid w:val="13FFB6EA"/>
    <w:rsid w:val="1405EE18"/>
    <w:rsid w:val="141CCF78"/>
    <w:rsid w:val="14669960"/>
    <w:rsid w:val="146BE91D"/>
    <w:rsid w:val="14779EB6"/>
    <w:rsid w:val="148CE81B"/>
    <w:rsid w:val="14E8C810"/>
    <w:rsid w:val="14F1A122"/>
    <w:rsid w:val="15553A47"/>
    <w:rsid w:val="156BBD9E"/>
    <w:rsid w:val="15842626"/>
    <w:rsid w:val="15A60A3A"/>
    <w:rsid w:val="15AA482F"/>
    <w:rsid w:val="15BB25AC"/>
    <w:rsid w:val="15C43E53"/>
    <w:rsid w:val="15D68CE3"/>
    <w:rsid w:val="15D95A46"/>
    <w:rsid w:val="15DFD061"/>
    <w:rsid w:val="15E317DB"/>
    <w:rsid w:val="15FAF72D"/>
    <w:rsid w:val="1610E688"/>
    <w:rsid w:val="162243D1"/>
    <w:rsid w:val="164561D1"/>
    <w:rsid w:val="1651A599"/>
    <w:rsid w:val="16561AB0"/>
    <w:rsid w:val="16602FA2"/>
    <w:rsid w:val="1664CEA4"/>
    <w:rsid w:val="1666E0DB"/>
    <w:rsid w:val="1671FB1E"/>
    <w:rsid w:val="16850B75"/>
    <w:rsid w:val="169DA6F4"/>
    <w:rsid w:val="16D5B1E6"/>
    <w:rsid w:val="173413B4"/>
    <w:rsid w:val="17415309"/>
    <w:rsid w:val="17A1C173"/>
    <w:rsid w:val="17CD1EB6"/>
    <w:rsid w:val="17E19187"/>
    <w:rsid w:val="180A1A24"/>
    <w:rsid w:val="183C53FD"/>
    <w:rsid w:val="1853412F"/>
    <w:rsid w:val="187B33C8"/>
    <w:rsid w:val="1881F29A"/>
    <w:rsid w:val="189AC8FD"/>
    <w:rsid w:val="18A27CEB"/>
    <w:rsid w:val="18A7F988"/>
    <w:rsid w:val="18ADA776"/>
    <w:rsid w:val="18C14559"/>
    <w:rsid w:val="18C3C6C9"/>
    <w:rsid w:val="18FD00D5"/>
    <w:rsid w:val="19AE9181"/>
    <w:rsid w:val="1A2141C5"/>
    <w:rsid w:val="1A59BD68"/>
    <w:rsid w:val="1A675C95"/>
    <w:rsid w:val="1A8EB59A"/>
    <w:rsid w:val="1A94DBBF"/>
    <w:rsid w:val="1AC0BC73"/>
    <w:rsid w:val="1ADFEFB4"/>
    <w:rsid w:val="1B0C9F39"/>
    <w:rsid w:val="1B17C91B"/>
    <w:rsid w:val="1B1F1321"/>
    <w:rsid w:val="1B6F1500"/>
    <w:rsid w:val="1B86E2BF"/>
    <w:rsid w:val="1BA321E2"/>
    <w:rsid w:val="1BD079F3"/>
    <w:rsid w:val="1BEBA137"/>
    <w:rsid w:val="1BFDECF1"/>
    <w:rsid w:val="1C22C901"/>
    <w:rsid w:val="1C23CB4B"/>
    <w:rsid w:val="1C687418"/>
    <w:rsid w:val="1C6EF4A8"/>
    <w:rsid w:val="1C757D42"/>
    <w:rsid w:val="1C92E992"/>
    <w:rsid w:val="1CA8F695"/>
    <w:rsid w:val="1CC63086"/>
    <w:rsid w:val="1CCA2322"/>
    <w:rsid w:val="1CCC0337"/>
    <w:rsid w:val="1CF2DD8F"/>
    <w:rsid w:val="1D0A0B78"/>
    <w:rsid w:val="1D558B2C"/>
    <w:rsid w:val="1D74E087"/>
    <w:rsid w:val="1DB5BC6F"/>
    <w:rsid w:val="1DCA32F2"/>
    <w:rsid w:val="1DF02DC3"/>
    <w:rsid w:val="1E025222"/>
    <w:rsid w:val="1E0EDCFE"/>
    <w:rsid w:val="1E1462B5"/>
    <w:rsid w:val="1E482783"/>
    <w:rsid w:val="1E4B966C"/>
    <w:rsid w:val="1E68F592"/>
    <w:rsid w:val="1EBD0C60"/>
    <w:rsid w:val="1EFFA630"/>
    <w:rsid w:val="1F16C09D"/>
    <w:rsid w:val="1F344166"/>
    <w:rsid w:val="1F49D25F"/>
    <w:rsid w:val="1FA85830"/>
    <w:rsid w:val="1FCC10B5"/>
    <w:rsid w:val="1FCE2A0E"/>
    <w:rsid w:val="1FE83A32"/>
    <w:rsid w:val="1FF99DBA"/>
    <w:rsid w:val="2022D875"/>
    <w:rsid w:val="202BC22D"/>
    <w:rsid w:val="204B54A4"/>
    <w:rsid w:val="2086B00D"/>
    <w:rsid w:val="20B0E8F4"/>
    <w:rsid w:val="20BE5694"/>
    <w:rsid w:val="2108C7DA"/>
    <w:rsid w:val="210CD16C"/>
    <w:rsid w:val="214D4E0B"/>
    <w:rsid w:val="215B3FED"/>
    <w:rsid w:val="2165D6AD"/>
    <w:rsid w:val="21A0D992"/>
    <w:rsid w:val="21BFEE01"/>
    <w:rsid w:val="21C95486"/>
    <w:rsid w:val="21CCE343"/>
    <w:rsid w:val="21FB3385"/>
    <w:rsid w:val="220C389E"/>
    <w:rsid w:val="220CF560"/>
    <w:rsid w:val="22177956"/>
    <w:rsid w:val="22280784"/>
    <w:rsid w:val="2235F375"/>
    <w:rsid w:val="223825E4"/>
    <w:rsid w:val="226A5672"/>
    <w:rsid w:val="226FF148"/>
    <w:rsid w:val="22BDC8AB"/>
    <w:rsid w:val="231567B0"/>
    <w:rsid w:val="233776EE"/>
    <w:rsid w:val="234E41D4"/>
    <w:rsid w:val="237DE632"/>
    <w:rsid w:val="2387C045"/>
    <w:rsid w:val="23911ADB"/>
    <w:rsid w:val="23B7F0C3"/>
    <w:rsid w:val="23BFBE3D"/>
    <w:rsid w:val="23C0B152"/>
    <w:rsid w:val="23C75A1D"/>
    <w:rsid w:val="23C9DEC6"/>
    <w:rsid w:val="23CC17F9"/>
    <w:rsid w:val="23E18229"/>
    <w:rsid w:val="23E371CB"/>
    <w:rsid w:val="242F9A10"/>
    <w:rsid w:val="246A316F"/>
    <w:rsid w:val="2480C1D7"/>
    <w:rsid w:val="24F47154"/>
    <w:rsid w:val="251A9385"/>
    <w:rsid w:val="251AE74F"/>
    <w:rsid w:val="2530E486"/>
    <w:rsid w:val="2561C633"/>
    <w:rsid w:val="25BE2681"/>
    <w:rsid w:val="2605609E"/>
    <w:rsid w:val="2645F9BD"/>
    <w:rsid w:val="2650E611"/>
    <w:rsid w:val="265F7A17"/>
    <w:rsid w:val="26693739"/>
    <w:rsid w:val="266BC080"/>
    <w:rsid w:val="26B5A4FC"/>
    <w:rsid w:val="26CDAC89"/>
    <w:rsid w:val="27466FF8"/>
    <w:rsid w:val="27500895"/>
    <w:rsid w:val="275BCDB4"/>
    <w:rsid w:val="2779D8D3"/>
    <w:rsid w:val="27A2803D"/>
    <w:rsid w:val="27AA649C"/>
    <w:rsid w:val="27D417CF"/>
    <w:rsid w:val="27E779AA"/>
    <w:rsid w:val="27EE24A0"/>
    <w:rsid w:val="27F6B434"/>
    <w:rsid w:val="2815B1D9"/>
    <w:rsid w:val="281791A3"/>
    <w:rsid w:val="282AD996"/>
    <w:rsid w:val="28323034"/>
    <w:rsid w:val="28F42C7A"/>
    <w:rsid w:val="294C6911"/>
    <w:rsid w:val="2952D0AE"/>
    <w:rsid w:val="2973F765"/>
    <w:rsid w:val="299A2C81"/>
    <w:rsid w:val="29A555E8"/>
    <w:rsid w:val="29A806F7"/>
    <w:rsid w:val="29BDBBAB"/>
    <w:rsid w:val="29F6893D"/>
    <w:rsid w:val="2A3A59D9"/>
    <w:rsid w:val="2AA1AB9D"/>
    <w:rsid w:val="2AEEA7CE"/>
    <w:rsid w:val="2B46B518"/>
    <w:rsid w:val="2B4719AB"/>
    <w:rsid w:val="2B774B04"/>
    <w:rsid w:val="2B98B5E9"/>
    <w:rsid w:val="2BA3D3F5"/>
    <w:rsid w:val="2BBA0EA8"/>
    <w:rsid w:val="2BBB9FFD"/>
    <w:rsid w:val="2BBE6355"/>
    <w:rsid w:val="2BF07569"/>
    <w:rsid w:val="2BF8E5C0"/>
    <w:rsid w:val="2C1F52AD"/>
    <w:rsid w:val="2C292835"/>
    <w:rsid w:val="2C5ED71F"/>
    <w:rsid w:val="2C6418EA"/>
    <w:rsid w:val="2C69F634"/>
    <w:rsid w:val="2C94DA61"/>
    <w:rsid w:val="2CCCAC8D"/>
    <w:rsid w:val="2CEBFA3B"/>
    <w:rsid w:val="2CF262C5"/>
    <w:rsid w:val="2D09B7B4"/>
    <w:rsid w:val="2D34A4F3"/>
    <w:rsid w:val="2D34E46F"/>
    <w:rsid w:val="2D5B1BB0"/>
    <w:rsid w:val="2D723619"/>
    <w:rsid w:val="2D7984F0"/>
    <w:rsid w:val="2DA44D54"/>
    <w:rsid w:val="2DDF3649"/>
    <w:rsid w:val="2E41D31B"/>
    <w:rsid w:val="2EAF4417"/>
    <w:rsid w:val="2EC93E95"/>
    <w:rsid w:val="2F0B7094"/>
    <w:rsid w:val="2F2F8F7A"/>
    <w:rsid w:val="2F33FB08"/>
    <w:rsid w:val="2F6C99B8"/>
    <w:rsid w:val="2F76FCC6"/>
    <w:rsid w:val="2F89F996"/>
    <w:rsid w:val="2F9E1595"/>
    <w:rsid w:val="2FAFFE4F"/>
    <w:rsid w:val="2FE56087"/>
    <w:rsid w:val="301A377F"/>
    <w:rsid w:val="30575A96"/>
    <w:rsid w:val="30A03C95"/>
    <w:rsid w:val="30B03708"/>
    <w:rsid w:val="30B8FE2E"/>
    <w:rsid w:val="30D221F9"/>
    <w:rsid w:val="30EBE5FB"/>
    <w:rsid w:val="30FCA122"/>
    <w:rsid w:val="313F98D9"/>
    <w:rsid w:val="315034A7"/>
    <w:rsid w:val="317F9190"/>
    <w:rsid w:val="31A4BAC2"/>
    <w:rsid w:val="31AB9AA2"/>
    <w:rsid w:val="31BD2472"/>
    <w:rsid w:val="31E91A47"/>
    <w:rsid w:val="31FAC1A7"/>
    <w:rsid w:val="3207D76C"/>
    <w:rsid w:val="3217D7DB"/>
    <w:rsid w:val="32685E74"/>
    <w:rsid w:val="32918CDB"/>
    <w:rsid w:val="32A03A6A"/>
    <w:rsid w:val="32B4A0CC"/>
    <w:rsid w:val="32C88195"/>
    <w:rsid w:val="32ECACE1"/>
    <w:rsid w:val="32FCEF66"/>
    <w:rsid w:val="33085DA7"/>
    <w:rsid w:val="330FB215"/>
    <w:rsid w:val="3314E2A3"/>
    <w:rsid w:val="3328D4BE"/>
    <w:rsid w:val="33462647"/>
    <w:rsid w:val="335D5653"/>
    <w:rsid w:val="337554E0"/>
    <w:rsid w:val="338FF3F3"/>
    <w:rsid w:val="33C56A9D"/>
    <w:rsid w:val="33C887AA"/>
    <w:rsid w:val="33D22DA3"/>
    <w:rsid w:val="33E37D3E"/>
    <w:rsid w:val="33EAF3F4"/>
    <w:rsid w:val="33EBC0D5"/>
    <w:rsid w:val="33F6291F"/>
    <w:rsid w:val="341522ED"/>
    <w:rsid w:val="3419F069"/>
    <w:rsid w:val="3432E3EC"/>
    <w:rsid w:val="344B9461"/>
    <w:rsid w:val="345E0A23"/>
    <w:rsid w:val="346518A4"/>
    <w:rsid w:val="3466CBFE"/>
    <w:rsid w:val="34701581"/>
    <w:rsid w:val="34701B8D"/>
    <w:rsid w:val="3477AE4C"/>
    <w:rsid w:val="34E8C283"/>
    <w:rsid w:val="3506BA2B"/>
    <w:rsid w:val="35A24D50"/>
    <w:rsid w:val="35BEF75E"/>
    <w:rsid w:val="360602F3"/>
    <w:rsid w:val="360BA453"/>
    <w:rsid w:val="3648E8F5"/>
    <w:rsid w:val="366D0F0A"/>
    <w:rsid w:val="36A9E063"/>
    <w:rsid w:val="3703BA1E"/>
    <w:rsid w:val="3709F5BD"/>
    <w:rsid w:val="3724B081"/>
    <w:rsid w:val="37492E8E"/>
    <w:rsid w:val="3761E91E"/>
    <w:rsid w:val="377F4BDA"/>
    <w:rsid w:val="37ACD038"/>
    <w:rsid w:val="37B331DB"/>
    <w:rsid w:val="37F57DC3"/>
    <w:rsid w:val="38281230"/>
    <w:rsid w:val="383D48AC"/>
    <w:rsid w:val="3841B57D"/>
    <w:rsid w:val="384B0B85"/>
    <w:rsid w:val="384D0BA9"/>
    <w:rsid w:val="388B5742"/>
    <w:rsid w:val="38AA9060"/>
    <w:rsid w:val="38CC4BFB"/>
    <w:rsid w:val="38D11FB3"/>
    <w:rsid w:val="38EE50BB"/>
    <w:rsid w:val="38EEE4FB"/>
    <w:rsid w:val="38FC3436"/>
    <w:rsid w:val="39034DAC"/>
    <w:rsid w:val="3903F3AF"/>
    <w:rsid w:val="39152F0C"/>
    <w:rsid w:val="39272727"/>
    <w:rsid w:val="39412DC3"/>
    <w:rsid w:val="39437F5E"/>
    <w:rsid w:val="39545C29"/>
    <w:rsid w:val="39A8E2E4"/>
    <w:rsid w:val="39CB2D17"/>
    <w:rsid w:val="39D44433"/>
    <w:rsid w:val="3A288F42"/>
    <w:rsid w:val="3A36BADA"/>
    <w:rsid w:val="3A66BDDF"/>
    <w:rsid w:val="3ABFDC77"/>
    <w:rsid w:val="3B00EFE8"/>
    <w:rsid w:val="3B012E90"/>
    <w:rsid w:val="3B07D9A2"/>
    <w:rsid w:val="3B1555AC"/>
    <w:rsid w:val="3B83F197"/>
    <w:rsid w:val="3BAE37DA"/>
    <w:rsid w:val="3BB3C93F"/>
    <w:rsid w:val="3BDD2208"/>
    <w:rsid w:val="3C00468D"/>
    <w:rsid w:val="3C026B84"/>
    <w:rsid w:val="3C12D2FB"/>
    <w:rsid w:val="3C575FD8"/>
    <w:rsid w:val="3C61A816"/>
    <w:rsid w:val="3C95FAD3"/>
    <w:rsid w:val="3CADF7C7"/>
    <w:rsid w:val="3CC2B6F7"/>
    <w:rsid w:val="3CFC167E"/>
    <w:rsid w:val="3D084EB6"/>
    <w:rsid w:val="3D17C944"/>
    <w:rsid w:val="3D1BDA4D"/>
    <w:rsid w:val="3D3DA39C"/>
    <w:rsid w:val="3D85D85D"/>
    <w:rsid w:val="3E0A4F61"/>
    <w:rsid w:val="3E0D418B"/>
    <w:rsid w:val="3E1D399F"/>
    <w:rsid w:val="3E427744"/>
    <w:rsid w:val="3E5FAE07"/>
    <w:rsid w:val="3E984E7A"/>
    <w:rsid w:val="3EA5A6F7"/>
    <w:rsid w:val="3F34CE93"/>
    <w:rsid w:val="3F3C3764"/>
    <w:rsid w:val="3F58BA71"/>
    <w:rsid w:val="3F61D8C9"/>
    <w:rsid w:val="3F6998B6"/>
    <w:rsid w:val="3F6AAEA2"/>
    <w:rsid w:val="3F7246E9"/>
    <w:rsid w:val="3FB42878"/>
    <w:rsid w:val="402316C4"/>
    <w:rsid w:val="402443CD"/>
    <w:rsid w:val="4049A9A0"/>
    <w:rsid w:val="40529DA5"/>
    <w:rsid w:val="4054261F"/>
    <w:rsid w:val="40662C30"/>
    <w:rsid w:val="408BC63D"/>
    <w:rsid w:val="409BBA0E"/>
    <w:rsid w:val="40AD5B5B"/>
    <w:rsid w:val="40D44C4A"/>
    <w:rsid w:val="40F19A07"/>
    <w:rsid w:val="41068348"/>
    <w:rsid w:val="410A3C21"/>
    <w:rsid w:val="4119281C"/>
    <w:rsid w:val="415ACB76"/>
    <w:rsid w:val="4187FAB3"/>
    <w:rsid w:val="41A4A6D4"/>
    <w:rsid w:val="41D2FFCD"/>
    <w:rsid w:val="41DFBE09"/>
    <w:rsid w:val="4213622A"/>
    <w:rsid w:val="4218764B"/>
    <w:rsid w:val="422F4C14"/>
    <w:rsid w:val="42440E1A"/>
    <w:rsid w:val="424CE46D"/>
    <w:rsid w:val="425553C1"/>
    <w:rsid w:val="42704A41"/>
    <w:rsid w:val="42705E6A"/>
    <w:rsid w:val="427CA479"/>
    <w:rsid w:val="42DE3ED6"/>
    <w:rsid w:val="4328F6D2"/>
    <w:rsid w:val="432AD7DB"/>
    <w:rsid w:val="432D21A0"/>
    <w:rsid w:val="4341BE22"/>
    <w:rsid w:val="4343BA2F"/>
    <w:rsid w:val="434DC0EC"/>
    <w:rsid w:val="435C7FF2"/>
    <w:rsid w:val="436C2EA7"/>
    <w:rsid w:val="4372E5FB"/>
    <w:rsid w:val="4375839E"/>
    <w:rsid w:val="43AECAD4"/>
    <w:rsid w:val="43D468B9"/>
    <w:rsid w:val="43DBD00E"/>
    <w:rsid w:val="43E88EA6"/>
    <w:rsid w:val="440AB6AE"/>
    <w:rsid w:val="44444650"/>
    <w:rsid w:val="444B3B09"/>
    <w:rsid w:val="444EAFFD"/>
    <w:rsid w:val="444FF801"/>
    <w:rsid w:val="445325D1"/>
    <w:rsid w:val="4480AD4A"/>
    <w:rsid w:val="449EB0EB"/>
    <w:rsid w:val="44A6D714"/>
    <w:rsid w:val="44BB9C6A"/>
    <w:rsid w:val="44E30338"/>
    <w:rsid w:val="44E39F5D"/>
    <w:rsid w:val="44EF6037"/>
    <w:rsid w:val="44F12890"/>
    <w:rsid w:val="45005F41"/>
    <w:rsid w:val="4511E503"/>
    <w:rsid w:val="451A97CF"/>
    <w:rsid w:val="454E84C0"/>
    <w:rsid w:val="457EFE5F"/>
    <w:rsid w:val="458BA911"/>
    <w:rsid w:val="45ED39FA"/>
    <w:rsid w:val="4603548E"/>
    <w:rsid w:val="46155C2D"/>
    <w:rsid w:val="465CE280"/>
    <w:rsid w:val="4667EAB9"/>
    <w:rsid w:val="4678870B"/>
    <w:rsid w:val="467B628B"/>
    <w:rsid w:val="46C2546A"/>
    <w:rsid w:val="46C937AA"/>
    <w:rsid w:val="46CC3A49"/>
    <w:rsid w:val="46CE6748"/>
    <w:rsid w:val="46E2695E"/>
    <w:rsid w:val="473DB750"/>
    <w:rsid w:val="4751FDD6"/>
    <w:rsid w:val="47843D10"/>
    <w:rsid w:val="479EE2E1"/>
    <w:rsid w:val="47A12268"/>
    <w:rsid w:val="47B0CDB6"/>
    <w:rsid w:val="47BB4BF9"/>
    <w:rsid w:val="47D253DA"/>
    <w:rsid w:val="47E26160"/>
    <w:rsid w:val="47F26BCA"/>
    <w:rsid w:val="487C4D34"/>
    <w:rsid w:val="488A47B7"/>
    <w:rsid w:val="48CD9888"/>
    <w:rsid w:val="48ED249F"/>
    <w:rsid w:val="491BC1C3"/>
    <w:rsid w:val="495E46DF"/>
    <w:rsid w:val="496E32EE"/>
    <w:rsid w:val="49A6CFB6"/>
    <w:rsid w:val="49C1BF94"/>
    <w:rsid w:val="49CEFE0C"/>
    <w:rsid w:val="49D99A49"/>
    <w:rsid w:val="4A253408"/>
    <w:rsid w:val="4A48EB72"/>
    <w:rsid w:val="4A8C5E54"/>
    <w:rsid w:val="4AA1C45A"/>
    <w:rsid w:val="4AB2B633"/>
    <w:rsid w:val="4ABDFC23"/>
    <w:rsid w:val="4AC5D20B"/>
    <w:rsid w:val="4ACF9EF8"/>
    <w:rsid w:val="4AD1C8FA"/>
    <w:rsid w:val="4AD7CC7B"/>
    <w:rsid w:val="4AEBD721"/>
    <w:rsid w:val="4AF7A4E9"/>
    <w:rsid w:val="4B1D715A"/>
    <w:rsid w:val="4B4ABFEB"/>
    <w:rsid w:val="4B7267BE"/>
    <w:rsid w:val="4B736F44"/>
    <w:rsid w:val="4B93B85D"/>
    <w:rsid w:val="4BAA223C"/>
    <w:rsid w:val="4BAB9AA4"/>
    <w:rsid w:val="4BD50AD6"/>
    <w:rsid w:val="4BF13DAE"/>
    <w:rsid w:val="4C0879B8"/>
    <w:rsid w:val="4C185346"/>
    <w:rsid w:val="4C24067B"/>
    <w:rsid w:val="4C4B377B"/>
    <w:rsid w:val="4C634505"/>
    <w:rsid w:val="4C7EDB8B"/>
    <w:rsid w:val="4C864769"/>
    <w:rsid w:val="4C9FBFFD"/>
    <w:rsid w:val="4CE6C832"/>
    <w:rsid w:val="4D26CA4A"/>
    <w:rsid w:val="4D447057"/>
    <w:rsid w:val="4D5DA9DD"/>
    <w:rsid w:val="4DB28B0F"/>
    <w:rsid w:val="4DD0E9A8"/>
    <w:rsid w:val="4DDB5298"/>
    <w:rsid w:val="4DDCE63F"/>
    <w:rsid w:val="4E1C7407"/>
    <w:rsid w:val="4EDCB683"/>
    <w:rsid w:val="4EF0313A"/>
    <w:rsid w:val="4F39608D"/>
    <w:rsid w:val="4F64E0C4"/>
    <w:rsid w:val="4F651EE0"/>
    <w:rsid w:val="4F7AD2BD"/>
    <w:rsid w:val="4F9AFF92"/>
    <w:rsid w:val="4FCEBFFC"/>
    <w:rsid w:val="500A34F1"/>
    <w:rsid w:val="500E9D00"/>
    <w:rsid w:val="501727CB"/>
    <w:rsid w:val="5024385B"/>
    <w:rsid w:val="5047C179"/>
    <w:rsid w:val="50705AC2"/>
    <w:rsid w:val="5070B2C7"/>
    <w:rsid w:val="50901E54"/>
    <w:rsid w:val="50CCE688"/>
    <w:rsid w:val="50EB63DE"/>
    <w:rsid w:val="50F74663"/>
    <w:rsid w:val="50FD06F5"/>
    <w:rsid w:val="5132CFB9"/>
    <w:rsid w:val="514FDDA3"/>
    <w:rsid w:val="516891E1"/>
    <w:rsid w:val="516FF2F7"/>
    <w:rsid w:val="51E6EC9A"/>
    <w:rsid w:val="5205F0EF"/>
    <w:rsid w:val="52405E2B"/>
    <w:rsid w:val="528AC61C"/>
    <w:rsid w:val="529284D5"/>
    <w:rsid w:val="529E9DDD"/>
    <w:rsid w:val="52A4F214"/>
    <w:rsid w:val="52C4E117"/>
    <w:rsid w:val="5304D3CC"/>
    <w:rsid w:val="530AC7E6"/>
    <w:rsid w:val="5335ACFC"/>
    <w:rsid w:val="534698D6"/>
    <w:rsid w:val="534DF633"/>
    <w:rsid w:val="5360B91F"/>
    <w:rsid w:val="536BA7F6"/>
    <w:rsid w:val="53947DAA"/>
    <w:rsid w:val="53AF8A37"/>
    <w:rsid w:val="53C7A2D2"/>
    <w:rsid w:val="53C8C64C"/>
    <w:rsid w:val="541877EC"/>
    <w:rsid w:val="541E2226"/>
    <w:rsid w:val="5422284E"/>
    <w:rsid w:val="542D84E5"/>
    <w:rsid w:val="5453FBF9"/>
    <w:rsid w:val="5459433E"/>
    <w:rsid w:val="5498D7E8"/>
    <w:rsid w:val="54AC7201"/>
    <w:rsid w:val="54B1C576"/>
    <w:rsid w:val="54C108AD"/>
    <w:rsid w:val="5524EEB5"/>
    <w:rsid w:val="55266911"/>
    <w:rsid w:val="555B92C3"/>
    <w:rsid w:val="5569AAD2"/>
    <w:rsid w:val="55A0B571"/>
    <w:rsid w:val="55ABB52E"/>
    <w:rsid w:val="55E68153"/>
    <w:rsid w:val="55E6D78C"/>
    <w:rsid w:val="55EFA2EC"/>
    <w:rsid w:val="55F97E62"/>
    <w:rsid w:val="561831D1"/>
    <w:rsid w:val="56183B61"/>
    <w:rsid w:val="561F2CA4"/>
    <w:rsid w:val="565686E3"/>
    <w:rsid w:val="5661AA1A"/>
    <w:rsid w:val="566BBB65"/>
    <w:rsid w:val="56BB1EEE"/>
    <w:rsid w:val="56C0AA7F"/>
    <w:rsid w:val="56CE8275"/>
    <w:rsid w:val="571B6D48"/>
    <w:rsid w:val="57379849"/>
    <w:rsid w:val="575F3A01"/>
    <w:rsid w:val="579DDEBF"/>
    <w:rsid w:val="57E45779"/>
    <w:rsid w:val="57F0466D"/>
    <w:rsid w:val="57F57A78"/>
    <w:rsid w:val="57FA29B0"/>
    <w:rsid w:val="580183DE"/>
    <w:rsid w:val="583D3E2D"/>
    <w:rsid w:val="583E5BAC"/>
    <w:rsid w:val="587A32B9"/>
    <w:rsid w:val="58ADFCBD"/>
    <w:rsid w:val="58EE7DCB"/>
    <w:rsid w:val="59B54057"/>
    <w:rsid w:val="59C852A1"/>
    <w:rsid w:val="5A0574B6"/>
    <w:rsid w:val="5A716F7F"/>
    <w:rsid w:val="5A977013"/>
    <w:rsid w:val="5B083839"/>
    <w:rsid w:val="5B3A6D1E"/>
    <w:rsid w:val="5B454C83"/>
    <w:rsid w:val="5B56A19C"/>
    <w:rsid w:val="5BA74549"/>
    <w:rsid w:val="5BA8EC0D"/>
    <w:rsid w:val="5BB2FEE7"/>
    <w:rsid w:val="5BBBDB82"/>
    <w:rsid w:val="5C2A3997"/>
    <w:rsid w:val="5C30F103"/>
    <w:rsid w:val="5C75994F"/>
    <w:rsid w:val="5C77B8E5"/>
    <w:rsid w:val="5CBDAA24"/>
    <w:rsid w:val="5CBDD490"/>
    <w:rsid w:val="5CC3CB0E"/>
    <w:rsid w:val="5CC92D16"/>
    <w:rsid w:val="5D1BCB46"/>
    <w:rsid w:val="5D254AB7"/>
    <w:rsid w:val="5D6DF6E8"/>
    <w:rsid w:val="5D730C81"/>
    <w:rsid w:val="5D8FC191"/>
    <w:rsid w:val="5E2634B0"/>
    <w:rsid w:val="5E501ADB"/>
    <w:rsid w:val="5E64DD41"/>
    <w:rsid w:val="5EB99BC5"/>
    <w:rsid w:val="5ED788E2"/>
    <w:rsid w:val="5F0235B5"/>
    <w:rsid w:val="5F0C89C3"/>
    <w:rsid w:val="5F1270CF"/>
    <w:rsid w:val="5F8F42B2"/>
    <w:rsid w:val="5FA015EE"/>
    <w:rsid w:val="5FA06999"/>
    <w:rsid w:val="5FC4D5D7"/>
    <w:rsid w:val="5FCC2A18"/>
    <w:rsid w:val="5FDFA6F3"/>
    <w:rsid w:val="6009F5E7"/>
    <w:rsid w:val="605B1189"/>
    <w:rsid w:val="607D40ED"/>
    <w:rsid w:val="60835DB7"/>
    <w:rsid w:val="60B4CB6C"/>
    <w:rsid w:val="60E3D2CF"/>
    <w:rsid w:val="60F009D5"/>
    <w:rsid w:val="60F2E668"/>
    <w:rsid w:val="612E373D"/>
    <w:rsid w:val="614F2C16"/>
    <w:rsid w:val="615EDBBA"/>
    <w:rsid w:val="61819F64"/>
    <w:rsid w:val="619435C1"/>
    <w:rsid w:val="61BDA10D"/>
    <w:rsid w:val="620647CB"/>
    <w:rsid w:val="62234606"/>
    <w:rsid w:val="62487B69"/>
    <w:rsid w:val="6254B494"/>
    <w:rsid w:val="62659089"/>
    <w:rsid w:val="6277F3FE"/>
    <w:rsid w:val="6291AB16"/>
    <w:rsid w:val="62AC2609"/>
    <w:rsid w:val="62C2BCC2"/>
    <w:rsid w:val="62E58BD0"/>
    <w:rsid w:val="6305F959"/>
    <w:rsid w:val="63185172"/>
    <w:rsid w:val="6326B3CF"/>
    <w:rsid w:val="6348B316"/>
    <w:rsid w:val="6354BED8"/>
    <w:rsid w:val="635D6204"/>
    <w:rsid w:val="63AFBDF9"/>
    <w:rsid w:val="63C22E6B"/>
    <w:rsid w:val="642EFF7D"/>
    <w:rsid w:val="6441ED70"/>
    <w:rsid w:val="64680951"/>
    <w:rsid w:val="649C825F"/>
    <w:rsid w:val="649E04AA"/>
    <w:rsid w:val="64AD3621"/>
    <w:rsid w:val="64C0A705"/>
    <w:rsid w:val="64C8D416"/>
    <w:rsid w:val="64CA3C0E"/>
    <w:rsid w:val="64E2C07C"/>
    <w:rsid w:val="6586D156"/>
    <w:rsid w:val="65DC9250"/>
    <w:rsid w:val="66149806"/>
    <w:rsid w:val="6619BD59"/>
    <w:rsid w:val="661E2614"/>
    <w:rsid w:val="6636D6E0"/>
    <w:rsid w:val="6658A2D1"/>
    <w:rsid w:val="666B6D38"/>
    <w:rsid w:val="666DD327"/>
    <w:rsid w:val="667B8568"/>
    <w:rsid w:val="66B45FEE"/>
    <w:rsid w:val="66CCD219"/>
    <w:rsid w:val="66F96805"/>
    <w:rsid w:val="66FFF708"/>
    <w:rsid w:val="67232A85"/>
    <w:rsid w:val="6750336E"/>
    <w:rsid w:val="6790140D"/>
    <w:rsid w:val="67A4B2E6"/>
    <w:rsid w:val="67DB1421"/>
    <w:rsid w:val="67FA11ED"/>
    <w:rsid w:val="6817F16D"/>
    <w:rsid w:val="682A77AD"/>
    <w:rsid w:val="68452C3D"/>
    <w:rsid w:val="6848681F"/>
    <w:rsid w:val="68593252"/>
    <w:rsid w:val="685CBBB2"/>
    <w:rsid w:val="685D7429"/>
    <w:rsid w:val="686F4676"/>
    <w:rsid w:val="6898F8E7"/>
    <w:rsid w:val="68A7B460"/>
    <w:rsid w:val="68B2C60A"/>
    <w:rsid w:val="68BD1B2E"/>
    <w:rsid w:val="6935C7CF"/>
    <w:rsid w:val="6941350F"/>
    <w:rsid w:val="69781CCA"/>
    <w:rsid w:val="69BB28E1"/>
    <w:rsid w:val="69D0973E"/>
    <w:rsid w:val="69F44D64"/>
    <w:rsid w:val="6A038556"/>
    <w:rsid w:val="6A1AEE08"/>
    <w:rsid w:val="6A414BDA"/>
    <w:rsid w:val="6A416CB1"/>
    <w:rsid w:val="6A54C6D4"/>
    <w:rsid w:val="6A61F5D8"/>
    <w:rsid w:val="6A649384"/>
    <w:rsid w:val="6A7826FC"/>
    <w:rsid w:val="6A99C8FC"/>
    <w:rsid w:val="6A9B98C6"/>
    <w:rsid w:val="6AE00982"/>
    <w:rsid w:val="6B0AAE24"/>
    <w:rsid w:val="6B2A8558"/>
    <w:rsid w:val="6B6AC5DA"/>
    <w:rsid w:val="6BA6C636"/>
    <w:rsid w:val="6BAA3274"/>
    <w:rsid w:val="6BB24CCC"/>
    <w:rsid w:val="6BB9C146"/>
    <w:rsid w:val="6BCE2C27"/>
    <w:rsid w:val="6BD894AD"/>
    <w:rsid w:val="6C0CAFB0"/>
    <w:rsid w:val="6C51DA43"/>
    <w:rsid w:val="6C9ECE37"/>
    <w:rsid w:val="6C9F76ED"/>
    <w:rsid w:val="6CAC0504"/>
    <w:rsid w:val="6CAFF3E3"/>
    <w:rsid w:val="6CB47906"/>
    <w:rsid w:val="6CB7E96D"/>
    <w:rsid w:val="6CDA7F47"/>
    <w:rsid w:val="6CDBB92D"/>
    <w:rsid w:val="6D04D5EA"/>
    <w:rsid w:val="6D374349"/>
    <w:rsid w:val="6D5BEFD2"/>
    <w:rsid w:val="6D96CBBD"/>
    <w:rsid w:val="6DA3A114"/>
    <w:rsid w:val="6DE7DE28"/>
    <w:rsid w:val="6E6D0111"/>
    <w:rsid w:val="6E7215FC"/>
    <w:rsid w:val="6ED3F0E2"/>
    <w:rsid w:val="6EF8CA38"/>
    <w:rsid w:val="6F09B580"/>
    <w:rsid w:val="6F6164B4"/>
    <w:rsid w:val="6F634068"/>
    <w:rsid w:val="6FAC84A4"/>
    <w:rsid w:val="6FB4CB4E"/>
    <w:rsid w:val="708B5ECC"/>
    <w:rsid w:val="70983C1A"/>
    <w:rsid w:val="70C529FC"/>
    <w:rsid w:val="70F9C2C4"/>
    <w:rsid w:val="718B0F9B"/>
    <w:rsid w:val="71906E8A"/>
    <w:rsid w:val="71ABA707"/>
    <w:rsid w:val="71DE3E16"/>
    <w:rsid w:val="7209DC0C"/>
    <w:rsid w:val="723E82B2"/>
    <w:rsid w:val="72800822"/>
    <w:rsid w:val="72A338DC"/>
    <w:rsid w:val="732CAA33"/>
    <w:rsid w:val="73467811"/>
    <w:rsid w:val="73BE0809"/>
    <w:rsid w:val="73C04708"/>
    <w:rsid w:val="73C456AD"/>
    <w:rsid w:val="73F5ABA1"/>
    <w:rsid w:val="7423E1C2"/>
    <w:rsid w:val="742938E6"/>
    <w:rsid w:val="74307D4D"/>
    <w:rsid w:val="744CF671"/>
    <w:rsid w:val="7466D42C"/>
    <w:rsid w:val="7467CD0D"/>
    <w:rsid w:val="749B9C16"/>
    <w:rsid w:val="74E56FF3"/>
    <w:rsid w:val="750F8104"/>
    <w:rsid w:val="75459437"/>
    <w:rsid w:val="755C6439"/>
    <w:rsid w:val="755D265B"/>
    <w:rsid w:val="75E05323"/>
    <w:rsid w:val="75EC719B"/>
    <w:rsid w:val="75FD8706"/>
    <w:rsid w:val="762941C3"/>
    <w:rsid w:val="762FA48B"/>
    <w:rsid w:val="7633D8AF"/>
    <w:rsid w:val="7656B789"/>
    <w:rsid w:val="765F0B4F"/>
    <w:rsid w:val="7667197D"/>
    <w:rsid w:val="76D37D74"/>
    <w:rsid w:val="76E3960F"/>
    <w:rsid w:val="76FD37B1"/>
    <w:rsid w:val="7703B465"/>
    <w:rsid w:val="771152A8"/>
    <w:rsid w:val="7727CFB4"/>
    <w:rsid w:val="772E031B"/>
    <w:rsid w:val="7730E00E"/>
    <w:rsid w:val="774E5068"/>
    <w:rsid w:val="7775A29A"/>
    <w:rsid w:val="77845291"/>
    <w:rsid w:val="77ADDA76"/>
    <w:rsid w:val="77B5E25D"/>
    <w:rsid w:val="77CB7221"/>
    <w:rsid w:val="77D0DD9B"/>
    <w:rsid w:val="78137C71"/>
    <w:rsid w:val="78296F12"/>
    <w:rsid w:val="782DB21C"/>
    <w:rsid w:val="7842B1EA"/>
    <w:rsid w:val="7845C36B"/>
    <w:rsid w:val="784F38AC"/>
    <w:rsid w:val="785E4A30"/>
    <w:rsid w:val="78683456"/>
    <w:rsid w:val="78846259"/>
    <w:rsid w:val="789A0D05"/>
    <w:rsid w:val="78A4F355"/>
    <w:rsid w:val="78A863E3"/>
    <w:rsid w:val="78B3607F"/>
    <w:rsid w:val="78B99104"/>
    <w:rsid w:val="78FC4529"/>
    <w:rsid w:val="79027F7D"/>
    <w:rsid w:val="791EE6A3"/>
    <w:rsid w:val="79458461"/>
    <w:rsid w:val="794A544C"/>
    <w:rsid w:val="7972D237"/>
    <w:rsid w:val="79800C1A"/>
    <w:rsid w:val="7982709C"/>
    <w:rsid w:val="798B372D"/>
    <w:rsid w:val="79A6E16F"/>
    <w:rsid w:val="79AA73B3"/>
    <w:rsid w:val="79B80F4F"/>
    <w:rsid w:val="79BF4EDD"/>
    <w:rsid w:val="79C25E2D"/>
    <w:rsid w:val="7A043ECD"/>
    <w:rsid w:val="7A2941B4"/>
    <w:rsid w:val="7A4964BE"/>
    <w:rsid w:val="7A4FCD6A"/>
    <w:rsid w:val="7A699BC3"/>
    <w:rsid w:val="7A79C7C9"/>
    <w:rsid w:val="7AACED18"/>
    <w:rsid w:val="7ABDA51D"/>
    <w:rsid w:val="7AD03B17"/>
    <w:rsid w:val="7AF52AC7"/>
    <w:rsid w:val="7AF7D696"/>
    <w:rsid w:val="7B10384B"/>
    <w:rsid w:val="7B6EC3AC"/>
    <w:rsid w:val="7B6FE9A0"/>
    <w:rsid w:val="7B7B7AB5"/>
    <w:rsid w:val="7BAAE348"/>
    <w:rsid w:val="7BB4E9EF"/>
    <w:rsid w:val="7BB97707"/>
    <w:rsid w:val="7BC356F4"/>
    <w:rsid w:val="7BD4E23F"/>
    <w:rsid w:val="7BD59C7D"/>
    <w:rsid w:val="7C05F5A7"/>
    <w:rsid w:val="7C1BD6A0"/>
    <w:rsid w:val="7C839A1B"/>
    <w:rsid w:val="7C904C49"/>
    <w:rsid w:val="7C93205A"/>
    <w:rsid w:val="7CE4D375"/>
    <w:rsid w:val="7CE513DA"/>
    <w:rsid w:val="7CF8FC94"/>
    <w:rsid w:val="7CF942F9"/>
    <w:rsid w:val="7D121E73"/>
    <w:rsid w:val="7D1741F5"/>
    <w:rsid w:val="7D75CF71"/>
    <w:rsid w:val="7DA908CC"/>
    <w:rsid w:val="7DC94417"/>
    <w:rsid w:val="7E016BDE"/>
    <w:rsid w:val="7E03DF96"/>
    <w:rsid w:val="7E52ADD2"/>
    <w:rsid w:val="7E54C358"/>
    <w:rsid w:val="7E665D7F"/>
    <w:rsid w:val="7E66D60B"/>
    <w:rsid w:val="7EAEC841"/>
    <w:rsid w:val="7EE1576B"/>
    <w:rsid w:val="7EE5B992"/>
    <w:rsid w:val="7EE62B4C"/>
    <w:rsid w:val="7EF6678E"/>
    <w:rsid w:val="7F23F2BA"/>
    <w:rsid w:val="7F4A8464"/>
    <w:rsid w:val="7FAD2B65"/>
    <w:rsid w:val="7FEF7CC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FD1EC03"/>
  <w15:chartTrackingRefBased/>
  <w15:docId w15:val="{4A3BBE62-6D08-42ED-8F70-7E91FB78C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CCF"/>
    <w:pPr>
      <w:spacing w:after="240"/>
      <w:jc w:val="both"/>
    </w:pPr>
  </w:style>
  <w:style w:type="paragraph" w:styleId="Heading1">
    <w:name w:val="heading 1"/>
    <w:basedOn w:val="Normal"/>
    <w:next w:val="Normal"/>
    <w:link w:val="Heading1Char"/>
    <w:uiPriority w:val="9"/>
    <w:qFormat/>
    <w:rsid w:val="00C62EE7"/>
    <w:pPr>
      <w:keepNext/>
      <w:keepLines/>
      <w:spacing w:before="240"/>
      <w:outlineLvl w:val="0"/>
    </w:pPr>
    <w:rPr>
      <w:rFonts w:asciiTheme="majorHAnsi" w:eastAsiaTheme="majorEastAsia" w:hAnsiTheme="majorHAnsi" w:cstheme="majorBidi"/>
      <w:b/>
      <w:color w:val="0078A9" w:themeColor="accent1"/>
      <w:sz w:val="60"/>
      <w:szCs w:val="60"/>
    </w:rPr>
  </w:style>
  <w:style w:type="paragraph" w:styleId="Heading2">
    <w:name w:val="heading 2"/>
    <w:basedOn w:val="Normal"/>
    <w:next w:val="Normal"/>
    <w:link w:val="Heading2Char"/>
    <w:uiPriority w:val="9"/>
    <w:unhideWhenUsed/>
    <w:qFormat/>
    <w:rsid w:val="00432A0E"/>
    <w:pPr>
      <w:keepNext/>
      <w:keepLines/>
      <w:spacing w:before="240" w:after="120"/>
      <w:outlineLvl w:val="1"/>
    </w:pPr>
    <w:rPr>
      <w:rFonts w:asciiTheme="majorHAnsi" w:eastAsiaTheme="majorEastAsia" w:hAnsiTheme="majorHAnsi" w:cstheme="majorBidi"/>
      <w:color w:val="0078A9" w:themeColor="accent1"/>
      <w:sz w:val="40"/>
      <w:szCs w:val="40"/>
    </w:rPr>
  </w:style>
  <w:style w:type="paragraph" w:styleId="Heading3">
    <w:name w:val="heading 3"/>
    <w:basedOn w:val="Normal"/>
    <w:next w:val="Normal"/>
    <w:link w:val="Heading3Char"/>
    <w:uiPriority w:val="9"/>
    <w:unhideWhenUsed/>
    <w:qFormat/>
    <w:rsid w:val="00A94D21"/>
    <w:pPr>
      <w:spacing w:after="0" w:line="259" w:lineRule="auto"/>
      <w:outlineLvl w:val="2"/>
    </w:pPr>
    <w:rPr>
      <w:rFonts w:ascii="Arial" w:eastAsiaTheme="majorEastAsia" w:hAnsi="Arial" w:cstheme="majorBidi"/>
      <w:bCs/>
      <w:szCs w:val="28"/>
    </w:rPr>
  </w:style>
  <w:style w:type="paragraph" w:styleId="Heading4">
    <w:name w:val="heading 4"/>
    <w:basedOn w:val="Normal"/>
    <w:next w:val="Normal"/>
    <w:link w:val="Heading4Char"/>
    <w:uiPriority w:val="9"/>
    <w:unhideWhenUsed/>
    <w:qFormat/>
    <w:rsid w:val="00D40CCF"/>
    <w:pPr>
      <w:spacing w:before="40" w:after="0" w:line="259" w:lineRule="auto"/>
      <w:outlineLvl w:val="3"/>
    </w:pPr>
    <w:rPr>
      <w:rFonts w:ascii="Arial" w:eastAsiaTheme="majorEastAsia" w:hAnsi="Arial" w:cstheme="majorBidi"/>
      <w:bCs/>
      <w:szCs w:val="28"/>
    </w:rPr>
  </w:style>
  <w:style w:type="paragraph" w:styleId="Heading5">
    <w:name w:val="heading 5"/>
    <w:basedOn w:val="Normal"/>
    <w:next w:val="Normal"/>
    <w:link w:val="Heading5Char"/>
    <w:uiPriority w:val="9"/>
    <w:unhideWhenUsed/>
    <w:qFormat/>
    <w:rsid w:val="002E6028"/>
    <w:pPr>
      <w:keepNext/>
      <w:keepLines/>
      <w:spacing w:before="40" w:after="0"/>
      <w:outlineLvl w:val="4"/>
    </w:pPr>
    <w:rPr>
      <w:rFonts w:asciiTheme="majorHAnsi" w:eastAsiaTheme="majorEastAsia" w:hAnsiTheme="majorHAnsi" w:cstheme="majorBidi"/>
      <w:color w:val="00597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2EE7"/>
    <w:rPr>
      <w:rFonts w:asciiTheme="majorHAnsi" w:eastAsiaTheme="majorEastAsia" w:hAnsiTheme="majorHAnsi" w:cstheme="majorBidi"/>
      <w:b/>
      <w:color w:val="0078A9" w:themeColor="accent1"/>
      <w:sz w:val="60"/>
      <w:szCs w:val="60"/>
    </w:rPr>
  </w:style>
  <w:style w:type="character" w:customStyle="1" w:styleId="Heading2Char">
    <w:name w:val="Heading 2 Char"/>
    <w:basedOn w:val="DefaultParagraphFont"/>
    <w:link w:val="Heading2"/>
    <w:uiPriority w:val="9"/>
    <w:rsid w:val="00432A0E"/>
    <w:rPr>
      <w:rFonts w:asciiTheme="majorHAnsi" w:eastAsiaTheme="majorEastAsia" w:hAnsiTheme="majorHAnsi" w:cstheme="majorBidi"/>
      <w:color w:val="0078A9" w:themeColor="accent1"/>
      <w:sz w:val="40"/>
      <w:szCs w:val="40"/>
    </w:rPr>
  </w:style>
  <w:style w:type="paragraph" w:styleId="ListParagraph">
    <w:name w:val="List Paragraph"/>
    <w:basedOn w:val="Normal"/>
    <w:link w:val="ListParagraphChar"/>
    <w:uiPriority w:val="34"/>
    <w:qFormat/>
    <w:rsid w:val="00A90450"/>
    <w:pPr>
      <w:numPr>
        <w:numId w:val="1"/>
      </w:numPr>
      <w:autoSpaceDE w:val="0"/>
      <w:autoSpaceDN w:val="0"/>
      <w:adjustRightInd w:val="0"/>
      <w:snapToGrid w:val="0"/>
      <w:spacing w:after="120"/>
    </w:pPr>
    <w:rPr>
      <w:rFonts w:cs="Arial"/>
    </w:rPr>
  </w:style>
  <w:style w:type="table" w:styleId="TableGrid">
    <w:name w:val="Table Grid"/>
    <w:basedOn w:val="TableNormal"/>
    <w:uiPriority w:val="39"/>
    <w:rsid w:val="005E6320"/>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5E6320"/>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5E6320"/>
    <w:rPr>
      <w:rFonts w:eastAsiaTheme="minorEastAsia"/>
      <w:color w:val="5A5A5A" w:themeColor="text1" w:themeTint="A5"/>
      <w:spacing w:val="15"/>
      <w:sz w:val="22"/>
      <w:szCs w:val="22"/>
    </w:rPr>
  </w:style>
  <w:style w:type="paragraph" w:styleId="Header">
    <w:name w:val="header"/>
    <w:basedOn w:val="Normal"/>
    <w:link w:val="HeaderChar"/>
    <w:uiPriority w:val="99"/>
    <w:unhideWhenUsed/>
    <w:rsid w:val="005E6320"/>
    <w:pPr>
      <w:tabs>
        <w:tab w:val="center" w:pos="4513"/>
        <w:tab w:val="right" w:pos="9026"/>
      </w:tabs>
    </w:pPr>
  </w:style>
  <w:style w:type="character" w:customStyle="1" w:styleId="HeaderChar">
    <w:name w:val="Header Char"/>
    <w:basedOn w:val="DefaultParagraphFont"/>
    <w:link w:val="Header"/>
    <w:uiPriority w:val="99"/>
    <w:rsid w:val="005E6320"/>
  </w:style>
  <w:style w:type="paragraph" w:styleId="Footer">
    <w:name w:val="footer"/>
    <w:basedOn w:val="Normal"/>
    <w:link w:val="FooterChar"/>
    <w:uiPriority w:val="99"/>
    <w:unhideWhenUsed/>
    <w:rsid w:val="005E6320"/>
    <w:pPr>
      <w:tabs>
        <w:tab w:val="center" w:pos="4513"/>
        <w:tab w:val="right" w:pos="9026"/>
      </w:tabs>
    </w:pPr>
  </w:style>
  <w:style w:type="character" w:customStyle="1" w:styleId="FooterChar">
    <w:name w:val="Footer Char"/>
    <w:basedOn w:val="DefaultParagraphFont"/>
    <w:link w:val="Footer"/>
    <w:uiPriority w:val="99"/>
    <w:rsid w:val="005E6320"/>
  </w:style>
  <w:style w:type="paragraph" w:styleId="NoSpacing">
    <w:name w:val="No Spacing"/>
    <w:link w:val="NoSpacingChar"/>
    <w:uiPriority w:val="1"/>
    <w:qFormat/>
    <w:rsid w:val="00050255"/>
    <w:rPr>
      <w:rFonts w:eastAsiaTheme="minorEastAsia"/>
      <w:sz w:val="22"/>
      <w:szCs w:val="22"/>
      <w:lang w:val="en-US" w:eastAsia="zh-CN"/>
    </w:rPr>
  </w:style>
  <w:style w:type="character" w:customStyle="1" w:styleId="NoSpacingChar">
    <w:name w:val="No Spacing Char"/>
    <w:basedOn w:val="DefaultParagraphFont"/>
    <w:link w:val="NoSpacing"/>
    <w:uiPriority w:val="1"/>
    <w:rsid w:val="00050255"/>
    <w:rPr>
      <w:rFonts w:eastAsiaTheme="minorEastAsia"/>
      <w:sz w:val="22"/>
      <w:szCs w:val="22"/>
      <w:lang w:val="en-US" w:eastAsia="zh-CN"/>
    </w:rPr>
  </w:style>
  <w:style w:type="character" w:styleId="SubtleReference">
    <w:name w:val="Subtle Reference"/>
    <w:basedOn w:val="DefaultParagraphFont"/>
    <w:uiPriority w:val="31"/>
    <w:qFormat/>
    <w:rsid w:val="00B871BF"/>
    <w:rPr>
      <w:smallCaps/>
      <w:color w:val="5A5A5A" w:themeColor="text1" w:themeTint="A5"/>
    </w:rPr>
  </w:style>
  <w:style w:type="character" w:styleId="IntenseReference">
    <w:name w:val="Intense Reference"/>
    <w:basedOn w:val="DefaultParagraphFont"/>
    <w:uiPriority w:val="32"/>
    <w:qFormat/>
    <w:rsid w:val="00B871BF"/>
    <w:rPr>
      <w:b/>
      <w:bCs/>
      <w:caps/>
      <w:smallCaps w:val="0"/>
      <w:color w:val="0078A9" w:themeColor="accent1"/>
      <w:spacing w:val="5"/>
    </w:rPr>
  </w:style>
  <w:style w:type="paragraph" w:styleId="Title">
    <w:name w:val="Title"/>
    <w:basedOn w:val="Normal"/>
    <w:next w:val="Normal"/>
    <w:link w:val="TitleChar"/>
    <w:qFormat/>
    <w:rsid w:val="00326F30"/>
    <w:pPr>
      <w:spacing w:after="0"/>
      <w:contextualSpacing/>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rsid w:val="00326F30"/>
    <w:rPr>
      <w:rFonts w:asciiTheme="majorHAnsi" w:eastAsiaTheme="majorEastAsia" w:hAnsiTheme="majorHAnsi" w:cstheme="majorBidi"/>
      <w:spacing w:val="-10"/>
      <w:kern w:val="28"/>
      <w:sz w:val="72"/>
      <w:szCs w:val="56"/>
    </w:rPr>
  </w:style>
  <w:style w:type="character" w:styleId="SubtleEmphasis">
    <w:name w:val="Subtle Emphasis"/>
    <w:basedOn w:val="DefaultParagraphFont"/>
    <w:uiPriority w:val="19"/>
    <w:qFormat/>
    <w:rsid w:val="0034386A"/>
    <w:rPr>
      <w:i/>
      <w:iCs/>
      <w:color w:val="404040" w:themeColor="text1" w:themeTint="BF"/>
    </w:rPr>
  </w:style>
  <w:style w:type="character" w:styleId="PageNumber">
    <w:name w:val="page number"/>
    <w:basedOn w:val="DefaultParagraphFont"/>
    <w:semiHidden/>
    <w:unhideWhenUsed/>
    <w:rsid w:val="00B364D3"/>
  </w:style>
  <w:style w:type="paragraph" w:customStyle="1" w:styleId="Title-pagehead">
    <w:name w:val="Title - page head"/>
    <w:basedOn w:val="Normal"/>
    <w:qFormat/>
    <w:rsid w:val="00B479DC"/>
    <w:rPr>
      <w:rFonts w:ascii="Arial" w:hAnsi="Arial" w:cs="Times New Roman (Body CS)"/>
      <w:caps/>
      <w:noProof/>
      <w:color w:val="0078A9" w:themeColor="accent1"/>
      <w:spacing w:val="60"/>
      <w:sz w:val="20"/>
      <w:szCs w:val="20"/>
    </w:rPr>
  </w:style>
  <w:style w:type="paragraph" w:styleId="FootnoteText">
    <w:name w:val="footnote text"/>
    <w:basedOn w:val="Normal"/>
    <w:link w:val="FootnoteTextChar"/>
    <w:semiHidden/>
    <w:rsid w:val="00326F30"/>
    <w:pPr>
      <w:spacing w:after="0"/>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326F30"/>
    <w:rPr>
      <w:rFonts w:ascii="Times New Roman" w:eastAsia="Times New Roman" w:hAnsi="Times New Roman" w:cs="Times New Roman"/>
      <w:sz w:val="20"/>
      <w:szCs w:val="20"/>
      <w:lang w:eastAsia="en-GB"/>
    </w:rPr>
  </w:style>
  <w:style w:type="character" w:styleId="FootnoteReference">
    <w:name w:val="footnote reference"/>
    <w:semiHidden/>
    <w:rsid w:val="00326F30"/>
    <w:rPr>
      <w:vertAlign w:val="superscript"/>
    </w:rPr>
  </w:style>
  <w:style w:type="character" w:styleId="Hyperlink">
    <w:name w:val="Hyperlink"/>
    <w:uiPriority w:val="99"/>
    <w:rsid w:val="00326F30"/>
    <w:rPr>
      <w:color w:val="0000FF"/>
      <w:u w:val="single"/>
    </w:rPr>
  </w:style>
  <w:style w:type="paragraph" w:styleId="TOC1">
    <w:name w:val="toc 1"/>
    <w:basedOn w:val="Normal"/>
    <w:next w:val="Normal"/>
    <w:autoRedefine/>
    <w:uiPriority w:val="39"/>
    <w:rsid w:val="00A5092E"/>
    <w:pPr>
      <w:tabs>
        <w:tab w:val="right" w:leader="dot" w:pos="10450"/>
      </w:tabs>
      <w:spacing w:before="120" w:after="0"/>
    </w:pPr>
    <w:rPr>
      <w:rFonts w:cstheme="minorHAnsi"/>
      <w:b/>
      <w:bCs/>
      <w:i/>
      <w:iCs/>
      <w:noProof/>
      <w:sz w:val="28"/>
      <w:szCs w:val="28"/>
    </w:rPr>
  </w:style>
  <w:style w:type="character" w:styleId="Strong">
    <w:name w:val="Strong"/>
    <w:uiPriority w:val="22"/>
    <w:qFormat/>
    <w:rsid w:val="00326F30"/>
    <w:rPr>
      <w:b/>
      <w:bCs/>
    </w:rPr>
  </w:style>
  <w:style w:type="paragraph" w:customStyle="1" w:styleId="Default">
    <w:name w:val="Default"/>
    <w:rsid w:val="00326F30"/>
    <w:pPr>
      <w:autoSpaceDE w:val="0"/>
      <w:autoSpaceDN w:val="0"/>
      <w:adjustRightInd w:val="0"/>
    </w:pPr>
    <w:rPr>
      <w:rFonts w:ascii="Arial" w:eastAsia="Times New Roman" w:hAnsi="Arial" w:cs="Arial"/>
      <w:color w:val="000000"/>
      <w:lang w:eastAsia="en-GB"/>
    </w:rPr>
  </w:style>
  <w:style w:type="character" w:styleId="CommentReference">
    <w:name w:val="annotation reference"/>
    <w:basedOn w:val="DefaultParagraphFont"/>
    <w:semiHidden/>
    <w:unhideWhenUsed/>
    <w:rsid w:val="00326F30"/>
    <w:rPr>
      <w:sz w:val="16"/>
      <w:szCs w:val="16"/>
    </w:rPr>
  </w:style>
  <w:style w:type="paragraph" w:styleId="CommentText">
    <w:name w:val="annotation text"/>
    <w:basedOn w:val="Normal"/>
    <w:link w:val="CommentTextChar"/>
    <w:unhideWhenUsed/>
    <w:rsid w:val="00326F30"/>
    <w:pPr>
      <w:spacing w:after="0"/>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rsid w:val="00326F3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26F30"/>
    <w:pPr>
      <w:spacing w:after="0"/>
    </w:pPr>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uiPriority w:val="99"/>
    <w:semiHidden/>
    <w:rsid w:val="00326F30"/>
    <w:rPr>
      <w:rFonts w:ascii="Segoe UI" w:eastAsia="Times New Roman" w:hAnsi="Segoe UI" w:cs="Segoe UI"/>
      <w:sz w:val="18"/>
      <w:szCs w:val="18"/>
      <w:lang w:eastAsia="en-GB"/>
    </w:rPr>
  </w:style>
  <w:style w:type="paragraph" w:styleId="NormalWeb">
    <w:name w:val="Normal (Web)"/>
    <w:basedOn w:val="Normal"/>
    <w:uiPriority w:val="99"/>
    <w:semiHidden/>
    <w:rsid w:val="00326F30"/>
    <w:pPr>
      <w:spacing w:before="100" w:beforeAutospacing="1" w:after="0"/>
    </w:pPr>
    <w:rPr>
      <w:rFonts w:ascii="Arial Unicode MS" w:eastAsia="Arial Unicode MS" w:hAnsi="Arial Unicode MS" w:cs="Arial Unicode MS"/>
    </w:rPr>
  </w:style>
  <w:style w:type="paragraph" w:styleId="TOCHeading">
    <w:name w:val="TOC Heading"/>
    <w:basedOn w:val="Heading1"/>
    <w:next w:val="Normal"/>
    <w:uiPriority w:val="39"/>
    <w:unhideWhenUsed/>
    <w:qFormat/>
    <w:rsid w:val="00326F30"/>
    <w:pPr>
      <w:spacing w:before="480" w:after="0" w:line="276" w:lineRule="auto"/>
      <w:outlineLvl w:val="9"/>
    </w:pPr>
    <w:rPr>
      <w:bCs/>
      <w:color w:val="00597E" w:themeColor="accent1" w:themeShade="BF"/>
      <w:sz w:val="28"/>
      <w:szCs w:val="28"/>
      <w:lang w:val="en-US"/>
    </w:rPr>
  </w:style>
  <w:style w:type="paragraph" w:styleId="TOC2">
    <w:name w:val="toc 2"/>
    <w:basedOn w:val="Normal"/>
    <w:next w:val="Normal"/>
    <w:autoRedefine/>
    <w:uiPriority w:val="39"/>
    <w:unhideWhenUsed/>
    <w:rsid w:val="00453EB6"/>
    <w:pPr>
      <w:tabs>
        <w:tab w:val="right" w:leader="dot" w:pos="10450"/>
      </w:tabs>
      <w:spacing w:before="120" w:after="0"/>
      <w:ind w:left="240"/>
    </w:pPr>
    <w:rPr>
      <w:rFonts w:ascii="Arial" w:hAnsi="Arial" w:cs="Arial"/>
      <w:b/>
      <w:bCs/>
      <w:noProof/>
      <w:sz w:val="22"/>
      <w:szCs w:val="22"/>
    </w:rPr>
  </w:style>
  <w:style w:type="paragraph" w:styleId="TOC3">
    <w:name w:val="toc 3"/>
    <w:basedOn w:val="Normal"/>
    <w:next w:val="Normal"/>
    <w:autoRedefine/>
    <w:uiPriority w:val="39"/>
    <w:unhideWhenUsed/>
    <w:rsid w:val="00326F30"/>
    <w:pPr>
      <w:spacing w:after="0"/>
      <w:ind w:left="480"/>
    </w:pPr>
    <w:rPr>
      <w:rFonts w:cstheme="minorHAnsi"/>
      <w:sz w:val="20"/>
      <w:szCs w:val="20"/>
    </w:rPr>
  </w:style>
  <w:style w:type="paragraph" w:styleId="TOC4">
    <w:name w:val="toc 4"/>
    <w:basedOn w:val="Normal"/>
    <w:next w:val="Normal"/>
    <w:autoRedefine/>
    <w:uiPriority w:val="39"/>
    <w:unhideWhenUsed/>
    <w:rsid w:val="00326F30"/>
    <w:pPr>
      <w:spacing w:after="0"/>
      <w:ind w:left="720"/>
    </w:pPr>
    <w:rPr>
      <w:rFonts w:cstheme="minorHAnsi"/>
      <w:sz w:val="20"/>
      <w:szCs w:val="20"/>
    </w:rPr>
  </w:style>
  <w:style w:type="paragraph" w:styleId="TOC5">
    <w:name w:val="toc 5"/>
    <w:basedOn w:val="Normal"/>
    <w:next w:val="Normal"/>
    <w:autoRedefine/>
    <w:uiPriority w:val="39"/>
    <w:unhideWhenUsed/>
    <w:rsid w:val="00326F30"/>
    <w:pPr>
      <w:spacing w:after="0"/>
      <w:ind w:left="960"/>
    </w:pPr>
    <w:rPr>
      <w:rFonts w:cstheme="minorHAnsi"/>
      <w:sz w:val="20"/>
      <w:szCs w:val="20"/>
    </w:rPr>
  </w:style>
  <w:style w:type="paragraph" w:styleId="TOC6">
    <w:name w:val="toc 6"/>
    <w:basedOn w:val="Normal"/>
    <w:next w:val="Normal"/>
    <w:autoRedefine/>
    <w:uiPriority w:val="39"/>
    <w:unhideWhenUsed/>
    <w:rsid w:val="00326F30"/>
    <w:pPr>
      <w:spacing w:after="0"/>
      <w:ind w:left="1200"/>
    </w:pPr>
    <w:rPr>
      <w:rFonts w:cstheme="minorHAnsi"/>
      <w:sz w:val="20"/>
      <w:szCs w:val="20"/>
    </w:rPr>
  </w:style>
  <w:style w:type="paragraph" w:styleId="TOC7">
    <w:name w:val="toc 7"/>
    <w:basedOn w:val="Normal"/>
    <w:next w:val="Normal"/>
    <w:autoRedefine/>
    <w:uiPriority w:val="39"/>
    <w:unhideWhenUsed/>
    <w:rsid w:val="00326F30"/>
    <w:pPr>
      <w:spacing w:after="0"/>
      <w:ind w:left="1440"/>
    </w:pPr>
    <w:rPr>
      <w:rFonts w:cstheme="minorHAnsi"/>
      <w:sz w:val="20"/>
      <w:szCs w:val="20"/>
    </w:rPr>
  </w:style>
  <w:style w:type="paragraph" w:styleId="TOC8">
    <w:name w:val="toc 8"/>
    <w:basedOn w:val="Normal"/>
    <w:next w:val="Normal"/>
    <w:autoRedefine/>
    <w:uiPriority w:val="39"/>
    <w:unhideWhenUsed/>
    <w:rsid w:val="00326F30"/>
    <w:pPr>
      <w:spacing w:after="0"/>
      <w:ind w:left="1680"/>
    </w:pPr>
    <w:rPr>
      <w:rFonts w:cstheme="minorHAnsi"/>
      <w:sz w:val="20"/>
      <w:szCs w:val="20"/>
    </w:rPr>
  </w:style>
  <w:style w:type="paragraph" w:styleId="TOC9">
    <w:name w:val="toc 9"/>
    <w:basedOn w:val="Normal"/>
    <w:next w:val="Normal"/>
    <w:autoRedefine/>
    <w:uiPriority w:val="39"/>
    <w:unhideWhenUsed/>
    <w:rsid w:val="00326F30"/>
    <w:pPr>
      <w:spacing w:after="0"/>
      <w:ind w:left="1920"/>
    </w:pPr>
    <w:rPr>
      <w:rFonts w:cstheme="minorHAnsi"/>
      <w:sz w:val="20"/>
      <w:szCs w:val="20"/>
    </w:rPr>
  </w:style>
  <w:style w:type="character" w:customStyle="1" w:styleId="Heading3Char">
    <w:name w:val="Heading 3 Char"/>
    <w:basedOn w:val="DefaultParagraphFont"/>
    <w:link w:val="Heading3"/>
    <w:uiPriority w:val="9"/>
    <w:rsid w:val="00A94D21"/>
    <w:rPr>
      <w:rFonts w:ascii="Arial" w:eastAsiaTheme="majorEastAsia" w:hAnsi="Arial" w:cstheme="majorBidi"/>
      <w:bCs/>
      <w:szCs w:val="28"/>
    </w:rPr>
  </w:style>
  <w:style w:type="character" w:styleId="FollowedHyperlink">
    <w:name w:val="FollowedHyperlink"/>
    <w:basedOn w:val="DefaultParagraphFont"/>
    <w:uiPriority w:val="99"/>
    <w:semiHidden/>
    <w:unhideWhenUsed/>
    <w:rsid w:val="008B7E4A"/>
    <w:rPr>
      <w:color w:val="0074A3" w:themeColor="followedHyperlink"/>
      <w:u w:val="single"/>
    </w:rPr>
  </w:style>
  <w:style w:type="paragraph" w:styleId="Caption">
    <w:name w:val="caption"/>
    <w:basedOn w:val="ListParagraph"/>
    <w:next w:val="Normal"/>
    <w:uiPriority w:val="35"/>
    <w:unhideWhenUsed/>
    <w:qFormat/>
    <w:rsid w:val="4372E5FB"/>
    <w:rPr>
      <w:rFonts w:eastAsiaTheme="minorEastAsia" w:cstheme="minorBidi"/>
    </w:rPr>
  </w:style>
  <w:style w:type="character" w:customStyle="1" w:styleId="Heading4Char">
    <w:name w:val="Heading 4 Char"/>
    <w:basedOn w:val="DefaultParagraphFont"/>
    <w:link w:val="Heading4"/>
    <w:uiPriority w:val="9"/>
    <w:rsid w:val="00D40CCF"/>
    <w:rPr>
      <w:rFonts w:ascii="Arial" w:eastAsiaTheme="majorEastAsia" w:hAnsi="Arial" w:cstheme="majorBidi"/>
      <w:bCs/>
      <w:szCs w:val="28"/>
    </w:rPr>
  </w:style>
  <w:style w:type="character" w:customStyle="1" w:styleId="Heading5Char">
    <w:name w:val="Heading 5 Char"/>
    <w:basedOn w:val="DefaultParagraphFont"/>
    <w:link w:val="Heading5"/>
    <w:uiPriority w:val="9"/>
    <w:rsid w:val="002E6028"/>
    <w:rPr>
      <w:rFonts w:asciiTheme="majorHAnsi" w:eastAsiaTheme="majorEastAsia" w:hAnsiTheme="majorHAnsi" w:cstheme="majorBidi"/>
      <w:color w:val="00597E" w:themeColor="accent1" w:themeShade="BF"/>
    </w:rPr>
  </w:style>
  <w:style w:type="character" w:customStyle="1" w:styleId="UnresolvedMention1">
    <w:name w:val="Unresolved Mention1"/>
    <w:basedOn w:val="DefaultParagraphFont"/>
    <w:uiPriority w:val="99"/>
    <w:semiHidden/>
    <w:unhideWhenUsed/>
    <w:rsid w:val="0003241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32416"/>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032416"/>
    <w:rPr>
      <w:rFonts w:ascii="Times New Roman" w:eastAsia="Times New Roman" w:hAnsi="Times New Roman" w:cs="Times New Roman"/>
      <w:b/>
      <w:bCs/>
      <w:sz w:val="20"/>
      <w:szCs w:val="20"/>
      <w:lang w:eastAsia="en-GB"/>
    </w:rPr>
  </w:style>
  <w:style w:type="character" w:customStyle="1" w:styleId="ListParagraphChar">
    <w:name w:val="List Paragraph Char"/>
    <w:link w:val="ListParagraph"/>
    <w:uiPriority w:val="34"/>
    <w:locked/>
    <w:rsid w:val="00032416"/>
    <w:rPr>
      <w:rFonts w:cs="Arial"/>
    </w:rPr>
  </w:style>
  <w:style w:type="paragraph" w:styleId="Revision">
    <w:name w:val="Revision"/>
    <w:hidden/>
    <w:uiPriority w:val="99"/>
    <w:semiHidden/>
    <w:rsid w:val="00032416"/>
    <w:rPr>
      <w:sz w:val="22"/>
      <w:szCs w:val="22"/>
    </w:rPr>
  </w:style>
  <w:style w:type="character" w:styleId="UnresolvedMention">
    <w:name w:val="Unresolved Mention"/>
    <w:basedOn w:val="DefaultParagraphFont"/>
    <w:uiPriority w:val="99"/>
    <w:semiHidden/>
    <w:unhideWhenUsed/>
    <w:rsid w:val="00E53C00"/>
    <w:rPr>
      <w:color w:val="605E5C"/>
      <w:shd w:val="clear" w:color="auto" w:fill="E1DFDD"/>
    </w:rPr>
  </w:style>
  <w:style w:type="paragraph" w:customStyle="1" w:styleId="legclearfix">
    <w:name w:val="legclearfix"/>
    <w:basedOn w:val="Normal"/>
    <w:rsid w:val="00785F30"/>
    <w:pPr>
      <w:spacing w:before="100" w:beforeAutospacing="1" w:after="100" w:afterAutospacing="1"/>
    </w:pPr>
    <w:rPr>
      <w:rFonts w:ascii="Times New Roman" w:eastAsia="Times New Roman" w:hAnsi="Times New Roman" w:cs="Times New Roman"/>
      <w:lang w:eastAsia="en-GB"/>
    </w:rPr>
  </w:style>
  <w:style w:type="character" w:customStyle="1" w:styleId="legds">
    <w:name w:val="legds"/>
    <w:basedOn w:val="DefaultParagraphFont"/>
    <w:rsid w:val="00785F30"/>
  </w:style>
  <w:style w:type="character" w:styleId="Mention">
    <w:name w:val="Mention"/>
    <w:basedOn w:val="DefaultParagraphFont"/>
    <w:uiPriority w:val="99"/>
    <w:unhideWhenUsed/>
    <w:rsid w:val="004A25E3"/>
    <w:rPr>
      <w:color w:val="2B579A"/>
      <w:shd w:val="clear" w:color="auto" w:fill="E1DFDD"/>
    </w:rPr>
  </w:style>
  <w:style w:type="paragraph" w:customStyle="1" w:styleId="MarginText">
    <w:name w:val="Margin Text"/>
    <w:basedOn w:val="Normal"/>
    <w:rsid w:val="00BA1C39"/>
    <w:pPr>
      <w:adjustRightInd w:val="0"/>
    </w:pPr>
    <w:rPr>
      <w:rFonts w:ascii="Times New Roman" w:eastAsia="STZhongsong" w:hAnsi="Times New Roman" w:cs="Times New Roman"/>
      <w:sz w:val="22"/>
      <w:szCs w:val="20"/>
      <w:lang w:eastAsia="zh-CN"/>
    </w:rPr>
  </w:style>
  <w:style w:type="paragraph" w:customStyle="1" w:styleId="paragraph">
    <w:name w:val="paragraph"/>
    <w:basedOn w:val="Normal"/>
    <w:rsid w:val="00BA1C39"/>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BA1C39"/>
  </w:style>
  <w:style w:type="character" w:customStyle="1" w:styleId="findhit">
    <w:name w:val="findhit"/>
    <w:basedOn w:val="DefaultParagraphFont"/>
    <w:rsid w:val="00BA1C39"/>
  </w:style>
  <w:style w:type="character" w:customStyle="1" w:styleId="eop">
    <w:name w:val="eop"/>
    <w:basedOn w:val="DefaultParagraphFont"/>
    <w:rsid w:val="00BA1C39"/>
  </w:style>
  <w:style w:type="paragraph" w:styleId="BodyTextIndent2">
    <w:name w:val="Body Text Indent 2"/>
    <w:basedOn w:val="Normal"/>
    <w:link w:val="BodyTextIndent2Char"/>
    <w:uiPriority w:val="99"/>
    <w:unhideWhenUsed/>
    <w:rsid w:val="00D40CCF"/>
    <w:pPr>
      <w:spacing w:after="120" w:line="480" w:lineRule="auto"/>
      <w:ind w:left="283"/>
    </w:pPr>
  </w:style>
  <w:style w:type="character" w:customStyle="1" w:styleId="BodyTextIndent2Char">
    <w:name w:val="Body Text Indent 2 Char"/>
    <w:basedOn w:val="DefaultParagraphFont"/>
    <w:link w:val="BodyTextIndent2"/>
    <w:uiPriority w:val="99"/>
    <w:rsid w:val="00D40C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15100">
      <w:bodyDiv w:val="1"/>
      <w:marLeft w:val="0"/>
      <w:marRight w:val="0"/>
      <w:marTop w:val="0"/>
      <w:marBottom w:val="0"/>
      <w:divBdr>
        <w:top w:val="none" w:sz="0" w:space="0" w:color="auto"/>
        <w:left w:val="none" w:sz="0" w:space="0" w:color="auto"/>
        <w:bottom w:val="none" w:sz="0" w:space="0" w:color="auto"/>
        <w:right w:val="none" w:sz="0" w:space="0" w:color="auto"/>
      </w:divBdr>
    </w:div>
    <w:div w:id="98569592">
      <w:bodyDiv w:val="1"/>
      <w:marLeft w:val="0"/>
      <w:marRight w:val="0"/>
      <w:marTop w:val="0"/>
      <w:marBottom w:val="0"/>
      <w:divBdr>
        <w:top w:val="none" w:sz="0" w:space="0" w:color="auto"/>
        <w:left w:val="none" w:sz="0" w:space="0" w:color="auto"/>
        <w:bottom w:val="none" w:sz="0" w:space="0" w:color="auto"/>
        <w:right w:val="none" w:sz="0" w:space="0" w:color="auto"/>
      </w:divBdr>
    </w:div>
    <w:div w:id="145364561">
      <w:bodyDiv w:val="1"/>
      <w:marLeft w:val="0"/>
      <w:marRight w:val="0"/>
      <w:marTop w:val="0"/>
      <w:marBottom w:val="0"/>
      <w:divBdr>
        <w:top w:val="none" w:sz="0" w:space="0" w:color="auto"/>
        <w:left w:val="none" w:sz="0" w:space="0" w:color="auto"/>
        <w:bottom w:val="none" w:sz="0" w:space="0" w:color="auto"/>
        <w:right w:val="none" w:sz="0" w:space="0" w:color="auto"/>
      </w:divBdr>
    </w:div>
    <w:div w:id="168639470">
      <w:bodyDiv w:val="1"/>
      <w:marLeft w:val="0"/>
      <w:marRight w:val="0"/>
      <w:marTop w:val="0"/>
      <w:marBottom w:val="0"/>
      <w:divBdr>
        <w:top w:val="none" w:sz="0" w:space="0" w:color="auto"/>
        <w:left w:val="none" w:sz="0" w:space="0" w:color="auto"/>
        <w:bottom w:val="none" w:sz="0" w:space="0" w:color="auto"/>
        <w:right w:val="none" w:sz="0" w:space="0" w:color="auto"/>
      </w:divBdr>
    </w:div>
    <w:div w:id="215312109">
      <w:bodyDiv w:val="1"/>
      <w:marLeft w:val="0"/>
      <w:marRight w:val="0"/>
      <w:marTop w:val="0"/>
      <w:marBottom w:val="0"/>
      <w:divBdr>
        <w:top w:val="none" w:sz="0" w:space="0" w:color="auto"/>
        <w:left w:val="none" w:sz="0" w:space="0" w:color="auto"/>
        <w:bottom w:val="none" w:sz="0" w:space="0" w:color="auto"/>
        <w:right w:val="none" w:sz="0" w:space="0" w:color="auto"/>
      </w:divBdr>
    </w:div>
    <w:div w:id="260115299">
      <w:bodyDiv w:val="1"/>
      <w:marLeft w:val="0"/>
      <w:marRight w:val="0"/>
      <w:marTop w:val="0"/>
      <w:marBottom w:val="0"/>
      <w:divBdr>
        <w:top w:val="none" w:sz="0" w:space="0" w:color="auto"/>
        <w:left w:val="none" w:sz="0" w:space="0" w:color="auto"/>
        <w:bottom w:val="none" w:sz="0" w:space="0" w:color="auto"/>
        <w:right w:val="none" w:sz="0" w:space="0" w:color="auto"/>
      </w:divBdr>
      <w:divsChild>
        <w:div w:id="1737432390">
          <w:marLeft w:val="0"/>
          <w:marRight w:val="0"/>
          <w:marTop w:val="0"/>
          <w:marBottom w:val="0"/>
          <w:divBdr>
            <w:top w:val="none" w:sz="0" w:space="0" w:color="auto"/>
            <w:left w:val="none" w:sz="0" w:space="0" w:color="auto"/>
            <w:bottom w:val="none" w:sz="0" w:space="0" w:color="auto"/>
            <w:right w:val="none" w:sz="0" w:space="0" w:color="auto"/>
          </w:divBdr>
        </w:div>
      </w:divsChild>
    </w:div>
    <w:div w:id="356778682">
      <w:bodyDiv w:val="1"/>
      <w:marLeft w:val="0"/>
      <w:marRight w:val="0"/>
      <w:marTop w:val="0"/>
      <w:marBottom w:val="0"/>
      <w:divBdr>
        <w:top w:val="none" w:sz="0" w:space="0" w:color="auto"/>
        <w:left w:val="none" w:sz="0" w:space="0" w:color="auto"/>
        <w:bottom w:val="none" w:sz="0" w:space="0" w:color="auto"/>
        <w:right w:val="none" w:sz="0" w:space="0" w:color="auto"/>
      </w:divBdr>
    </w:div>
    <w:div w:id="556161006">
      <w:bodyDiv w:val="1"/>
      <w:marLeft w:val="0"/>
      <w:marRight w:val="0"/>
      <w:marTop w:val="0"/>
      <w:marBottom w:val="0"/>
      <w:divBdr>
        <w:top w:val="none" w:sz="0" w:space="0" w:color="auto"/>
        <w:left w:val="none" w:sz="0" w:space="0" w:color="auto"/>
        <w:bottom w:val="none" w:sz="0" w:space="0" w:color="auto"/>
        <w:right w:val="none" w:sz="0" w:space="0" w:color="auto"/>
      </w:divBdr>
    </w:div>
    <w:div w:id="597642316">
      <w:bodyDiv w:val="1"/>
      <w:marLeft w:val="0"/>
      <w:marRight w:val="0"/>
      <w:marTop w:val="0"/>
      <w:marBottom w:val="0"/>
      <w:divBdr>
        <w:top w:val="none" w:sz="0" w:space="0" w:color="auto"/>
        <w:left w:val="none" w:sz="0" w:space="0" w:color="auto"/>
        <w:bottom w:val="none" w:sz="0" w:space="0" w:color="auto"/>
        <w:right w:val="none" w:sz="0" w:space="0" w:color="auto"/>
      </w:divBdr>
    </w:div>
    <w:div w:id="604650675">
      <w:bodyDiv w:val="1"/>
      <w:marLeft w:val="0"/>
      <w:marRight w:val="0"/>
      <w:marTop w:val="0"/>
      <w:marBottom w:val="0"/>
      <w:divBdr>
        <w:top w:val="none" w:sz="0" w:space="0" w:color="auto"/>
        <w:left w:val="none" w:sz="0" w:space="0" w:color="auto"/>
        <w:bottom w:val="none" w:sz="0" w:space="0" w:color="auto"/>
        <w:right w:val="none" w:sz="0" w:space="0" w:color="auto"/>
      </w:divBdr>
    </w:div>
    <w:div w:id="669335158">
      <w:bodyDiv w:val="1"/>
      <w:marLeft w:val="0"/>
      <w:marRight w:val="0"/>
      <w:marTop w:val="0"/>
      <w:marBottom w:val="0"/>
      <w:divBdr>
        <w:top w:val="none" w:sz="0" w:space="0" w:color="auto"/>
        <w:left w:val="none" w:sz="0" w:space="0" w:color="auto"/>
        <w:bottom w:val="none" w:sz="0" w:space="0" w:color="auto"/>
        <w:right w:val="none" w:sz="0" w:space="0" w:color="auto"/>
      </w:divBdr>
    </w:div>
    <w:div w:id="725639612">
      <w:bodyDiv w:val="1"/>
      <w:marLeft w:val="0"/>
      <w:marRight w:val="0"/>
      <w:marTop w:val="0"/>
      <w:marBottom w:val="0"/>
      <w:divBdr>
        <w:top w:val="none" w:sz="0" w:space="0" w:color="auto"/>
        <w:left w:val="none" w:sz="0" w:space="0" w:color="auto"/>
        <w:bottom w:val="none" w:sz="0" w:space="0" w:color="auto"/>
        <w:right w:val="none" w:sz="0" w:space="0" w:color="auto"/>
      </w:divBdr>
    </w:div>
    <w:div w:id="743798157">
      <w:bodyDiv w:val="1"/>
      <w:marLeft w:val="0"/>
      <w:marRight w:val="0"/>
      <w:marTop w:val="0"/>
      <w:marBottom w:val="0"/>
      <w:divBdr>
        <w:top w:val="none" w:sz="0" w:space="0" w:color="auto"/>
        <w:left w:val="none" w:sz="0" w:space="0" w:color="auto"/>
        <w:bottom w:val="none" w:sz="0" w:space="0" w:color="auto"/>
        <w:right w:val="none" w:sz="0" w:space="0" w:color="auto"/>
      </w:divBdr>
    </w:div>
    <w:div w:id="788430514">
      <w:bodyDiv w:val="1"/>
      <w:marLeft w:val="0"/>
      <w:marRight w:val="0"/>
      <w:marTop w:val="0"/>
      <w:marBottom w:val="0"/>
      <w:divBdr>
        <w:top w:val="none" w:sz="0" w:space="0" w:color="auto"/>
        <w:left w:val="none" w:sz="0" w:space="0" w:color="auto"/>
        <w:bottom w:val="none" w:sz="0" w:space="0" w:color="auto"/>
        <w:right w:val="none" w:sz="0" w:space="0" w:color="auto"/>
      </w:divBdr>
    </w:div>
    <w:div w:id="834958850">
      <w:bodyDiv w:val="1"/>
      <w:marLeft w:val="0"/>
      <w:marRight w:val="0"/>
      <w:marTop w:val="0"/>
      <w:marBottom w:val="0"/>
      <w:divBdr>
        <w:top w:val="none" w:sz="0" w:space="0" w:color="auto"/>
        <w:left w:val="none" w:sz="0" w:space="0" w:color="auto"/>
        <w:bottom w:val="none" w:sz="0" w:space="0" w:color="auto"/>
        <w:right w:val="none" w:sz="0" w:space="0" w:color="auto"/>
      </w:divBdr>
    </w:div>
    <w:div w:id="854926007">
      <w:bodyDiv w:val="1"/>
      <w:marLeft w:val="0"/>
      <w:marRight w:val="0"/>
      <w:marTop w:val="0"/>
      <w:marBottom w:val="0"/>
      <w:divBdr>
        <w:top w:val="none" w:sz="0" w:space="0" w:color="auto"/>
        <w:left w:val="none" w:sz="0" w:space="0" w:color="auto"/>
        <w:bottom w:val="none" w:sz="0" w:space="0" w:color="auto"/>
        <w:right w:val="none" w:sz="0" w:space="0" w:color="auto"/>
      </w:divBdr>
    </w:div>
    <w:div w:id="856040535">
      <w:bodyDiv w:val="1"/>
      <w:marLeft w:val="0"/>
      <w:marRight w:val="0"/>
      <w:marTop w:val="0"/>
      <w:marBottom w:val="0"/>
      <w:divBdr>
        <w:top w:val="none" w:sz="0" w:space="0" w:color="auto"/>
        <w:left w:val="none" w:sz="0" w:space="0" w:color="auto"/>
        <w:bottom w:val="none" w:sz="0" w:space="0" w:color="auto"/>
        <w:right w:val="none" w:sz="0" w:space="0" w:color="auto"/>
      </w:divBdr>
    </w:div>
    <w:div w:id="947348715">
      <w:bodyDiv w:val="1"/>
      <w:marLeft w:val="0"/>
      <w:marRight w:val="0"/>
      <w:marTop w:val="0"/>
      <w:marBottom w:val="0"/>
      <w:divBdr>
        <w:top w:val="none" w:sz="0" w:space="0" w:color="auto"/>
        <w:left w:val="none" w:sz="0" w:space="0" w:color="auto"/>
        <w:bottom w:val="none" w:sz="0" w:space="0" w:color="auto"/>
        <w:right w:val="none" w:sz="0" w:space="0" w:color="auto"/>
      </w:divBdr>
    </w:div>
    <w:div w:id="986084041">
      <w:bodyDiv w:val="1"/>
      <w:marLeft w:val="0"/>
      <w:marRight w:val="0"/>
      <w:marTop w:val="0"/>
      <w:marBottom w:val="0"/>
      <w:divBdr>
        <w:top w:val="none" w:sz="0" w:space="0" w:color="auto"/>
        <w:left w:val="none" w:sz="0" w:space="0" w:color="auto"/>
        <w:bottom w:val="none" w:sz="0" w:space="0" w:color="auto"/>
        <w:right w:val="none" w:sz="0" w:space="0" w:color="auto"/>
      </w:divBdr>
    </w:div>
    <w:div w:id="989600665">
      <w:bodyDiv w:val="1"/>
      <w:marLeft w:val="0"/>
      <w:marRight w:val="0"/>
      <w:marTop w:val="0"/>
      <w:marBottom w:val="0"/>
      <w:divBdr>
        <w:top w:val="none" w:sz="0" w:space="0" w:color="auto"/>
        <w:left w:val="none" w:sz="0" w:space="0" w:color="auto"/>
        <w:bottom w:val="none" w:sz="0" w:space="0" w:color="auto"/>
        <w:right w:val="none" w:sz="0" w:space="0" w:color="auto"/>
      </w:divBdr>
    </w:div>
    <w:div w:id="1090272533">
      <w:bodyDiv w:val="1"/>
      <w:marLeft w:val="0"/>
      <w:marRight w:val="0"/>
      <w:marTop w:val="0"/>
      <w:marBottom w:val="0"/>
      <w:divBdr>
        <w:top w:val="none" w:sz="0" w:space="0" w:color="auto"/>
        <w:left w:val="none" w:sz="0" w:space="0" w:color="auto"/>
        <w:bottom w:val="none" w:sz="0" w:space="0" w:color="auto"/>
        <w:right w:val="none" w:sz="0" w:space="0" w:color="auto"/>
      </w:divBdr>
    </w:div>
    <w:div w:id="1276668470">
      <w:bodyDiv w:val="1"/>
      <w:marLeft w:val="0"/>
      <w:marRight w:val="0"/>
      <w:marTop w:val="0"/>
      <w:marBottom w:val="0"/>
      <w:divBdr>
        <w:top w:val="none" w:sz="0" w:space="0" w:color="auto"/>
        <w:left w:val="none" w:sz="0" w:space="0" w:color="auto"/>
        <w:bottom w:val="none" w:sz="0" w:space="0" w:color="auto"/>
        <w:right w:val="none" w:sz="0" w:space="0" w:color="auto"/>
      </w:divBdr>
    </w:div>
    <w:div w:id="1322193342">
      <w:bodyDiv w:val="1"/>
      <w:marLeft w:val="0"/>
      <w:marRight w:val="0"/>
      <w:marTop w:val="0"/>
      <w:marBottom w:val="0"/>
      <w:divBdr>
        <w:top w:val="none" w:sz="0" w:space="0" w:color="auto"/>
        <w:left w:val="none" w:sz="0" w:space="0" w:color="auto"/>
        <w:bottom w:val="none" w:sz="0" w:space="0" w:color="auto"/>
        <w:right w:val="none" w:sz="0" w:space="0" w:color="auto"/>
      </w:divBdr>
    </w:div>
    <w:div w:id="1398556614">
      <w:bodyDiv w:val="1"/>
      <w:marLeft w:val="0"/>
      <w:marRight w:val="0"/>
      <w:marTop w:val="0"/>
      <w:marBottom w:val="0"/>
      <w:divBdr>
        <w:top w:val="none" w:sz="0" w:space="0" w:color="auto"/>
        <w:left w:val="none" w:sz="0" w:space="0" w:color="auto"/>
        <w:bottom w:val="none" w:sz="0" w:space="0" w:color="auto"/>
        <w:right w:val="none" w:sz="0" w:space="0" w:color="auto"/>
      </w:divBdr>
    </w:div>
    <w:div w:id="1426419202">
      <w:bodyDiv w:val="1"/>
      <w:marLeft w:val="0"/>
      <w:marRight w:val="0"/>
      <w:marTop w:val="0"/>
      <w:marBottom w:val="0"/>
      <w:divBdr>
        <w:top w:val="none" w:sz="0" w:space="0" w:color="auto"/>
        <w:left w:val="none" w:sz="0" w:space="0" w:color="auto"/>
        <w:bottom w:val="none" w:sz="0" w:space="0" w:color="auto"/>
        <w:right w:val="none" w:sz="0" w:space="0" w:color="auto"/>
      </w:divBdr>
    </w:div>
    <w:div w:id="1439132339">
      <w:bodyDiv w:val="1"/>
      <w:marLeft w:val="0"/>
      <w:marRight w:val="0"/>
      <w:marTop w:val="0"/>
      <w:marBottom w:val="0"/>
      <w:divBdr>
        <w:top w:val="none" w:sz="0" w:space="0" w:color="auto"/>
        <w:left w:val="none" w:sz="0" w:space="0" w:color="auto"/>
        <w:bottom w:val="none" w:sz="0" w:space="0" w:color="auto"/>
        <w:right w:val="none" w:sz="0" w:space="0" w:color="auto"/>
      </w:divBdr>
    </w:div>
    <w:div w:id="1453523005">
      <w:bodyDiv w:val="1"/>
      <w:marLeft w:val="0"/>
      <w:marRight w:val="0"/>
      <w:marTop w:val="0"/>
      <w:marBottom w:val="0"/>
      <w:divBdr>
        <w:top w:val="none" w:sz="0" w:space="0" w:color="auto"/>
        <w:left w:val="none" w:sz="0" w:space="0" w:color="auto"/>
        <w:bottom w:val="none" w:sz="0" w:space="0" w:color="auto"/>
        <w:right w:val="none" w:sz="0" w:space="0" w:color="auto"/>
      </w:divBdr>
    </w:div>
    <w:div w:id="1506044877">
      <w:bodyDiv w:val="1"/>
      <w:marLeft w:val="0"/>
      <w:marRight w:val="0"/>
      <w:marTop w:val="0"/>
      <w:marBottom w:val="0"/>
      <w:divBdr>
        <w:top w:val="none" w:sz="0" w:space="0" w:color="auto"/>
        <w:left w:val="none" w:sz="0" w:space="0" w:color="auto"/>
        <w:bottom w:val="none" w:sz="0" w:space="0" w:color="auto"/>
        <w:right w:val="none" w:sz="0" w:space="0" w:color="auto"/>
      </w:divBdr>
    </w:div>
    <w:div w:id="1561206592">
      <w:bodyDiv w:val="1"/>
      <w:marLeft w:val="0"/>
      <w:marRight w:val="0"/>
      <w:marTop w:val="0"/>
      <w:marBottom w:val="0"/>
      <w:divBdr>
        <w:top w:val="none" w:sz="0" w:space="0" w:color="auto"/>
        <w:left w:val="none" w:sz="0" w:space="0" w:color="auto"/>
        <w:bottom w:val="none" w:sz="0" w:space="0" w:color="auto"/>
        <w:right w:val="none" w:sz="0" w:space="0" w:color="auto"/>
      </w:divBdr>
    </w:div>
    <w:div w:id="1611357711">
      <w:bodyDiv w:val="1"/>
      <w:marLeft w:val="0"/>
      <w:marRight w:val="0"/>
      <w:marTop w:val="0"/>
      <w:marBottom w:val="0"/>
      <w:divBdr>
        <w:top w:val="none" w:sz="0" w:space="0" w:color="auto"/>
        <w:left w:val="none" w:sz="0" w:space="0" w:color="auto"/>
        <w:bottom w:val="none" w:sz="0" w:space="0" w:color="auto"/>
        <w:right w:val="none" w:sz="0" w:space="0" w:color="auto"/>
      </w:divBdr>
    </w:div>
    <w:div w:id="1614630470">
      <w:bodyDiv w:val="1"/>
      <w:marLeft w:val="0"/>
      <w:marRight w:val="0"/>
      <w:marTop w:val="0"/>
      <w:marBottom w:val="0"/>
      <w:divBdr>
        <w:top w:val="none" w:sz="0" w:space="0" w:color="auto"/>
        <w:left w:val="none" w:sz="0" w:space="0" w:color="auto"/>
        <w:bottom w:val="none" w:sz="0" w:space="0" w:color="auto"/>
        <w:right w:val="none" w:sz="0" w:space="0" w:color="auto"/>
      </w:divBdr>
    </w:div>
    <w:div w:id="1627151452">
      <w:bodyDiv w:val="1"/>
      <w:marLeft w:val="0"/>
      <w:marRight w:val="0"/>
      <w:marTop w:val="0"/>
      <w:marBottom w:val="0"/>
      <w:divBdr>
        <w:top w:val="none" w:sz="0" w:space="0" w:color="auto"/>
        <w:left w:val="none" w:sz="0" w:space="0" w:color="auto"/>
        <w:bottom w:val="none" w:sz="0" w:space="0" w:color="auto"/>
        <w:right w:val="none" w:sz="0" w:space="0" w:color="auto"/>
      </w:divBdr>
      <w:divsChild>
        <w:div w:id="1202942276">
          <w:marLeft w:val="0"/>
          <w:marRight w:val="0"/>
          <w:marTop w:val="0"/>
          <w:marBottom w:val="0"/>
          <w:divBdr>
            <w:top w:val="none" w:sz="0" w:space="0" w:color="auto"/>
            <w:left w:val="none" w:sz="0" w:space="0" w:color="auto"/>
            <w:bottom w:val="none" w:sz="0" w:space="0" w:color="auto"/>
            <w:right w:val="none" w:sz="0" w:space="0" w:color="auto"/>
          </w:divBdr>
        </w:div>
      </w:divsChild>
    </w:div>
    <w:div w:id="1742169247">
      <w:bodyDiv w:val="1"/>
      <w:marLeft w:val="0"/>
      <w:marRight w:val="0"/>
      <w:marTop w:val="0"/>
      <w:marBottom w:val="0"/>
      <w:divBdr>
        <w:top w:val="none" w:sz="0" w:space="0" w:color="auto"/>
        <w:left w:val="none" w:sz="0" w:space="0" w:color="auto"/>
        <w:bottom w:val="none" w:sz="0" w:space="0" w:color="auto"/>
        <w:right w:val="none" w:sz="0" w:space="0" w:color="auto"/>
      </w:divBdr>
    </w:div>
    <w:div w:id="1743025654">
      <w:bodyDiv w:val="1"/>
      <w:marLeft w:val="0"/>
      <w:marRight w:val="0"/>
      <w:marTop w:val="0"/>
      <w:marBottom w:val="0"/>
      <w:divBdr>
        <w:top w:val="none" w:sz="0" w:space="0" w:color="auto"/>
        <w:left w:val="none" w:sz="0" w:space="0" w:color="auto"/>
        <w:bottom w:val="none" w:sz="0" w:space="0" w:color="auto"/>
        <w:right w:val="none" w:sz="0" w:space="0" w:color="auto"/>
      </w:divBdr>
    </w:div>
    <w:div w:id="1779063841">
      <w:bodyDiv w:val="1"/>
      <w:marLeft w:val="0"/>
      <w:marRight w:val="0"/>
      <w:marTop w:val="0"/>
      <w:marBottom w:val="0"/>
      <w:divBdr>
        <w:top w:val="none" w:sz="0" w:space="0" w:color="auto"/>
        <w:left w:val="none" w:sz="0" w:space="0" w:color="auto"/>
        <w:bottom w:val="none" w:sz="0" w:space="0" w:color="auto"/>
        <w:right w:val="none" w:sz="0" w:space="0" w:color="auto"/>
      </w:divBdr>
    </w:div>
    <w:div w:id="1907373311">
      <w:bodyDiv w:val="1"/>
      <w:marLeft w:val="0"/>
      <w:marRight w:val="0"/>
      <w:marTop w:val="0"/>
      <w:marBottom w:val="0"/>
      <w:divBdr>
        <w:top w:val="none" w:sz="0" w:space="0" w:color="auto"/>
        <w:left w:val="none" w:sz="0" w:space="0" w:color="auto"/>
        <w:bottom w:val="none" w:sz="0" w:space="0" w:color="auto"/>
        <w:right w:val="none" w:sz="0" w:space="0" w:color="auto"/>
      </w:divBdr>
    </w:div>
    <w:div w:id="1996908116">
      <w:bodyDiv w:val="1"/>
      <w:marLeft w:val="0"/>
      <w:marRight w:val="0"/>
      <w:marTop w:val="0"/>
      <w:marBottom w:val="0"/>
      <w:divBdr>
        <w:top w:val="none" w:sz="0" w:space="0" w:color="auto"/>
        <w:left w:val="none" w:sz="0" w:space="0" w:color="auto"/>
        <w:bottom w:val="none" w:sz="0" w:space="0" w:color="auto"/>
        <w:right w:val="none" w:sz="0" w:space="0" w:color="auto"/>
      </w:divBdr>
    </w:div>
    <w:div w:id="2048988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FB4D6DD0-992F-40EC-8BF6-F949473CDCBF" TargetMode="External"/><Relationship Id="rId18" Type="http://schemas.openxmlformats.org/officeDocument/2006/relationships/hyperlink" Target="https://www.gov.uk/government/collections/procurement-act-2023-guidance-documents" TargetMode="External"/><Relationship Id="rId26" Type="http://schemas.openxmlformats.org/officeDocument/2006/relationships/hyperlink" Target="mailto:waivers@sefton.gov.uk" TargetMode="External"/><Relationship Id="rId39" Type="http://schemas.openxmlformats.org/officeDocument/2006/relationships/footer" Target="footer3.xml"/><Relationship Id="rId21" Type="http://schemas.openxmlformats.org/officeDocument/2006/relationships/hyperlink" Target="http://intranet.smbc.loc/personnel/policies-and-procedures/conduct-in-the-workplace/code-of-conduct.aspx?xpfaqs=true" TargetMode="External"/><Relationship Id="rId34" Type="http://schemas.openxmlformats.org/officeDocument/2006/relationships/image" Target="media/image4.jpeg"/><Relationship Id="rId42"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mbc-modgov-03/documents/s99453/Enc.%201%20for%20Financial%20Procedure%20Rules.pdf" TargetMode="External"/><Relationship Id="rId20" Type="http://schemas.openxmlformats.org/officeDocument/2006/relationships/hyperlink" Target="http://intranet.smbc.loc/our-council/procurement.aspx" TargetMode="External"/><Relationship Id="rId29" Type="http://schemas.openxmlformats.org/officeDocument/2006/relationships/hyperlink" Target="https://intranet.smbc.loc/our-council/procurement.aspx"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lient.oxygen-finance.com/sefton/" TargetMode="External"/><Relationship Id="rId32" Type="http://schemas.openxmlformats.org/officeDocument/2006/relationships/oleObject" Target="embeddings/oleObject1.bin"/><Relationship Id="rId37" Type="http://schemas.openxmlformats.org/officeDocument/2006/relationships/footer" Target="footer2.xml"/><Relationship Id="rId40" Type="http://schemas.openxmlformats.org/officeDocument/2006/relationships/image" Target="media/image8.jpeg"/><Relationship Id="rId5" Type="http://schemas.openxmlformats.org/officeDocument/2006/relationships/customXml" Target="../customXml/item5.xml"/><Relationship Id="rId15" Type="http://schemas.openxmlformats.org/officeDocument/2006/relationships/hyperlink" Target="https://www.gov.uk/government/publications/procurement-act-2023-guidance-documents-plan-phase/guidance-utilities-contracts-html" TargetMode="External"/><Relationship Id="rId23" Type="http://schemas.openxmlformats.org/officeDocument/2006/relationships/hyperlink" Target="http://smbc-modgov-03/documents/s99453/Enc.%201%20for%20Financial%20Procedure%20Rules.pdf" TargetMode="External"/><Relationship Id="rId28" Type="http://schemas.openxmlformats.org/officeDocument/2006/relationships/hyperlink" Target="https://intranet.smbc.loc/our-council/procurement.aspx" TargetMode="Externa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socialvalueportal.com/" TargetMode="External"/><Relationship Id="rId31" Type="http://schemas.openxmlformats.org/officeDocument/2006/relationships/image" Target="media/image2.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gbr01.safelinks.protection.outlook.com/?url=https%3A%2F%2Fintranet.smbc.loc%2Four-council%2Ffinance%2Ffinancial-procedure-rules.aspx&amp;data=05%7C02%7CDafydd.Williams%40sefton.gov.uk%7C672f2247eaf0465cde9708dd3eea388b%7Cbf3a3387dc954c7d940e49cc2fc9d4f1%7C0%7C0%7C638735897862333030%7CUnknown%7CTWFpbGZsb3d8eyJFbXB0eU1hcGkiOnRydWUsIlYiOiIwLjAuMDAwMCIsIlAiOiJXaW4zMiIsIkFOIjoiTWFpbCIsIldUIjoyfQ%3D%3D%7C0%7C%7C%7C&amp;sdata=NgPgTTxhnT3Hct7JKPskLNjkaqmnPBLT4FoFcxPVl20%3D&amp;reserved=0" TargetMode="External"/><Relationship Id="rId22" Type="http://schemas.openxmlformats.org/officeDocument/2006/relationships/hyperlink" Target="https://procontract.due-north.com/ContractsRegister/Index?p=e0cc5631-4690-e511-80fb-000c29c9ba21&amp;v=1" TargetMode="External"/><Relationship Id="rId27" Type="http://schemas.openxmlformats.org/officeDocument/2006/relationships/hyperlink" Target="mailto:waivers@sefton.gov.uk%20" TargetMode="External"/><Relationship Id="rId30" Type="http://schemas.openxmlformats.org/officeDocument/2006/relationships/hyperlink" Target="http://intranet.smbc.loc/our-council/procurement.aspx" TargetMode="External"/><Relationship Id="rId35" Type="http://schemas.openxmlformats.org/officeDocument/2006/relationships/header" Target="header1.xm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mbc-modgov-03/ecCatDisplay.aspx?sch=doc&amp;cat=13370&amp;path=0" TargetMode="External"/><Relationship Id="rId25" Type="http://schemas.openxmlformats.org/officeDocument/2006/relationships/hyperlink" Target="https://gbr01.safelinks.protection.outlook.com/?url=https%3A%2F%2Fintranet.smbc.loc%2Four-council%2Fprocurement%2Fhow-to-submit-a-waiver.aspx&amp;data=05%7C02%7CDafydd.Williams%40sefton.gov.uk%7C7601f1d71fc44a47b30a08dd07de33fc%7Cbf3a3387dc954c7d940e49cc2fc9d4f1%7C0%7C0%7C638675373128087477%7CUnknown%7CTWFpbGZsb3d8eyJFbXB0eU1hcGkiOnRydWUsIlYiOiIwLjAuMDAwMCIsIlAiOiJXaW4zMiIsIkFOIjoiTWFpbCIsIldUIjoyfQ%3D%3D%7C0%7C%7C%7C&amp;sdata=pSLmC%2FutUqzhfjobLic%2BPg00cw8xy88hf8pgNDI9e1I%3D&amp;reserved=0" TargetMode="External"/><Relationship Id="rId33" Type="http://schemas.openxmlformats.org/officeDocument/2006/relationships/image" Target="media/image3.jpeg"/><Relationship Id="rId38"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maja\Downloads\accessible-document-template-.dotx" TargetMode="External"/></Relationships>
</file>

<file path=word/theme/theme1.xml><?xml version="1.0" encoding="utf-8"?>
<a:theme xmlns:a="http://schemas.openxmlformats.org/drawingml/2006/main" name="Sefton (Sions)">
  <a:themeElements>
    <a:clrScheme name="Sefton">
      <a:dk1>
        <a:srgbClr val="000000"/>
      </a:dk1>
      <a:lt1>
        <a:srgbClr val="FFFFFF"/>
      </a:lt1>
      <a:dk2>
        <a:srgbClr val="44546A"/>
      </a:dk2>
      <a:lt2>
        <a:srgbClr val="E7E6E6"/>
      </a:lt2>
      <a:accent1>
        <a:srgbClr val="0078A9"/>
      </a:accent1>
      <a:accent2>
        <a:srgbClr val="9B5DA5"/>
      </a:accent2>
      <a:accent3>
        <a:srgbClr val="BED3E8"/>
      </a:accent3>
      <a:accent4>
        <a:srgbClr val="F15628"/>
      </a:accent4>
      <a:accent5>
        <a:srgbClr val="0078A9"/>
      </a:accent5>
      <a:accent6>
        <a:srgbClr val="88C540"/>
      </a:accent6>
      <a:hlink>
        <a:srgbClr val="00B5FF"/>
      </a:hlink>
      <a:folHlink>
        <a:srgbClr val="0074A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efton (Sions)" id="{340A593F-290D-334B-94C0-98B40E113BA8}" vid="{066CEF48-3C4E-A844-B520-891B36EA314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176b430-0023-4196-a7ef-13fb7c8df523">
      <Terms xmlns="http://schemas.microsoft.com/office/infopath/2007/PartnerControls"/>
    </lcf76f155ced4ddcb4097134ff3c332f>
    <TaxCatchAll xmlns="a076a951-0343-4aff-969e-6ecb0148f4c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41F701ADE002243AD7F95F64300519D" ma:contentTypeVersion="18" ma:contentTypeDescription="Create a new document." ma:contentTypeScope="" ma:versionID="d4ae7a06aaeddd1514c0f3e3e7efe3a1">
  <xsd:schema xmlns:xsd="http://www.w3.org/2001/XMLSchema" xmlns:xs="http://www.w3.org/2001/XMLSchema" xmlns:p="http://schemas.microsoft.com/office/2006/metadata/properties" xmlns:ns2="6176b430-0023-4196-a7ef-13fb7c8df523" xmlns:ns3="a076a951-0343-4aff-969e-6ecb0148f4cc" targetNamespace="http://schemas.microsoft.com/office/2006/metadata/properties" ma:root="true" ma:fieldsID="392c22b616f82660f7ff129eb724fc19" ns2:_="" ns3:_="">
    <xsd:import namespace="6176b430-0023-4196-a7ef-13fb7c8df523"/>
    <xsd:import namespace="a076a951-0343-4aff-969e-6ecb0148f4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76b430-0023-4196-a7ef-13fb7c8df5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80d11ac-c5b9-425e-bc58-d533855d779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76a951-0343-4aff-969e-6ecb0148f4c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03fb394-7df9-453b-9caa-8ffbdc3a0128}" ma:internalName="TaxCatchAll" ma:showField="CatchAllData" ma:web="a076a951-0343-4aff-969e-6ecb0148f4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roperties xmlns="http://www.imanage.com/work/xmlschema">
  <documentid>UKMATTERS!203637016.3</documentid>
  <senderid>452009</senderid>
  <senderemail>HARRY.CAMPBELL@DLAPIPER.COM</senderemail>
  <lastmodified>2025-02-19T17:04:00.0000000+00:00</lastmodified>
  <database>UKMATTERS</database>
</properties>
</file>

<file path=customXml/itemProps1.xml><?xml version="1.0" encoding="utf-8"?>
<ds:datastoreItem xmlns:ds="http://schemas.openxmlformats.org/officeDocument/2006/customXml" ds:itemID="{163EEB35-B74D-49F8-BCC3-BCB8783C2ECE}">
  <ds:schemaRefs>
    <ds:schemaRef ds:uri="http://schemas.openxmlformats.org/officeDocument/2006/bibliography"/>
  </ds:schemaRefs>
</ds:datastoreItem>
</file>

<file path=customXml/itemProps2.xml><?xml version="1.0" encoding="utf-8"?>
<ds:datastoreItem xmlns:ds="http://schemas.openxmlformats.org/officeDocument/2006/customXml" ds:itemID="{C13F0A93-0A3D-4B0B-BD09-DD6B7B4A7FBD}">
  <ds:schemaRefs>
    <ds:schemaRef ds:uri="http://schemas.microsoft.com/office/2006/metadata/properties"/>
    <ds:schemaRef ds:uri="http://schemas.microsoft.com/office/infopath/2007/PartnerControls"/>
    <ds:schemaRef ds:uri="6176b430-0023-4196-a7ef-13fb7c8df523"/>
    <ds:schemaRef ds:uri="a076a951-0343-4aff-969e-6ecb0148f4cc"/>
  </ds:schemaRefs>
</ds:datastoreItem>
</file>

<file path=customXml/itemProps3.xml><?xml version="1.0" encoding="utf-8"?>
<ds:datastoreItem xmlns:ds="http://schemas.openxmlformats.org/officeDocument/2006/customXml" ds:itemID="{B45AB779-889D-4544-99B5-4854D16ED498}">
  <ds:schemaRefs>
    <ds:schemaRef ds:uri="http://schemas.microsoft.com/sharepoint/v3/contenttype/forms"/>
  </ds:schemaRefs>
</ds:datastoreItem>
</file>

<file path=customXml/itemProps4.xml><?xml version="1.0" encoding="utf-8"?>
<ds:datastoreItem xmlns:ds="http://schemas.openxmlformats.org/officeDocument/2006/customXml" ds:itemID="{4F35EE38-7979-4970-B453-960EF84FD05B}"/>
</file>

<file path=customXml/itemProps5.xml><?xml version="1.0" encoding="utf-8"?>
<ds:datastoreItem xmlns:ds="http://schemas.openxmlformats.org/officeDocument/2006/customXml" ds:itemID="{F78D58C5-8AD9-43F7-88DE-25879D80E4BF}">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accessible-document-template-</Template>
  <TotalTime>16</TotalTime>
  <Pages>130</Pages>
  <Words>36337</Words>
  <Characters>207127</Characters>
  <Application>Microsoft Office Word</Application>
  <DocSecurity>0</DocSecurity>
  <Lines>1726</Lines>
  <Paragraphs>485</Paragraphs>
  <ScaleCrop>false</ScaleCrop>
  <HeadingPairs>
    <vt:vector size="2" baseType="variant">
      <vt:variant>
        <vt:lpstr>Title</vt:lpstr>
      </vt:variant>
      <vt:variant>
        <vt:i4>1</vt:i4>
      </vt:variant>
    </vt:vector>
  </HeadingPairs>
  <TitlesOfParts>
    <vt:vector size="1" baseType="lpstr">
      <vt:lpstr>Document Title</vt:lpstr>
    </vt:vector>
  </TitlesOfParts>
  <Manager/>
  <Company/>
  <LinksUpToDate>false</LinksUpToDate>
  <CharactersWithSpaces>242979</CharactersWithSpaces>
  <SharedDoc>false</SharedDoc>
  <HyperlinkBase/>
  <HLinks>
    <vt:vector size="642" baseType="variant">
      <vt:variant>
        <vt:i4>1441874</vt:i4>
      </vt:variant>
      <vt:variant>
        <vt:i4>498</vt:i4>
      </vt:variant>
      <vt:variant>
        <vt:i4>0</vt:i4>
      </vt:variant>
      <vt:variant>
        <vt:i4>5</vt:i4>
      </vt:variant>
      <vt:variant>
        <vt:lpwstr>http://intranet.smbc.loc/our-council/procurement.aspx</vt:lpwstr>
      </vt:variant>
      <vt:variant>
        <vt:lpwstr/>
      </vt:variant>
      <vt:variant>
        <vt:i4>2228263</vt:i4>
      </vt:variant>
      <vt:variant>
        <vt:i4>492</vt:i4>
      </vt:variant>
      <vt:variant>
        <vt:i4>0</vt:i4>
      </vt:variant>
      <vt:variant>
        <vt:i4>5</vt:i4>
      </vt:variant>
      <vt:variant>
        <vt:lpwstr>https://gbr01.safelinks.protection.outlook.com/?url=https%3A%2F%2Fforms.sefton.gov.uk%2Fprocurementrisk%2F&amp;data=05%7C02%7CDafydd.Williams%40sefton.gov.uk%7C7601f1d71fc44a47b30a08dd07de33fc%7Cbf3a3387dc954c7d940e49cc2fc9d4f1%7C0%7C0%7C638675373128038923%7CUnknown%7CTWFpbGZsb3d8eyJFbXB0eU1hcGkiOnRydWUsIlYiOiIwLjAuMDAwMCIsIlAiOiJXaW4zMiIsIkFOIjoiTWFpbCIsIldUIjoyfQ%3D%3D%7C0%7C%7C%7C&amp;sdata=je59b%2FIhnktu50cjBoI%2FaByaxhmNcgqi8tFxHjDmhNs%3D&amp;reserved=0</vt:lpwstr>
      </vt:variant>
      <vt:variant>
        <vt:lpwstr/>
      </vt:variant>
      <vt:variant>
        <vt:i4>2818108</vt:i4>
      </vt:variant>
      <vt:variant>
        <vt:i4>489</vt:i4>
      </vt:variant>
      <vt:variant>
        <vt:i4>0</vt:i4>
      </vt:variant>
      <vt:variant>
        <vt:i4>5</vt:i4>
      </vt:variant>
      <vt:variant>
        <vt:lpwstr>https://forms.sefton.gov.uk/contractsregister/</vt:lpwstr>
      </vt:variant>
      <vt:variant>
        <vt:lpwstr/>
      </vt:variant>
      <vt:variant>
        <vt:i4>1114159</vt:i4>
      </vt:variant>
      <vt:variant>
        <vt:i4>486</vt:i4>
      </vt:variant>
      <vt:variant>
        <vt:i4>0</vt:i4>
      </vt:variant>
      <vt:variant>
        <vt:i4>5</vt:i4>
      </vt:variant>
      <vt:variant>
        <vt:lpwstr>mailto:central.procurement@sefton.gov.uk</vt:lpwstr>
      </vt:variant>
      <vt:variant>
        <vt:lpwstr/>
      </vt:variant>
      <vt:variant>
        <vt:i4>1114159</vt:i4>
      </vt:variant>
      <vt:variant>
        <vt:i4>483</vt:i4>
      </vt:variant>
      <vt:variant>
        <vt:i4>0</vt:i4>
      </vt:variant>
      <vt:variant>
        <vt:i4>5</vt:i4>
      </vt:variant>
      <vt:variant>
        <vt:lpwstr>mailto:central.procurement@sefton.gov.uk</vt:lpwstr>
      </vt:variant>
      <vt:variant>
        <vt:lpwstr/>
      </vt:variant>
      <vt:variant>
        <vt:i4>7602223</vt:i4>
      </vt:variant>
      <vt:variant>
        <vt:i4>477</vt:i4>
      </vt:variant>
      <vt:variant>
        <vt:i4>0</vt:i4>
      </vt:variant>
      <vt:variant>
        <vt:i4>5</vt:i4>
      </vt:variant>
      <vt:variant>
        <vt:lpwstr>https://gbr01.safelinks.protection.outlook.com/?url=https%3A%2F%2Fintranet.smbc.loc%2Four-council%2Fprocurement%2Fhow-to-submit-a-waiver.aspx&amp;data=05%7C02%7CDafydd.Williams%40sefton.gov.uk%7C7601f1d71fc44a47b30a08dd07de33fc%7Cbf3a3387dc954c7d940e49cc2fc9d4f1%7C0%7C0%7C638675373128087477%7CUnknown%7CTWFpbGZsb3d8eyJFbXB0eU1hcGkiOnRydWUsIlYiOiIwLjAuMDAwMCIsIlAiOiJXaW4zMiIsIkFOIjoiTWFpbCIsIldUIjoyfQ%3D%3D%7C0%7C%7C%7C&amp;sdata=pSLmC%2FutUqzhfjobLic%2BPg00cw8xy88hf8pgNDI9e1I%3D&amp;reserved=0</vt:lpwstr>
      </vt:variant>
      <vt:variant>
        <vt:lpwstr/>
      </vt:variant>
      <vt:variant>
        <vt:i4>6225922</vt:i4>
      </vt:variant>
      <vt:variant>
        <vt:i4>474</vt:i4>
      </vt:variant>
      <vt:variant>
        <vt:i4>0</vt:i4>
      </vt:variant>
      <vt:variant>
        <vt:i4>5</vt:i4>
      </vt:variant>
      <vt:variant>
        <vt:lpwstr>https://client.oxygen-finance.com/sefton/</vt:lpwstr>
      </vt:variant>
      <vt:variant>
        <vt:lpwstr>about</vt:lpwstr>
      </vt:variant>
      <vt:variant>
        <vt:i4>7471145</vt:i4>
      </vt:variant>
      <vt:variant>
        <vt:i4>468</vt:i4>
      </vt:variant>
      <vt:variant>
        <vt:i4>0</vt:i4>
      </vt:variant>
      <vt:variant>
        <vt:i4>5</vt:i4>
      </vt:variant>
      <vt:variant>
        <vt:lpwstr>http://smbc-modgov-03/documents/s99453/Enc. 1 for Financial Procedure Rules.pdf</vt:lpwstr>
      </vt:variant>
      <vt:variant>
        <vt:lpwstr/>
      </vt:variant>
      <vt:variant>
        <vt:i4>1769560</vt:i4>
      </vt:variant>
      <vt:variant>
        <vt:i4>456</vt:i4>
      </vt:variant>
      <vt:variant>
        <vt:i4>0</vt:i4>
      </vt:variant>
      <vt:variant>
        <vt:i4>5</vt:i4>
      </vt:variant>
      <vt:variant>
        <vt:lpwstr>http://intranet.smbc.loc/personnel/policies-and-procedures/conduct-in-the-workplace/code-of-conduct.aspx?xpfaqs=true</vt:lpwstr>
      </vt:variant>
      <vt:variant>
        <vt:lpwstr/>
      </vt:variant>
      <vt:variant>
        <vt:i4>1441874</vt:i4>
      </vt:variant>
      <vt:variant>
        <vt:i4>447</vt:i4>
      </vt:variant>
      <vt:variant>
        <vt:i4>0</vt:i4>
      </vt:variant>
      <vt:variant>
        <vt:i4>5</vt:i4>
      </vt:variant>
      <vt:variant>
        <vt:lpwstr>http://intranet.smbc.loc/our-council/procurement.aspx</vt:lpwstr>
      </vt:variant>
      <vt:variant>
        <vt:lpwstr/>
      </vt:variant>
      <vt:variant>
        <vt:i4>6422583</vt:i4>
      </vt:variant>
      <vt:variant>
        <vt:i4>438</vt:i4>
      </vt:variant>
      <vt:variant>
        <vt:i4>0</vt:i4>
      </vt:variant>
      <vt:variant>
        <vt:i4>5</vt:i4>
      </vt:variant>
      <vt:variant>
        <vt:lpwstr>https://socialvalueportal.com/</vt:lpwstr>
      </vt:variant>
      <vt:variant>
        <vt:lpwstr/>
      </vt:variant>
      <vt:variant>
        <vt:i4>4194331</vt:i4>
      </vt:variant>
      <vt:variant>
        <vt:i4>435</vt:i4>
      </vt:variant>
      <vt:variant>
        <vt:i4>0</vt:i4>
      </vt:variant>
      <vt:variant>
        <vt:i4>5</vt:i4>
      </vt:variant>
      <vt:variant>
        <vt:lpwstr>http://available/</vt:lpwstr>
      </vt:variant>
      <vt:variant>
        <vt:lpwstr/>
      </vt:variant>
      <vt:variant>
        <vt:i4>1835086</vt:i4>
      </vt:variant>
      <vt:variant>
        <vt:i4>426</vt:i4>
      </vt:variant>
      <vt:variant>
        <vt:i4>0</vt:i4>
      </vt:variant>
      <vt:variant>
        <vt:i4>5</vt:i4>
      </vt:variant>
      <vt:variant>
        <vt:lpwstr>https://modgov.sefton.gov.uk/ecSDDisplay.aspx?NAME=SD2484&amp;ID=2484&amp;RPID=0</vt:lpwstr>
      </vt:variant>
      <vt:variant>
        <vt:lpwstr/>
      </vt:variant>
      <vt:variant>
        <vt:i4>7471145</vt:i4>
      </vt:variant>
      <vt:variant>
        <vt:i4>423</vt:i4>
      </vt:variant>
      <vt:variant>
        <vt:i4>0</vt:i4>
      </vt:variant>
      <vt:variant>
        <vt:i4>5</vt:i4>
      </vt:variant>
      <vt:variant>
        <vt:lpwstr>http://smbc-modgov-03/documents/s99453/Enc. 1 for Financial Procedure Rules.pdf</vt:lpwstr>
      </vt:variant>
      <vt:variant>
        <vt:lpwstr/>
      </vt:variant>
      <vt:variant>
        <vt:i4>2031671</vt:i4>
      </vt:variant>
      <vt:variant>
        <vt:i4>416</vt:i4>
      </vt:variant>
      <vt:variant>
        <vt:i4>0</vt:i4>
      </vt:variant>
      <vt:variant>
        <vt:i4>5</vt:i4>
      </vt:variant>
      <vt:variant>
        <vt:lpwstr/>
      </vt:variant>
      <vt:variant>
        <vt:lpwstr>_Toc187655431</vt:lpwstr>
      </vt:variant>
      <vt:variant>
        <vt:i4>2031671</vt:i4>
      </vt:variant>
      <vt:variant>
        <vt:i4>410</vt:i4>
      </vt:variant>
      <vt:variant>
        <vt:i4>0</vt:i4>
      </vt:variant>
      <vt:variant>
        <vt:i4>5</vt:i4>
      </vt:variant>
      <vt:variant>
        <vt:lpwstr/>
      </vt:variant>
      <vt:variant>
        <vt:lpwstr>_Toc187655430</vt:lpwstr>
      </vt:variant>
      <vt:variant>
        <vt:i4>1966135</vt:i4>
      </vt:variant>
      <vt:variant>
        <vt:i4>404</vt:i4>
      </vt:variant>
      <vt:variant>
        <vt:i4>0</vt:i4>
      </vt:variant>
      <vt:variant>
        <vt:i4>5</vt:i4>
      </vt:variant>
      <vt:variant>
        <vt:lpwstr/>
      </vt:variant>
      <vt:variant>
        <vt:lpwstr>_Toc187655429</vt:lpwstr>
      </vt:variant>
      <vt:variant>
        <vt:i4>1966135</vt:i4>
      </vt:variant>
      <vt:variant>
        <vt:i4>398</vt:i4>
      </vt:variant>
      <vt:variant>
        <vt:i4>0</vt:i4>
      </vt:variant>
      <vt:variant>
        <vt:i4>5</vt:i4>
      </vt:variant>
      <vt:variant>
        <vt:lpwstr/>
      </vt:variant>
      <vt:variant>
        <vt:lpwstr>_Toc187655428</vt:lpwstr>
      </vt:variant>
      <vt:variant>
        <vt:i4>1966135</vt:i4>
      </vt:variant>
      <vt:variant>
        <vt:i4>392</vt:i4>
      </vt:variant>
      <vt:variant>
        <vt:i4>0</vt:i4>
      </vt:variant>
      <vt:variant>
        <vt:i4>5</vt:i4>
      </vt:variant>
      <vt:variant>
        <vt:lpwstr/>
      </vt:variant>
      <vt:variant>
        <vt:lpwstr>_Toc187655427</vt:lpwstr>
      </vt:variant>
      <vt:variant>
        <vt:i4>1966135</vt:i4>
      </vt:variant>
      <vt:variant>
        <vt:i4>386</vt:i4>
      </vt:variant>
      <vt:variant>
        <vt:i4>0</vt:i4>
      </vt:variant>
      <vt:variant>
        <vt:i4>5</vt:i4>
      </vt:variant>
      <vt:variant>
        <vt:lpwstr/>
      </vt:variant>
      <vt:variant>
        <vt:lpwstr>_Toc187655426</vt:lpwstr>
      </vt:variant>
      <vt:variant>
        <vt:i4>1966135</vt:i4>
      </vt:variant>
      <vt:variant>
        <vt:i4>380</vt:i4>
      </vt:variant>
      <vt:variant>
        <vt:i4>0</vt:i4>
      </vt:variant>
      <vt:variant>
        <vt:i4>5</vt:i4>
      </vt:variant>
      <vt:variant>
        <vt:lpwstr/>
      </vt:variant>
      <vt:variant>
        <vt:lpwstr>_Toc187655425</vt:lpwstr>
      </vt:variant>
      <vt:variant>
        <vt:i4>1966135</vt:i4>
      </vt:variant>
      <vt:variant>
        <vt:i4>374</vt:i4>
      </vt:variant>
      <vt:variant>
        <vt:i4>0</vt:i4>
      </vt:variant>
      <vt:variant>
        <vt:i4>5</vt:i4>
      </vt:variant>
      <vt:variant>
        <vt:lpwstr/>
      </vt:variant>
      <vt:variant>
        <vt:lpwstr>_Toc187655424</vt:lpwstr>
      </vt:variant>
      <vt:variant>
        <vt:i4>1966135</vt:i4>
      </vt:variant>
      <vt:variant>
        <vt:i4>368</vt:i4>
      </vt:variant>
      <vt:variant>
        <vt:i4>0</vt:i4>
      </vt:variant>
      <vt:variant>
        <vt:i4>5</vt:i4>
      </vt:variant>
      <vt:variant>
        <vt:lpwstr/>
      </vt:variant>
      <vt:variant>
        <vt:lpwstr>_Toc187655423</vt:lpwstr>
      </vt:variant>
      <vt:variant>
        <vt:i4>1966135</vt:i4>
      </vt:variant>
      <vt:variant>
        <vt:i4>362</vt:i4>
      </vt:variant>
      <vt:variant>
        <vt:i4>0</vt:i4>
      </vt:variant>
      <vt:variant>
        <vt:i4>5</vt:i4>
      </vt:variant>
      <vt:variant>
        <vt:lpwstr/>
      </vt:variant>
      <vt:variant>
        <vt:lpwstr>_Toc187655422</vt:lpwstr>
      </vt:variant>
      <vt:variant>
        <vt:i4>1966135</vt:i4>
      </vt:variant>
      <vt:variant>
        <vt:i4>356</vt:i4>
      </vt:variant>
      <vt:variant>
        <vt:i4>0</vt:i4>
      </vt:variant>
      <vt:variant>
        <vt:i4>5</vt:i4>
      </vt:variant>
      <vt:variant>
        <vt:lpwstr/>
      </vt:variant>
      <vt:variant>
        <vt:lpwstr>_Toc187655421</vt:lpwstr>
      </vt:variant>
      <vt:variant>
        <vt:i4>1966135</vt:i4>
      </vt:variant>
      <vt:variant>
        <vt:i4>350</vt:i4>
      </vt:variant>
      <vt:variant>
        <vt:i4>0</vt:i4>
      </vt:variant>
      <vt:variant>
        <vt:i4>5</vt:i4>
      </vt:variant>
      <vt:variant>
        <vt:lpwstr/>
      </vt:variant>
      <vt:variant>
        <vt:lpwstr>_Toc187655420</vt:lpwstr>
      </vt:variant>
      <vt:variant>
        <vt:i4>1900599</vt:i4>
      </vt:variant>
      <vt:variant>
        <vt:i4>344</vt:i4>
      </vt:variant>
      <vt:variant>
        <vt:i4>0</vt:i4>
      </vt:variant>
      <vt:variant>
        <vt:i4>5</vt:i4>
      </vt:variant>
      <vt:variant>
        <vt:lpwstr/>
      </vt:variant>
      <vt:variant>
        <vt:lpwstr>_Toc187655419</vt:lpwstr>
      </vt:variant>
      <vt:variant>
        <vt:i4>1900599</vt:i4>
      </vt:variant>
      <vt:variant>
        <vt:i4>338</vt:i4>
      </vt:variant>
      <vt:variant>
        <vt:i4>0</vt:i4>
      </vt:variant>
      <vt:variant>
        <vt:i4>5</vt:i4>
      </vt:variant>
      <vt:variant>
        <vt:lpwstr/>
      </vt:variant>
      <vt:variant>
        <vt:lpwstr>_Toc187655418</vt:lpwstr>
      </vt:variant>
      <vt:variant>
        <vt:i4>1900599</vt:i4>
      </vt:variant>
      <vt:variant>
        <vt:i4>332</vt:i4>
      </vt:variant>
      <vt:variant>
        <vt:i4>0</vt:i4>
      </vt:variant>
      <vt:variant>
        <vt:i4>5</vt:i4>
      </vt:variant>
      <vt:variant>
        <vt:lpwstr/>
      </vt:variant>
      <vt:variant>
        <vt:lpwstr>_Toc187655417</vt:lpwstr>
      </vt:variant>
      <vt:variant>
        <vt:i4>1900599</vt:i4>
      </vt:variant>
      <vt:variant>
        <vt:i4>326</vt:i4>
      </vt:variant>
      <vt:variant>
        <vt:i4>0</vt:i4>
      </vt:variant>
      <vt:variant>
        <vt:i4>5</vt:i4>
      </vt:variant>
      <vt:variant>
        <vt:lpwstr/>
      </vt:variant>
      <vt:variant>
        <vt:lpwstr>_Toc187655416</vt:lpwstr>
      </vt:variant>
      <vt:variant>
        <vt:i4>1900599</vt:i4>
      </vt:variant>
      <vt:variant>
        <vt:i4>320</vt:i4>
      </vt:variant>
      <vt:variant>
        <vt:i4>0</vt:i4>
      </vt:variant>
      <vt:variant>
        <vt:i4>5</vt:i4>
      </vt:variant>
      <vt:variant>
        <vt:lpwstr/>
      </vt:variant>
      <vt:variant>
        <vt:lpwstr>_Toc187655415</vt:lpwstr>
      </vt:variant>
      <vt:variant>
        <vt:i4>1900599</vt:i4>
      </vt:variant>
      <vt:variant>
        <vt:i4>314</vt:i4>
      </vt:variant>
      <vt:variant>
        <vt:i4>0</vt:i4>
      </vt:variant>
      <vt:variant>
        <vt:i4>5</vt:i4>
      </vt:variant>
      <vt:variant>
        <vt:lpwstr/>
      </vt:variant>
      <vt:variant>
        <vt:lpwstr>_Toc187655414</vt:lpwstr>
      </vt:variant>
      <vt:variant>
        <vt:i4>1900599</vt:i4>
      </vt:variant>
      <vt:variant>
        <vt:i4>308</vt:i4>
      </vt:variant>
      <vt:variant>
        <vt:i4>0</vt:i4>
      </vt:variant>
      <vt:variant>
        <vt:i4>5</vt:i4>
      </vt:variant>
      <vt:variant>
        <vt:lpwstr/>
      </vt:variant>
      <vt:variant>
        <vt:lpwstr>_Toc187655413</vt:lpwstr>
      </vt:variant>
      <vt:variant>
        <vt:i4>1900599</vt:i4>
      </vt:variant>
      <vt:variant>
        <vt:i4>302</vt:i4>
      </vt:variant>
      <vt:variant>
        <vt:i4>0</vt:i4>
      </vt:variant>
      <vt:variant>
        <vt:i4>5</vt:i4>
      </vt:variant>
      <vt:variant>
        <vt:lpwstr/>
      </vt:variant>
      <vt:variant>
        <vt:lpwstr>_Toc187655412</vt:lpwstr>
      </vt:variant>
      <vt:variant>
        <vt:i4>1900599</vt:i4>
      </vt:variant>
      <vt:variant>
        <vt:i4>296</vt:i4>
      </vt:variant>
      <vt:variant>
        <vt:i4>0</vt:i4>
      </vt:variant>
      <vt:variant>
        <vt:i4>5</vt:i4>
      </vt:variant>
      <vt:variant>
        <vt:lpwstr/>
      </vt:variant>
      <vt:variant>
        <vt:lpwstr>_Toc187655411</vt:lpwstr>
      </vt:variant>
      <vt:variant>
        <vt:i4>1900599</vt:i4>
      </vt:variant>
      <vt:variant>
        <vt:i4>290</vt:i4>
      </vt:variant>
      <vt:variant>
        <vt:i4>0</vt:i4>
      </vt:variant>
      <vt:variant>
        <vt:i4>5</vt:i4>
      </vt:variant>
      <vt:variant>
        <vt:lpwstr/>
      </vt:variant>
      <vt:variant>
        <vt:lpwstr>_Toc187655410</vt:lpwstr>
      </vt:variant>
      <vt:variant>
        <vt:i4>1835063</vt:i4>
      </vt:variant>
      <vt:variant>
        <vt:i4>284</vt:i4>
      </vt:variant>
      <vt:variant>
        <vt:i4>0</vt:i4>
      </vt:variant>
      <vt:variant>
        <vt:i4>5</vt:i4>
      </vt:variant>
      <vt:variant>
        <vt:lpwstr/>
      </vt:variant>
      <vt:variant>
        <vt:lpwstr>_Toc187655409</vt:lpwstr>
      </vt:variant>
      <vt:variant>
        <vt:i4>1835063</vt:i4>
      </vt:variant>
      <vt:variant>
        <vt:i4>278</vt:i4>
      </vt:variant>
      <vt:variant>
        <vt:i4>0</vt:i4>
      </vt:variant>
      <vt:variant>
        <vt:i4>5</vt:i4>
      </vt:variant>
      <vt:variant>
        <vt:lpwstr/>
      </vt:variant>
      <vt:variant>
        <vt:lpwstr>_Toc187655408</vt:lpwstr>
      </vt:variant>
      <vt:variant>
        <vt:i4>1835063</vt:i4>
      </vt:variant>
      <vt:variant>
        <vt:i4>272</vt:i4>
      </vt:variant>
      <vt:variant>
        <vt:i4>0</vt:i4>
      </vt:variant>
      <vt:variant>
        <vt:i4>5</vt:i4>
      </vt:variant>
      <vt:variant>
        <vt:lpwstr/>
      </vt:variant>
      <vt:variant>
        <vt:lpwstr>_Toc187655407</vt:lpwstr>
      </vt:variant>
      <vt:variant>
        <vt:i4>1835063</vt:i4>
      </vt:variant>
      <vt:variant>
        <vt:i4>266</vt:i4>
      </vt:variant>
      <vt:variant>
        <vt:i4>0</vt:i4>
      </vt:variant>
      <vt:variant>
        <vt:i4>5</vt:i4>
      </vt:variant>
      <vt:variant>
        <vt:lpwstr/>
      </vt:variant>
      <vt:variant>
        <vt:lpwstr>_Toc187655406</vt:lpwstr>
      </vt:variant>
      <vt:variant>
        <vt:i4>1835063</vt:i4>
      </vt:variant>
      <vt:variant>
        <vt:i4>260</vt:i4>
      </vt:variant>
      <vt:variant>
        <vt:i4>0</vt:i4>
      </vt:variant>
      <vt:variant>
        <vt:i4>5</vt:i4>
      </vt:variant>
      <vt:variant>
        <vt:lpwstr/>
      </vt:variant>
      <vt:variant>
        <vt:lpwstr>_Toc187655405</vt:lpwstr>
      </vt:variant>
      <vt:variant>
        <vt:i4>1835063</vt:i4>
      </vt:variant>
      <vt:variant>
        <vt:i4>254</vt:i4>
      </vt:variant>
      <vt:variant>
        <vt:i4>0</vt:i4>
      </vt:variant>
      <vt:variant>
        <vt:i4>5</vt:i4>
      </vt:variant>
      <vt:variant>
        <vt:lpwstr/>
      </vt:variant>
      <vt:variant>
        <vt:lpwstr>_Toc187655404</vt:lpwstr>
      </vt:variant>
      <vt:variant>
        <vt:i4>1835063</vt:i4>
      </vt:variant>
      <vt:variant>
        <vt:i4>248</vt:i4>
      </vt:variant>
      <vt:variant>
        <vt:i4>0</vt:i4>
      </vt:variant>
      <vt:variant>
        <vt:i4>5</vt:i4>
      </vt:variant>
      <vt:variant>
        <vt:lpwstr/>
      </vt:variant>
      <vt:variant>
        <vt:lpwstr>_Toc187655403</vt:lpwstr>
      </vt:variant>
      <vt:variant>
        <vt:i4>1835063</vt:i4>
      </vt:variant>
      <vt:variant>
        <vt:i4>242</vt:i4>
      </vt:variant>
      <vt:variant>
        <vt:i4>0</vt:i4>
      </vt:variant>
      <vt:variant>
        <vt:i4>5</vt:i4>
      </vt:variant>
      <vt:variant>
        <vt:lpwstr/>
      </vt:variant>
      <vt:variant>
        <vt:lpwstr>_Toc187655402</vt:lpwstr>
      </vt:variant>
      <vt:variant>
        <vt:i4>1835063</vt:i4>
      </vt:variant>
      <vt:variant>
        <vt:i4>236</vt:i4>
      </vt:variant>
      <vt:variant>
        <vt:i4>0</vt:i4>
      </vt:variant>
      <vt:variant>
        <vt:i4>5</vt:i4>
      </vt:variant>
      <vt:variant>
        <vt:lpwstr/>
      </vt:variant>
      <vt:variant>
        <vt:lpwstr>_Toc187655401</vt:lpwstr>
      </vt:variant>
      <vt:variant>
        <vt:i4>1835063</vt:i4>
      </vt:variant>
      <vt:variant>
        <vt:i4>230</vt:i4>
      </vt:variant>
      <vt:variant>
        <vt:i4>0</vt:i4>
      </vt:variant>
      <vt:variant>
        <vt:i4>5</vt:i4>
      </vt:variant>
      <vt:variant>
        <vt:lpwstr/>
      </vt:variant>
      <vt:variant>
        <vt:lpwstr>_Toc187655400</vt:lpwstr>
      </vt:variant>
      <vt:variant>
        <vt:i4>1376304</vt:i4>
      </vt:variant>
      <vt:variant>
        <vt:i4>224</vt:i4>
      </vt:variant>
      <vt:variant>
        <vt:i4>0</vt:i4>
      </vt:variant>
      <vt:variant>
        <vt:i4>5</vt:i4>
      </vt:variant>
      <vt:variant>
        <vt:lpwstr/>
      </vt:variant>
      <vt:variant>
        <vt:lpwstr>_Toc187655399</vt:lpwstr>
      </vt:variant>
      <vt:variant>
        <vt:i4>1376304</vt:i4>
      </vt:variant>
      <vt:variant>
        <vt:i4>218</vt:i4>
      </vt:variant>
      <vt:variant>
        <vt:i4>0</vt:i4>
      </vt:variant>
      <vt:variant>
        <vt:i4>5</vt:i4>
      </vt:variant>
      <vt:variant>
        <vt:lpwstr/>
      </vt:variant>
      <vt:variant>
        <vt:lpwstr>_Toc187655398</vt:lpwstr>
      </vt:variant>
      <vt:variant>
        <vt:i4>1376304</vt:i4>
      </vt:variant>
      <vt:variant>
        <vt:i4>212</vt:i4>
      </vt:variant>
      <vt:variant>
        <vt:i4>0</vt:i4>
      </vt:variant>
      <vt:variant>
        <vt:i4>5</vt:i4>
      </vt:variant>
      <vt:variant>
        <vt:lpwstr/>
      </vt:variant>
      <vt:variant>
        <vt:lpwstr>_Toc187655397</vt:lpwstr>
      </vt:variant>
      <vt:variant>
        <vt:i4>1376304</vt:i4>
      </vt:variant>
      <vt:variant>
        <vt:i4>206</vt:i4>
      </vt:variant>
      <vt:variant>
        <vt:i4>0</vt:i4>
      </vt:variant>
      <vt:variant>
        <vt:i4>5</vt:i4>
      </vt:variant>
      <vt:variant>
        <vt:lpwstr/>
      </vt:variant>
      <vt:variant>
        <vt:lpwstr>_Toc187655396</vt:lpwstr>
      </vt:variant>
      <vt:variant>
        <vt:i4>1376304</vt:i4>
      </vt:variant>
      <vt:variant>
        <vt:i4>200</vt:i4>
      </vt:variant>
      <vt:variant>
        <vt:i4>0</vt:i4>
      </vt:variant>
      <vt:variant>
        <vt:i4>5</vt:i4>
      </vt:variant>
      <vt:variant>
        <vt:lpwstr/>
      </vt:variant>
      <vt:variant>
        <vt:lpwstr>_Toc187655395</vt:lpwstr>
      </vt:variant>
      <vt:variant>
        <vt:i4>1376304</vt:i4>
      </vt:variant>
      <vt:variant>
        <vt:i4>194</vt:i4>
      </vt:variant>
      <vt:variant>
        <vt:i4>0</vt:i4>
      </vt:variant>
      <vt:variant>
        <vt:i4>5</vt:i4>
      </vt:variant>
      <vt:variant>
        <vt:lpwstr/>
      </vt:variant>
      <vt:variant>
        <vt:lpwstr>_Toc187655394</vt:lpwstr>
      </vt:variant>
      <vt:variant>
        <vt:i4>1376304</vt:i4>
      </vt:variant>
      <vt:variant>
        <vt:i4>188</vt:i4>
      </vt:variant>
      <vt:variant>
        <vt:i4>0</vt:i4>
      </vt:variant>
      <vt:variant>
        <vt:i4>5</vt:i4>
      </vt:variant>
      <vt:variant>
        <vt:lpwstr/>
      </vt:variant>
      <vt:variant>
        <vt:lpwstr>_Toc187655393</vt:lpwstr>
      </vt:variant>
      <vt:variant>
        <vt:i4>1376304</vt:i4>
      </vt:variant>
      <vt:variant>
        <vt:i4>182</vt:i4>
      </vt:variant>
      <vt:variant>
        <vt:i4>0</vt:i4>
      </vt:variant>
      <vt:variant>
        <vt:i4>5</vt:i4>
      </vt:variant>
      <vt:variant>
        <vt:lpwstr/>
      </vt:variant>
      <vt:variant>
        <vt:lpwstr>_Toc187655392</vt:lpwstr>
      </vt:variant>
      <vt:variant>
        <vt:i4>1376304</vt:i4>
      </vt:variant>
      <vt:variant>
        <vt:i4>176</vt:i4>
      </vt:variant>
      <vt:variant>
        <vt:i4>0</vt:i4>
      </vt:variant>
      <vt:variant>
        <vt:i4>5</vt:i4>
      </vt:variant>
      <vt:variant>
        <vt:lpwstr/>
      </vt:variant>
      <vt:variant>
        <vt:lpwstr>_Toc187655391</vt:lpwstr>
      </vt:variant>
      <vt:variant>
        <vt:i4>1376304</vt:i4>
      </vt:variant>
      <vt:variant>
        <vt:i4>170</vt:i4>
      </vt:variant>
      <vt:variant>
        <vt:i4>0</vt:i4>
      </vt:variant>
      <vt:variant>
        <vt:i4>5</vt:i4>
      </vt:variant>
      <vt:variant>
        <vt:lpwstr/>
      </vt:variant>
      <vt:variant>
        <vt:lpwstr>_Toc187655390</vt:lpwstr>
      </vt:variant>
      <vt:variant>
        <vt:i4>1310768</vt:i4>
      </vt:variant>
      <vt:variant>
        <vt:i4>164</vt:i4>
      </vt:variant>
      <vt:variant>
        <vt:i4>0</vt:i4>
      </vt:variant>
      <vt:variant>
        <vt:i4>5</vt:i4>
      </vt:variant>
      <vt:variant>
        <vt:lpwstr/>
      </vt:variant>
      <vt:variant>
        <vt:lpwstr>_Toc187655389</vt:lpwstr>
      </vt:variant>
      <vt:variant>
        <vt:i4>1310768</vt:i4>
      </vt:variant>
      <vt:variant>
        <vt:i4>158</vt:i4>
      </vt:variant>
      <vt:variant>
        <vt:i4>0</vt:i4>
      </vt:variant>
      <vt:variant>
        <vt:i4>5</vt:i4>
      </vt:variant>
      <vt:variant>
        <vt:lpwstr/>
      </vt:variant>
      <vt:variant>
        <vt:lpwstr>_Toc187655388</vt:lpwstr>
      </vt:variant>
      <vt:variant>
        <vt:i4>1310768</vt:i4>
      </vt:variant>
      <vt:variant>
        <vt:i4>152</vt:i4>
      </vt:variant>
      <vt:variant>
        <vt:i4>0</vt:i4>
      </vt:variant>
      <vt:variant>
        <vt:i4>5</vt:i4>
      </vt:variant>
      <vt:variant>
        <vt:lpwstr/>
      </vt:variant>
      <vt:variant>
        <vt:lpwstr>_Toc187655387</vt:lpwstr>
      </vt:variant>
      <vt:variant>
        <vt:i4>1310768</vt:i4>
      </vt:variant>
      <vt:variant>
        <vt:i4>146</vt:i4>
      </vt:variant>
      <vt:variant>
        <vt:i4>0</vt:i4>
      </vt:variant>
      <vt:variant>
        <vt:i4>5</vt:i4>
      </vt:variant>
      <vt:variant>
        <vt:lpwstr/>
      </vt:variant>
      <vt:variant>
        <vt:lpwstr>_Toc187655386</vt:lpwstr>
      </vt:variant>
      <vt:variant>
        <vt:i4>1310768</vt:i4>
      </vt:variant>
      <vt:variant>
        <vt:i4>140</vt:i4>
      </vt:variant>
      <vt:variant>
        <vt:i4>0</vt:i4>
      </vt:variant>
      <vt:variant>
        <vt:i4>5</vt:i4>
      </vt:variant>
      <vt:variant>
        <vt:lpwstr/>
      </vt:variant>
      <vt:variant>
        <vt:lpwstr>_Toc187655385</vt:lpwstr>
      </vt:variant>
      <vt:variant>
        <vt:i4>1310768</vt:i4>
      </vt:variant>
      <vt:variant>
        <vt:i4>134</vt:i4>
      </vt:variant>
      <vt:variant>
        <vt:i4>0</vt:i4>
      </vt:variant>
      <vt:variant>
        <vt:i4>5</vt:i4>
      </vt:variant>
      <vt:variant>
        <vt:lpwstr/>
      </vt:variant>
      <vt:variant>
        <vt:lpwstr>_Toc187655384</vt:lpwstr>
      </vt:variant>
      <vt:variant>
        <vt:i4>1310768</vt:i4>
      </vt:variant>
      <vt:variant>
        <vt:i4>128</vt:i4>
      </vt:variant>
      <vt:variant>
        <vt:i4>0</vt:i4>
      </vt:variant>
      <vt:variant>
        <vt:i4>5</vt:i4>
      </vt:variant>
      <vt:variant>
        <vt:lpwstr/>
      </vt:variant>
      <vt:variant>
        <vt:lpwstr>_Toc187655383</vt:lpwstr>
      </vt:variant>
      <vt:variant>
        <vt:i4>1310768</vt:i4>
      </vt:variant>
      <vt:variant>
        <vt:i4>122</vt:i4>
      </vt:variant>
      <vt:variant>
        <vt:i4>0</vt:i4>
      </vt:variant>
      <vt:variant>
        <vt:i4>5</vt:i4>
      </vt:variant>
      <vt:variant>
        <vt:lpwstr/>
      </vt:variant>
      <vt:variant>
        <vt:lpwstr>_Toc187655382</vt:lpwstr>
      </vt:variant>
      <vt:variant>
        <vt:i4>1310768</vt:i4>
      </vt:variant>
      <vt:variant>
        <vt:i4>116</vt:i4>
      </vt:variant>
      <vt:variant>
        <vt:i4>0</vt:i4>
      </vt:variant>
      <vt:variant>
        <vt:i4>5</vt:i4>
      </vt:variant>
      <vt:variant>
        <vt:lpwstr/>
      </vt:variant>
      <vt:variant>
        <vt:lpwstr>_Toc187655381</vt:lpwstr>
      </vt:variant>
      <vt:variant>
        <vt:i4>1310768</vt:i4>
      </vt:variant>
      <vt:variant>
        <vt:i4>110</vt:i4>
      </vt:variant>
      <vt:variant>
        <vt:i4>0</vt:i4>
      </vt:variant>
      <vt:variant>
        <vt:i4>5</vt:i4>
      </vt:variant>
      <vt:variant>
        <vt:lpwstr/>
      </vt:variant>
      <vt:variant>
        <vt:lpwstr>_Toc187655380</vt:lpwstr>
      </vt:variant>
      <vt:variant>
        <vt:i4>1769520</vt:i4>
      </vt:variant>
      <vt:variant>
        <vt:i4>104</vt:i4>
      </vt:variant>
      <vt:variant>
        <vt:i4>0</vt:i4>
      </vt:variant>
      <vt:variant>
        <vt:i4>5</vt:i4>
      </vt:variant>
      <vt:variant>
        <vt:lpwstr/>
      </vt:variant>
      <vt:variant>
        <vt:lpwstr>_Toc187655379</vt:lpwstr>
      </vt:variant>
      <vt:variant>
        <vt:i4>1769520</vt:i4>
      </vt:variant>
      <vt:variant>
        <vt:i4>98</vt:i4>
      </vt:variant>
      <vt:variant>
        <vt:i4>0</vt:i4>
      </vt:variant>
      <vt:variant>
        <vt:i4>5</vt:i4>
      </vt:variant>
      <vt:variant>
        <vt:lpwstr/>
      </vt:variant>
      <vt:variant>
        <vt:lpwstr>_Toc187655378</vt:lpwstr>
      </vt:variant>
      <vt:variant>
        <vt:i4>1769520</vt:i4>
      </vt:variant>
      <vt:variant>
        <vt:i4>92</vt:i4>
      </vt:variant>
      <vt:variant>
        <vt:i4>0</vt:i4>
      </vt:variant>
      <vt:variant>
        <vt:i4>5</vt:i4>
      </vt:variant>
      <vt:variant>
        <vt:lpwstr/>
      </vt:variant>
      <vt:variant>
        <vt:lpwstr>_Toc187655377</vt:lpwstr>
      </vt:variant>
      <vt:variant>
        <vt:i4>1769520</vt:i4>
      </vt:variant>
      <vt:variant>
        <vt:i4>86</vt:i4>
      </vt:variant>
      <vt:variant>
        <vt:i4>0</vt:i4>
      </vt:variant>
      <vt:variant>
        <vt:i4>5</vt:i4>
      </vt:variant>
      <vt:variant>
        <vt:lpwstr/>
      </vt:variant>
      <vt:variant>
        <vt:lpwstr>_Toc187655376</vt:lpwstr>
      </vt:variant>
      <vt:variant>
        <vt:i4>1769520</vt:i4>
      </vt:variant>
      <vt:variant>
        <vt:i4>80</vt:i4>
      </vt:variant>
      <vt:variant>
        <vt:i4>0</vt:i4>
      </vt:variant>
      <vt:variant>
        <vt:i4>5</vt:i4>
      </vt:variant>
      <vt:variant>
        <vt:lpwstr/>
      </vt:variant>
      <vt:variant>
        <vt:lpwstr>_Toc187655375</vt:lpwstr>
      </vt:variant>
      <vt:variant>
        <vt:i4>1769520</vt:i4>
      </vt:variant>
      <vt:variant>
        <vt:i4>74</vt:i4>
      </vt:variant>
      <vt:variant>
        <vt:i4>0</vt:i4>
      </vt:variant>
      <vt:variant>
        <vt:i4>5</vt:i4>
      </vt:variant>
      <vt:variant>
        <vt:lpwstr/>
      </vt:variant>
      <vt:variant>
        <vt:lpwstr>_Toc187655374</vt:lpwstr>
      </vt:variant>
      <vt:variant>
        <vt:i4>1769520</vt:i4>
      </vt:variant>
      <vt:variant>
        <vt:i4>68</vt:i4>
      </vt:variant>
      <vt:variant>
        <vt:i4>0</vt:i4>
      </vt:variant>
      <vt:variant>
        <vt:i4>5</vt:i4>
      </vt:variant>
      <vt:variant>
        <vt:lpwstr/>
      </vt:variant>
      <vt:variant>
        <vt:lpwstr>_Toc187655373</vt:lpwstr>
      </vt:variant>
      <vt:variant>
        <vt:i4>1769520</vt:i4>
      </vt:variant>
      <vt:variant>
        <vt:i4>62</vt:i4>
      </vt:variant>
      <vt:variant>
        <vt:i4>0</vt:i4>
      </vt:variant>
      <vt:variant>
        <vt:i4>5</vt:i4>
      </vt:variant>
      <vt:variant>
        <vt:lpwstr/>
      </vt:variant>
      <vt:variant>
        <vt:lpwstr>_Toc187655372</vt:lpwstr>
      </vt:variant>
      <vt:variant>
        <vt:i4>1769520</vt:i4>
      </vt:variant>
      <vt:variant>
        <vt:i4>56</vt:i4>
      </vt:variant>
      <vt:variant>
        <vt:i4>0</vt:i4>
      </vt:variant>
      <vt:variant>
        <vt:i4>5</vt:i4>
      </vt:variant>
      <vt:variant>
        <vt:lpwstr/>
      </vt:variant>
      <vt:variant>
        <vt:lpwstr>_Toc187655371</vt:lpwstr>
      </vt:variant>
      <vt:variant>
        <vt:i4>1769520</vt:i4>
      </vt:variant>
      <vt:variant>
        <vt:i4>50</vt:i4>
      </vt:variant>
      <vt:variant>
        <vt:i4>0</vt:i4>
      </vt:variant>
      <vt:variant>
        <vt:i4>5</vt:i4>
      </vt:variant>
      <vt:variant>
        <vt:lpwstr/>
      </vt:variant>
      <vt:variant>
        <vt:lpwstr>_Toc187655370</vt:lpwstr>
      </vt:variant>
      <vt:variant>
        <vt:i4>1703984</vt:i4>
      </vt:variant>
      <vt:variant>
        <vt:i4>44</vt:i4>
      </vt:variant>
      <vt:variant>
        <vt:i4>0</vt:i4>
      </vt:variant>
      <vt:variant>
        <vt:i4>5</vt:i4>
      </vt:variant>
      <vt:variant>
        <vt:lpwstr/>
      </vt:variant>
      <vt:variant>
        <vt:lpwstr>_Toc187655369</vt:lpwstr>
      </vt:variant>
      <vt:variant>
        <vt:i4>1703984</vt:i4>
      </vt:variant>
      <vt:variant>
        <vt:i4>38</vt:i4>
      </vt:variant>
      <vt:variant>
        <vt:i4>0</vt:i4>
      </vt:variant>
      <vt:variant>
        <vt:i4>5</vt:i4>
      </vt:variant>
      <vt:variant>
        <vt:lpwstr/>
      </vt:variant>
      <vt:variant>
        <vt:lpwstr>_Toc187655368</vt:lpwstr>
      </vt:variant>
      <vt:variant>
        <vt:i4>1703984</vt:i4>
      </vt:variant>
      <vt:variant>
        <vt:i4>32</vt:i4>
      </vt:variant>
      <vt:variant>
        <vt:i4>0</vt:i4>
      </vt:variant>
      <vt:variant>
        <vt:i4>5</vt:i4>
      </vt:variant>
      <vt:variant>
        <vt:lpwstr/>
      </vt:variant>
      <vt:variant>
        <vt:lpwstr>_Toc187655367</vt:lpwstr>
      </vt:variant>
      <vt:variant>
        <vt:i4>1703984</vt:i4>
      </vt:variant>
      <vt:variant>
        <vt:i4>26</vt:i4>
      </vt:variant>
      <vt:variant>
        <vt:i4>0</vt:i4>
      </vt:variant>
      <vt:variant>
        <vt:i4>5</vt:i4>
      </vt:variant>
      <vt:variant>
        <vt:lpwstr/>
      </vt:variant>
      <vt:variant>
        <vt:lpwstr>_Toc187655366</vt:lpwstr>
      </vt:variant>
      <vt:variant>
        <vt:i4>1703984</vt:i4>
      </vt:variant>
      <vt:variant>
        <vt:i4>20</vt:i4>
      </vt:variant>
      <vt:variant>
        <vt:i4>0</vt:i4>
      </vt:variant>
      <vt:variant>
        <vt:i4>5</vt:i4>
      </vt:variant>
      <vt:variant>
        <vt:lpwstr/>
      </vt:variant>
      <vt:variant>
        <vt:lpwstr>_Toc187655365</vt:lpwstr>
      </vt:variant>
      <vt:variant>
        <vt:i4>1703984</vt:i4>
      </vt:variant>
      <vt:variant>
        <vt:i4>14</vt:i4>
      </vt:variant>
      <vt:variant>
        <vt:i4>0</vt:i4>
      </vt:variant>
      <vt:variant>
        <vt:i4>5</vt:i4>
      </vt:variant>
      <vt:variant>
        <vt:lpwstr/>
      </vt:variant>
      <vt:variant>
        <vt:lpwstr>_Toc187655364</vt:lpwstr>
      </vt:variant>
      <vt:variant>
        <vt:i4>1703984</vt:i4>
      </vt:variant>
      <vt:variant>
        <vt:i4>8</vt:i4>
      </vt:variant>
      <vt:variant>
        <vt:i4>0</vt:i4>
      </vt:variant>
      <vt:variant>
        <vt:i4>5</vt:i4>
      </vt:variant>
      <vt:variant>
        <vt:lpwstr/>
      </vt:variant>
      <vt:variant>
        <vt:lpwstr>_Toc187655363</vt:lpwstr>
      </vt:variant>
      <vt:variant>
        <vt:i4>1703984</vt:i4>
      </vt:variant>
      <vt:variant>
        <vt:i4>2</vt:i4>
      </vt:variant>
      <vt:variant>
        <vt:i4>0</vt:i4>
      </vt:variant>
      <vt:variant>
        <vt:i4>5</vt:i4>
      </vt:variant>
      <vt:variant>
        <vt:lpwstr/>
      </vt:variant>
      <vt:variant>
        <vt:lpwstr>_Toc187655362</vt:lpwstr>
      </vt:variant>
      <vt:variant>
        <vt:i4>2555978</vt:i4>
      </vt:variant>
      <vt:variant>
        <vt:i4>66</vt:i4>
      </vt:variant>
      <vt:variant>
        <vt:i4>0</vt:i4>
      </vt:variant>
      <vt:variant>
        <vt:i4>5</vt:i4>
      </vt:variant>
      <vt:variant>
        <vt:lpwstr>mailto:Scott.Rorke@dlapiper.com</vt:lpwstr>
      </vt:variant>
      <vt:variant>
        <vt:lpwstr/>
      </vt:variant>
      <vt:variant>
        <vt:i4>6553647</vt:i4>
      </vt:variant>
      <vt:variant>
        <vt:i4>63</vt:i4>
      </vt:variant>
      <vt:variant>
        <vt:i4>0</vt:i4>
      </vt:variant>
      <vt:variant>
        <vt:i4>5</vt:i4>
      </vt:variant>
      <vt:variant>
        <vt:lpwstr>https://www.gov.uk/government/publications/procurement-act-2023-guidance-documents-procure-phase/assessing-competitive-tenders-html</vt:lpwstr>
      </vt:variant>
      <vt:variant>
        <vt:lpwstr>:~:text=a%20contracting%20authority%20considers%20the,contract%20at%20the%20price%20offered.</vt:lpwstr>
      </vt:variant>
      <vt:variant>
        <vt:i4>4980782</vt:i4>
      </vt:variant>
      <vt:variant>
        <vt:i4>60</vt:i4>
      </vt:variant>
      <vt:variant>
        <vt:i4>0</vt:i4>
      </vt:variant>
      <vt:variant>
        <vt:i4>5</vt:i4>
      </vt:variant>
      <vt:variant>
        <vt:lpwstr>mailto:Cai.Cherry@dlapiper.com</vt:lpwstr>
      </vt:variant>
      <vt:variant>
        <vt:lpwstr/>
      </vt:variant>
      <vt:variant>
        <vt:i4>2228259</vt:i4>
      </vt:variant>
      <vt:variant>
        <vt:i4>57</vt:i4>
      </vt:variant>
      <vt:variant>
        <vt:i4>0</vt:i4>
      </vt:variant>
      <vt:variant>
        <vt:i4>5</vt:i4>
      </vt:variant>
      <vt:variant>
        <vt:lpwstr>https://www.gov.uk/government/publications/procurement-act-2023-guidance-documents-procure-phase/assessing-competitive-tenders-html</vt:lpwstr>
      </vt:variant>
      <vt:variant>
        <vt:lpwstr>:~:text=Award%20Criteria%20(section%2023),subject%2Dmatter%20of%20the%20contract.</vt:lpwstr>
      </vt:variant>
      <vt:variant>
        <vt:i4>2883705</vt:i4>
      </vt:variant>
      <vt:variant>
        <vt:i4>54</vt:i4>
      </vt:variant>
      <vt:variant>
        <vt:i4>0</vt:i4>
      </vt:variant>
      <vt:variant>
        <vt:i4>5</vt:i4>
      </vt:variant>
      <vt:variant>
        <vt:lpwstr>https://modgov.sefton.gov.uk/documents/s108053/Appendix C - Capital Programme 2022-23 - 2024-25.pdf</vt:lpwstr>
      </vt:variant>
      <vt:variant>
        <vt:lpwstr/>
      </vt:variant>
      <vt:variant>
        <vt:i4>2228263</vt:i4>
      </vt:variant>
      <vt:variant>
        <vt:i4>51</vt:i4>
      </vt:variant>
      <vt:variant>
        <vt:i4>0</vt:i4>
      </vt:variant>
      <vt:variant>
        <vt:i4>5</vt:i4>
      </vt:variant>
      <vt:variant>
        <vt:lpwstr>https://gbr01.safelinks.protection.outlook.com/?url=https%3A%2F%2Fforms.sefton.gov.uk%2Fprocurementrisk%2F&amp;data=05%7C02%7CDafydd.Williams%40sefton.gov.uk%7C7601f1d71fc44a47b30a08dd07de33fc%7Cbf3a3387dc954c7d940e49cc2fc9d4f1%7C0%7C0%7C638675373128038923%7CUnknown%7CTWFpbGZsb3d8eyJFbXB0eU1hcGkiOnRydWUsIlYiOiIwLjAuMDAwMCIsIlAiOiJXaW4zMiIsIkFOIjoiTWFpbCIsIldUIjoyfQ%3D%3D%7C0%7C%7C%7C&amp;sdata=je59b%2FIhnktu50cjBoI%2FaByaxhmNcgqi8tFxHjDmhNs%3D&amp;reserved=0</vt:lpwstr>
      </vt:variant>
      <vt:variant>
        <vt:lpwstr/>
      </vt:variant>
      <vt:variant>
        <vt:i4>4980782</vt:i4>
      </vt:variant>
      <vt:variant>
        <vt:i4>48</vt:i4>
      </vt:variant>
      <vt:variant>
        <vt:i4>0</vt:i4>
      </vt:variant>
      <vt:variant>
        <vt:i4>5</vt:i4>
      </vt:variant>
      <vt:variant>
        <vt:lpwstr>mailto:Cai.Cherry@dlapiper.com</vt:lpwstr>
      </vt:variant>
      <vt:variant>
        <vt:lpwstr/>
      </vt:variant>
      <vt:variant>
        <vt:i4>4980782</vt:i4>
      </vt:variant>
      <vt:variant>
        <vt:i4>45</vt:i4>
      </vt:variant>
      <vt:variant>
        <vt:i4>0</vt:i4>
      </vt:variant>
      <vt:variant>
        <vt:i4>5</vt:i4>
      </vt:variant>
      <vt:variant>
        <vt:lpwstr>mailto:Cai.Cherry@dlapiper.com</vt:lpwstr>
      </vt:variant>
      <vt:variant>
        <vt:lpwstr/>
      </vt:variant>
      <vt:variant>
        <vt:i4>4980774</vt:i4>
      </vt:variant>
      <vt:variant>
        <vt:i4>42</vt:i4>
      </vt:variant>
      <vt:variant>
        <vt:i4>0</vt:i4>
      </vt:variant>
      <vt:variant>
        <vt:i4>5</vt:i4>
      </vt:variant>
      <vt:variant>
        <vt:lpwstr>mailto:edward.r.selwyn.sharpe@dlapiper.com</vt:lpwstr>
      </vt:variant>
      <vt:variant>
        <vt:lpwstr/>
      </vt:variant>
      <vt:variant>
        <vt:i4>4980782</vt:i4>
      </vt:variant>
      <vt:variant>
        <vt:i4>39</vt:i4>
      </vt:variant>
      <vt:variant>
        <vt:i4>0</vt:i4>
      </vt:variant>
      <vt:variant>
        <vt:i4>5</vt:i4>
      </vt:variant>
      <vt:variant>
        <vt:lpwstr>mailto:Cai.Cherry@dlapiper.com</vt:lpwstr>
      </vt:variant>
      <vt:variant>
        <vt:lpwstr/>
      </vt:variant>
      <vt:variant>
        <vt:i4>6160445</vt:i4>
      </vt:variant>
      <vt:variant>
        <vt:i4>36</vt:i4>
      </vt:variant>
      <vt:variant>
        <vt:i4>0</vt:i4>
      </vt:variant>
      <vt:variant>
        <vt:i4>5</vt:i4>
      </vt:variant>
      <vt:variant>
        <vt:lpwstr>mailto:Tiffany.McConaghy@dlapiper.com</vt:lpwstr>
      </vt:variant>
      <vt:variant>
        <vt:lpwstr/>
      </vt:variant>
      <vt:variant>
        <vt:i4>2293837</vt:i4>
      </vt:variant>
      <vt:variant>
        <vt:i4>33</vt:i4>
      </vt:variant>
      <vt:variant>
        <vt:i4>0</vt:i4>
      </vt:variant>
      <vt:variant>
        <vt:i4>5</vt:i4>
      </vt:variant>
      <vt:variant>
        <vt:lpwstr>mailto:Laura.Dobson@dlapiper.com</vt:lpwstr>
      </vt:variant>
      <vt:variant>
        <vt:lpwstr/>
      </vt:variant>
      <vt:variant>
        <vt:i4>6750329</vt:i4>
      </vt:variant>
      <vt:variant>
        <vt:i4>30</vt:i4>
      </vt:variant>
      <vt:variant>
        <vt:i4>0</vt:i4>
      </vt:variant>
      <vt:variant>
        <vt:i4>5</vt:i4>
      </vt:variant>
      <vt:variant>
        <vt:lpwstr>https://www.gov.uk/government/publications/procurement-act-2023-guidance-documents-procure-phase/assessing-competitive-tenders-html</vt:lpwstr>
      </vt:variant>
      <vt:variant>
        <vt:lpwstr/>
      </vt:variant>
      <vt:variant>
        <vt:i4>4522041</vt:i4>
      </vt:variant>
      <vt:variant>
        <vt:i4>27</vt:i4>
      </vt:variant>
      <vt:variant>
        <vt:i4>0</vt:i4>
      </vt:variant>
      <vt:variant>
        <vt:i4>5</vt:i4>
      </vt:variant>
      <vt:variant>
        <vt:lpwstr>https://assets.publishing.service.gov.uk/media/6753121720bcf083762a6d23/Guidance_-_Covered_Procurement_Objectives_FINAL.pdf</vt:lpwstr>
      </vt:variant>
      <vt:variant>
        <vt:lpwstr/>
      </vt:variant>
      <vt:variant>
        <vt:i4>4980782</vt:i4>
      </vt:variant>
      <vt:variant>
        <vt:i4>24</vt:i4>
      </vt:variant>
      <vt:variant>
        <vt:i4>0</vt:i4>
      </vt:variant>
      <vt:variant>
        <vt:i4>5</vt:i4>
      </vt:variant>
      <vt:variant>
        <vt:lpwstr>mailto:Cai.Cherry@dlapiper.com</vt:lpwstr>
      </vt:variant>
      <vt:variant>
        <vt:lpwstr/>
      </vt:variant>
      <vt:variant>
        <vt:i4>4522041</vt:i4>
      </vt:variant>
      <vt:variant>
        <vt:i4>21</vt:i4>
      </vt:variant>
      <vt:variant>
        <vt:i4>0</vt:i4>
      </vt:variant>
      <vt:variant>
        <vt:i4>5</vt:i4>
      </vt:variant>
      <vt:variant>
        <vt:lpwstr>https://assets.publishing.service.gov.uk/media/6753121720bcf083762a6d23/Guidance_-_Covered_Procurement_Objectives_FINAL.pdf</vt:lpwstr>
      </vt:variant>
      <vt:variant>
        <vt:lpwstr/>
      </vt:variant>
      <vt:variant>
        <vt:i4>1376333</vt:i4>
      </vt:variant>
      <vt:variant>
        <vt:i4>18</vt:i4>
      </vt:variant>
      <vt:variant>
        <vt:i4>0</vt:i4>
      </vt:variant>
      <vt:variant>
        <vt:i4>5</vt:i4>
      </vt:variant>
      <vt:variant>
        <vt:lpwstr>https://www.sefton.gov.uk/business/tenders-contracts</vt:lpwstr>
      </vt:variant>
      <vt:variant>
        <vt:lpwstr/>
      </vt:variant>
      <vt:variant>
        <vt:i4>4522041</vt:i4>
      </vt:variant>
      <vt:variant>
        <vt:i4>15</vt:i4>
      </vt:variant>
      <vt:variant>
        <vt:i4>0</vt:i4>
      </vt:variant>
      <vt:variant>
        <vt:i4>5</vt:i4>
      </vt:variant>
      <vt:variant>
        <vt:lpwstr>https://assets.publishing.service.gov.uk/media/6753121720bcf083762a6d23/Guidance_-_Covered_Procurement_Objectives_FINAL.pdf</vt:lpwstr>
      </vt:variant>
      <vt:variant>
        <vt:lpwstr/>
      </vt:variant>
      <vt:variant>
        <vt:i4>7733372</vt:i4>
      </vt:variant>
      <vt:variant>
        <vt:i4>12</vt:i4>
      </vt:variant>
      <vt:variant>
        <vt:i4>0</vt:i4>
      </vt:variant>
      <vt:variant>
        <vt:i4>5</vt:i4>
      </vt:variant>
      <vt:variant>
        <vt:lpwstr>https://modgov.sefton.gov.uk/documents/s125795/Cabinet Member Update - October - final.pdf</vt:lpwstr>
      </vt:variant>
      <vt:variant>
        <vt:lpwstr/>
      </vt:variant>
      <vt:variant>
        <vt:i4>1114159</vt:i4>
      </vt:variant>
      <vt:variant>
        <vt:i4>9</vt:i4>
      </vt:variant>
      <vt:variant>
        <vt:i4>0</vt:i4>
      </vt:variant>
      <vt:variant>
        <vt:i4>5</vt:i4>
      </vt:variant>
      <vt:variant>
        <vt:lpwstr>mailto:Central.procurement@sefton.gov.uk</vt:lpwstr>
      </vt:variant>
      <vt:variant>
        <vt:lpwstr/>
      </vt:variant>
      <vt:variant>
        <vt:i4>1114159</vt:i4>
      </vt:variant>
      <vt:variant>
        <vt:i4>6</vt:i4>
      </vt:variant>
      <vt:variant>
        <vt:i4>0</vt:i4>
      </vt:variant>
      <vt:variant>
        <vt:i4>5</vt:i4>
      </vt:variant>
      <vt:variant>
        <vt:lpwstr>mailto:Central.procurement@sefton.gov.uk</vt:lpwstr>
      </vt:variant>
      <vt:variant>
        <vt:lpwstr/>
      </vt:variant>
      <vt:variant>
        <vt:i4>1114159</vt:i4>
      </vt:variant>
      <vt:variant>
        <vt:i4>3</vt:i4>
      </vt:variant>
      <vt:variant>
        <vt:i4>0</vt:i4>
      </vt:variant>
      <vt:variant>
        <vt:i4>5</vt:i4>
      </vt:variant>
      <vt:variant>
        <vt:lpwstr>mailto:Central.procurement@sefton.gov.uk</vt:lpwstr>
      </vt:variant>
      <vt:variant>
        <vt:lpwstr/>
      </vt:variant>
      <vt:variant>
        <vt:i4>1114159</vt:i4>
      </vt:variant>
      <vt:variant>
        <vt:i4>0</vt:i4>
      </vt:variant>
      <vt:variant>
        <vt:i4>0</vt:i4>
      </vt:variant>
      <vt:variant>
        <vt:i4>5</vt:i4>
      </vt:variant>
      <vt:variant>
        <vt:lpwstr>mailto:Central.procurement@sefton.gov.uk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Jan McMahon</dc:creator>
  <cp:keywords/>
  <dc:description/>
  <cp:lastModifiedBy>Brenda Hester</cp:lastModifiedBy>
  <cp:revision>6</cp:revision>
  <cp:lastPrinted>2024-10-18T10:06:00Z</cp:lastPrinted>
  <dcterms:created xsi:type="dcterms:W3CDTF">2025-03-19T13:38:00Z</dcterms:created>
  <dcterms:modified xsi:type="dcterms:W3CDTF">2025-03-19T13:49:00Z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0x010100B41F701ADE002243AD7F95F64300519D</vt:lpwstr>
  </property>
  <property fmtid="{D5CDD505-2E9C-101B-9397-08002B2CF9AE}" pid="3" name="Order">
    <vt:r8>320000</vt:r8>
  </property>
  <property fmtid="{D5CDD505-2E9C-101B-9397-08002B2CF9AE}" pid="4" name="MediaServiceImageTags">
    <vt:lpwstr/>
  </property>
  <property fmtid="{D5CDD505-2E9C-101B-9397-08002B2CF9AE}" pid="5" name="Plato EditorId">
    <vt:lpwstr>b34b4d0a-4a93-421e-9fd2-8c3c681b1f45</vt:lpwstr>
  </property>
</Properties>
</file>