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290"/>
        <w:gridCol w:w="2260"/>
        <w:gridCol w:w="2245"/>
        <w:gridCol w:w="2221"/>
      </w:tblGrid>
      <w:tr w:rsidR="009A23E1" w:rsidRPr="009A23E1" w14:paraId="1B03B687" w14:textId="77777777" w:rsidTr="00C44E0B">
        <w:tc>
          <w:tcPr>
            <w:tcW w:w="2419" w:type="dxa"/>
            <w:tcBorders>
              <w:top w:val="single" w:sz="4" w:space="0" w:color="auto"/>
              <w:left w:val="single" w:sz="4" w:space="0" w:color="auto"/>
              <w:bottom w:val="single" w:sz="4" w:space="0" w:color="auto"/>
              <w:right w:val="single" w:sz="4" w:space="0" w:color="auto"/>
            </w:tcBorders>
            <w:hideMark/>
          </w:tcPr>
          <w:p w14:paraId="0D117D9F" w14:textId="77777777" w:rsidR="009A23E1" w:rsidRPr="00027091" w:rsidRDefault="009A23E1" w:rsidP="00C44E0B">
            <w:pPr>
              <w:rPr>
                <w:rFonts w:cs="Arial"/>
                <w:b/>
                <w:bCs/>
                <w:szCs w:val="24"/>
              </w:rPr>
            </w:pPr>
            <w:r w:rsidRPr="00027091">
              <w:rPr>
                <w:rFonts w:cs="Arial"/>
                <w:b/>
                <w:bCs/>
                <w:szCs w:val="24"/>
              </w:rPr>
              <w:t>Report to:</w:t>
            </w:r>
          </w:p>
        </w:tc>
        <w:tc>
          <w:tcPr>
            <w:tcW w:w="2419" w:type="dxa"/>
            <w:tcBorders>
              <w:top w:val="single" w:sz="4" w:space="0" w:color="auto"/>
              <w:left w:val="single" w:sz="4" w:space="0" w:color="auto"/>
              <w:bottom w:val="single" w:sz="4" w:space="0" w:color="auto"/>
              <w:right w:val="single" w:sz="4" w:space="0" w:color="auto"/>
            </w:tcBorders>
          </w:tcPr>
          <w:p w14:paraId="730CE55F" w14:textId="77777777" w:rsidR="009A23E1" w:rsidRPr="00027091" w:rsidRDefault="009A23E1" w:rsidP="00C44E0B">
            <w:pPr>
              <w:rPr>
                <w:rFonts w:cs="Arial"/>
                <w:bCs/>
                <w:szCs w:val="24"/>
              </w:rPr>
            </w:pPr>
            <w:r w:rsidRPr="00027091">
              <w:rPr>
                <w:rFonts w:cs="Arial"/>
                <w:bCs/>
                <w:szCs w:val="24"/>
              </w:rPr>
              <w:t>Pay and Grading Committee</w:t>
            </w:r>
          </w:p>
          <w:p w14:paraId="50C85895" w14:textId="77777777" w:rsidR="009A23E1" w:rsidRPr="00027091" w:rsidRDefault="009A23E1" w:rsidP="00C44E0B">
            <w:pPr>
              <w:rPr>
                <w:rFonts w:cs="Arial"/>
                <w:bCs/>
                <w:szCs w:val="24"/>
              </w:rPr>
            </w:pPr>
          </w:p>
          <w:p w14:paraId="30FB3BB3" w14:textId="77777777" w:rsidR="009A23E1" w:rsidRPr="00027091" w:rsidRDefault="009A23E1" w:rsidP="00C44E0B">
            <w:pPr>
              <w:rPr>
                <w:rFonts w:cs="Arial"/>
                <w:bCs/>
                <w:szCs w:val="24"/>
              </w:rPr>
            </w:pPr>
            <w:r w:rsidRPr="00027091">
              <w:rPr>
                <w:rFonts w:cs="Arial"/>
                <w:bCs/>
                <w:szCs w:val="24"/>
              </w:rPr>
              <w:fldChar w:fldCharType="begin"/>
            </w:r>
            <w:r w:rsidRPr="00027091">
              <w:rPr>
                <w:rFonts w:cs="Arial"/>
                <w:bCs/>
                <w:szCs w:val="24"/>
              </w:rPr>
              <w:instrText xml:space="preserve"> DOCPROPERTY  CommitteeName  \* MERGEFORMAT </w:instrText>
            </w:r>
            <w:r w:rsidRPr="00027091">
              <w:rPr>
                <w:rFonts w:cs="Arial"/>
                <w:bCs/>
                <w:szCs w:val="24"/>
              </w:rPr>
              <w:fldChar w:fldCharType="separate"/>
            </w:r>
            <w:r w:rsidRPr="00027091">
              <w:rPr>
                <w:rFonts w:cs="Arial"/>
                <w:bCs/>
                <w:szCs w:val="24"/>
              </w:rPr>
              <w:t>Council</w:t>
            </w:r>
            <w:r w:rsidRPr="00027091">
              <w:rPr>
                <w:rFonts w:cs="Arial"/>
                <w:bCs/>
                <w:szCs w:val="24"/>
              </w:rPr>
              <w:fldChar w:fldCharType="end"/>
            </w:r>
          </w:p>
          <w:p w14:paraId="312E0743" w14:textId="77777777" w:rsidR="009A23E1" w:rsidRPr="00027091" w:rsidRDefault="009A23E1" w:rsidP="00C44E0B">
            <w:pPr>
              <w:rPr>
                <w:rFonts w:cs="Arial"/>
                <w:b/>
                <w:bCs/>
                <w:szCs w:val="24"/>
              </w:rPr>
            </w:pPr>
          </w:p>
        </w:tc>
        <w:tc>
          <w:tcPr>
            <w:tcW w:w="2419" w:type="dxa"/>
            <w:tcBorders>
              <w:top w:val="single" w:sz="4" w:space="0" w:color="auto"/>
              <w:left w:val="single" w:sz="4" w:space="0" w:color="auto"/>
              <w:bottom w:val="single" w:sz="4" w:space="0" w:color="auto"/>
              <w:right w:val="single" w:sz="4" w:space="0" w:color="auto"/>
            </w:tcBorders>
            <w:hideMark/>
          </w:tcPr>
          <w:p w14:paraId="4DD968E2" w14:textId="77777777" w:rsidR="009A23E1" w:rsidRPr="00027091" w:rsidRDefault="009A23E1" w:rsidP="00C44E0B">
            <w:pPr>
              <w:rPr>
                <w:rFonts w:cs="Arial"/>
                <w:b/>
                <w:bCs/>
                <w:szCs w:val="24"/>
              </w:rPr>
            </w:pPr>
            <w:r w:rsidRPr="00027091">
              <w:rPr>
                <w:rFonts w:cs="Arial"/>
                <w:b/>
                <w:bCs/>
                <w:szCs w:val="24"/>
              </w:rPr>
              <w:t>Date of Meeting:</w:t>
            </w:r>
          </w:p>
        </w:tc>
        <w:tc>
          <w:tcPr>
            <w:tcW w:w="2419" w:type="dxa"/>
            <w:tcBorders>
              <w:top w:val="single" w:sz="4" w:space="0" w:color="auto"/>
              <w:left w:val="single" w:sz="4" w:space="0" w:color="auto"/>
              <w:bottom w:val="single" w:sz="4" w:space="0" w:color="auto"/>
              <w:right w:val="single" w:sz="4" w:space="0" w:color="auto"/>
            </w:tcBorders>
            <w:hideMark/>
          </w:tcPr>
          <w:p w14:paraId="2899943F" w14:textId="349EAC56" w:rsidR="009A23E1" w:rsidRPr="00027091" w:rsidRDefault="009A23E1" w:rsidP="00C44E0B">
            <w:pPr>
              <w:rPr>
                <w:rFonts w:cs="Arial"/>
                <w:bCs/>
                <w:szCs w:val="24"/>
              </w:rPr>
            </w:pPr>
            <w:r w:rsidRPr="00027091">
              <w:rPr>
                <w:rFonts w:cs="Arial"/>
                <w:bCs/>
                <w:szCs w:val="24"/>
              </w:rPr>
              <w:t>13 January 2024</w:t>
            </w:r>
          </w:p>
          <w:p w14:paraId="26D90F2D" w14:textId="77777777" w:rsidR="009A23E1" w:rsidRPr="00027091" w:rsidRDefault="009A23E1" w:rsidP="00C44E0B">
            <w:pPr>
              <w:rPr>
                <w:rFonts w:cs="Arial"/>
                <w:bCs/>
                <w:szCs w:val="24"/>
              </w:rPr>
            </w:pPr>
          </w:p>
          <w:p w14:paraId="70280677" w14:textId="77777777" w:rsidR="009A23E1" w:rsidRPr="00027091" w:rsidRDefault="009A23E1" w:rsidP="00C44E0B">
            <w:pPr>
              <w:rPr>
                <w:rFonts w:cs="Arial"/>
                <w:bCs/>
                <w:szCs w:val="24"/>
              </w:rPr>
            </w:pPr>
          </w:p>
          <w:p w14:paraId="4A8CEA42" w14:textId="3CB04BBC" w:rsidR="009A23E1" w:rsidRPr="00027091" w:rsidRDefault="009A23E1" w:rsidP="00C44E0B">
            <w:pPr>
              <w:rPr>
                <w:rFonts w:cs="Arial"/>
                <w:bCs/>
                <w:szCs w:val="24"/>
              </w:rPr>
            </w:pPr>
            <w:r w:rsidRPr="00027091">
              <w:rPr>
                <w:rFonts w:cs="Arial"/>
                <w:bCs/>
                <w:szCs w:val="24"/>
              </w:rPr>
              <w:fldChar w:fldCharType="begin"/>
            </w:r>
            <w:r w:rsidRPr="00027091">
              <w:rPr>
                <w:rFonts w:cs="Arial"/>
                <w:bCs/>
                <w:szCs w:val="24"/>
              </w:rPr>
              <w:instrText xml:space="preserve"> DOCPROPERTY  MeetingDate  \* MERGEFORMAT </w:instrText>
            </w:r>
            <w:r w:rsidRPr="00027091">
              <w:rPr>
                <w:rFonts w:cs="Arial"/>
                <w:bCs/>
                <w:szCs w:val="24"/>
              </w:rPr>
              <w:fldChar w:fldCharType="separate"/>
            </w:r>
            <w:r w:rsidRPr="00027091">
              <w:rPr>
                <w:rFonts w:cs="Arial"/>
                <w:bCs/>
                <w:szCs w:val="24"/>
              </w:rPr>
              <w:t>15 January 2024</w:t>
            </w:r>
            <w:r w:rsidRPr="00027091">
              <w:rPr>
                <w:rFonts w:cs="Arial"/>
                <w:bCs/>
                <w:szCs w:val="24"/>
              </w:rPr>
              <w:fldChar w:fldCharType="end"/>
            </w:r>
          </w:p>
        </w:tc>
      </w:tr>
      <w:tr w:rsidR="009A23E1" w:rsidRPr="009A23E1" w14:paraId="754B8D70" w14:textId="77777777" w:rsidTr="00C44E0B">
        <w:tc>
          <w:tcPr>
            <w:tcW w:w="2419" w:type="dxa"/>
            <w:tcBorders>
              <w:top w:val="single" w:sz="4" w:space="0" w:color="auto"/>
              <w:left w:val="single" w:sz="4" w:space="0" w:color="auto"/>
              <w:bottom w:val="single" w:sz="4" w:space="0" w:color="auto"/>
              <w:right w:val="single" w:sz="4" w:space="0" w:color="auto"/>
            </w:tcBorders>
            <w:hideMark/>
          </w:tcPr>
          <w:p w14:paraId="787E16A2" w14:textId="77777777" w:rsidR="009A23E1" w:rsidRPr="00027091" w:rsidRDefault="009A23E1" w:rsidP="00C44E0B">
            <w:pPr>
              <w:rPr>
                <w:rFonts w:cs="Arial"/>
                <w:b/>
                <w:bCs/>
                <w:szCs w:val="24"/>
              </w:rPr>
            </w:pPr>
            <w:r w:rsidRPr="00027091">
              <w:rPr>
                <w:rFonts w:cs="Arial"/>
                <w:b/>
                <w:bCs/>
                <w:szCs w:val="24"/>
              </w:rPr>
              <w:t>Subject:</w:t>
            </w:r>
          </w:p>
        </w:tc>
        <w:tc>
          <w:tcPr>
            <w:tcW w:w="7257" w:type="dxa"/>
            <w:gridSpan w:val="3"/>
            <w:tcBorders>
              <w:top w:val="single" w:sz="4" w:space="0" w:color="auto"/>
              <w:left w:val="single" w:sz="4" w:space="0" w:color="auto"/>
              <w:bottom w:val="single" w:sz="4" w:space="0" w:color="auto"/>
              <w:right w:val="single" w:sz="4" w:space="0" w:color="auto"/>
            </w:tcBorders>
          </w:tcPr>
          <w:p w14:paraId="18372A88" w14:textId="4F59BA47" w:rsidR="009A23E1" w:rsidRPr="00027091" w:rsidRDefault="009A23E1" w:rsidP="00C44E0B">
            <w:pPr>
              <w:rPr>
                <w:rFonts w:cs="Arial"/>
                <w:bCs/>
                <w:szCs w:val="24"/>
              </w:rPr>
            </w:pPr>
            <w:r w:rsidRPr="00027091">
              <w:rPr>
                <w:rFonts w:cs="Arial"/>
                <w:bCs/>
                <w:szCs w:val="24"/>
              </w:rPr>
              <w:fldChar w:fldCharType="begin"/>
            </w:r>
            <w:r w:rsidRPr="00027091">
              <w:rPr>
                <w:rFonts w:cs="Arial"/>
                <w:bCs/>
                <w:szCs w:val="24"/>
              </w:rPr>
              <w:instrText xml:space="preserve"> DOCPROPERTY  IssueTitle  \* MERGEFORMAT </w:instrText>
            </w:r>
            <w:r w:rsidRPr="00027091">
              <w:rPr>
                <w:rFonts w:cs="Arial"/>
                <w:bCs/>
                <w:szCs w:val="24"/>
              </w:rPr>
              <w:fldChar w:fldCharType="separate"/>
            </w:r>
            <w:r w:rsidRPr="00027091">
              <w:rPr>
                <w:rFonts w:cs="Arial"/>
                <w:bCs/>
                <w:szCs w:val="24"/>
              </w:rPr>
              <w:t>Pay Policy 1.4.2026- 31.3.202</w:t>
            </w:r>
            <w:r w:rsidRPr="00027091">
              <w:rPr>
                <w:rFonts w:cs="Arial"/>
                <w:bCs/>
                <w:szCs w:val="24"/>
              </w:rPr>
              <w:fldChar w:fldCharType="end"/>
            </w:r>
            <w:r w:rsidRPr="00027091">
              <w:rPr>
                <w:rFonts w:cs="Arial"/>
                <w:bCs/>
                <w:szCs w:val="24"/>
              </w:rPr>
              <w:t>7</w:t>
            </w:r>
          </w:p>
          <w:p w14:paraId="1767699E" w14:textId="77777777" w:rsidR="009A23E1" w:rsidRPr="00027091" w:rsidRDefault="009A23E1" w:rsidP="00C44E0B">
            <w:pPr>
              <w:rPr>
                <w:rFonts w:cs="Arial"/>
                <w:b/>
                <w:bCs/>
                <w:szCs w:val="24"/>
              </w:rPr>
            </w:pPr>
          </w:p>
        </w:tc>
      </w:tr>
      <w:tr w:rsidR="009A23E1" w:rsidRPr="009A23E1" w14:paraId="11BC7C56" w14:textId="77777777" w:rsidTr="00C44E0B">
        <w:tc>
          <w:tcPr>
            <w:tcW w:w="2419" w:type="dxa"/>
            <w:tcBorders>
              <w:top w:val="single" w:sz="4" w:space="0" w:color="auto"/>
              <w:left w:val="single" w:sz="4" w:space="0" w:color="auto"/>
              <w:bottom w:val="single" w:sz="4" w:space="0" w:color="auto"/>
              <w:right w:val="single" w:sz="4" w:space="0" w:color="auto"/>
            </w:tcBorders>
            <w:hideMark/>
          </w:tcPr>
          <w:p w14:paraId="6E7E06FC" w14:textId="77777777" w:rsidR="009A23E1" w:rsidRPr="00027091" w:rsidRDefault="009A23E1" w:rsidP="00C44E0B">
            <w:pPr>
              <w:rPr>
                <w:rFonts w:cs="Arial"/>
                <w:b/>
                <w:bCs/>
                <w:szCs w:val="24"/>
              </w:rPr>
            </w:pPr>
            <w:r w:rsidRPr="00027091">
              <w:rPr>
                <w:rFonts w:cs="Arial"/>
                <w:b/>
                <w:bCs/>
                <w:szCs w:val="24"/>
              </w:rPr>
              <w:t>Report of:</w:t>
            </w:r>
          </w:p>
        </w:tc>
        <w:tc>
          <w:tcPr>
            <w:tcW w:w="2419" w:type="dxa"/>
            <w:tcBorders>
              <w:top w:val="single" w:sz="4" w:space="0" w:color="auto"/>
              <w:left w:val="single" w:sz="4" w:space="0" w:color="auto"/>
              <w:bottom w:val="single" w:sz="4" w:space="0" w:color="auto"/>
              <w:right w:val="single" w:sz="4" w:space="0" w:color="auto"/>
            </w:tcBorders>
          </w:tcPr>
          <w:p w14:paraId="73DED0C7" w14:textId="77777777" w:rsidR="009A23E1" w:rsidRPr="00027091" w:rsidRDefault="009A23E1" w:rsidP="00C44E0B">
            <w:pPr>
              <w:rPr>
                <w:rFonts w:cs="Arial"/>
                <w:bCs/>
                <w:szCs w:val="24"/>
              </w:rPr>
            </w:pPr>
            <w:r w:rsidRPr="00027091">
              <w:rPr>
                <w:rFonts w:cs="Arial"/>
                <w:bCs/>
                <w:szCs w:val="24"/>
              </w:rPr>
              <w:t>Executive Director of Corporate Resources and Customer Services</w:t>
            </w:r>
          </w:p>
          <w:p w14:paraId="45FC5D66" w14:textId="77777777" w:rsidR="009A23E1" w:rsidRPr="00027091" w:rsidRDefault="009A23E1" w:rsidP="00C44E0B">
            <w:pPr>
              <w:rPr>
                <w:rFonts w:cs="Arial"/>
                <w:bCs/>
                <w:szCs w:val="24"/>
              </w:rPr>
            </w:pPr>
          </w:p>
        </w:tc>
        <w:tc>
          <w:tcPr>
            <w:tcW w:w="2419" w:type="dxa"/>
            <w:tcBorders>
              <w:top w:val="single" w:sz="4" w:space="0" w:color="auto"/>
              <w:left w:val="single" w:sz="4" w:space="0" w:color="auto"/>
              <w:bottom w:val="single" w:sz="4" w:space="0" w:color="auto"/>
              <w:right w:val="single" w:sz="4" w:space="0" w:color="auto"/>
            </w:tcBorders>
            <w:hideMark/>
          </w:tcPr>
          <w:p w14:paraId="7D97FCAD" w14:textId="77777777" w:rsidR="009A23E1" w:rsidRPr="00027091" w:rsidRDefault="009A23E1" w:rsidP="00C44E0B">
            <w:pPr>
              <w:rPr>
                <w:rFonts w:cs="Arial"/>
                <w:b/>
                <w:bCs/>
                <w:szCs w:val="24"/>
              </w:rPr>
            </w:pPr>
            <w:r w:rsidRPr="00027091">
              <w:rPr>
                <w:rFonts w:cs="Arial"/>
                <w:b/>
                <w:bCs/>
                <w:szCs w:val="24"/>
              </w:rPr>
              <w:t>Wards Affected:</w:t>
            </w:r>
          </w:p>
        </w:tc>
        <w:tc>
          <w:tcPr>
            <w:tcW w:w="2419" w:type="dxa"/>
            <w:tcBorders>
              <w:top w:val="single" w:sz="4" w:space="0" w:color="auto"/>
              <w:left w:val="single" w:sz="4" w:space="0" w:color="auto"/>
              <w:bottom w:val="single" w:sz="4" w:space="0" w:color="auto"/>
              <w:right w:val="single" w:sz="4" w:space="0" w:color="auto"/>
            </w:tcBorders>
            <w:hideMark/>
          </w:tcPr>
          <w:p w14:paraId="4AC564E5" w14:textId="77777777" w:rsidR="009A23E1" w:rsidRPr="00027091" w:rsidRDefault="009A23E1" w:rsidP="00C44E0B">
            <w:pPr>
              <w:rPr>
                <w:rFonts w:cs="Arial"/>
                <w:bCs/>
                <w:szCs w:val="24"/>
              </w:rPr>
            </w:pPr>
            <w:r w:rsidRPr="00027091">
              <w:rPr>
                <w:rFonts w:cs="Arial"/>
                <w:bCs/>
                <w:szCs w:val="24"/>
              </w:rPr>
              <w:t>All</w:t>
            </w:r>
            <w:r w:rsidRPr="00027091">
              <w:rPr>
                <w:rFonts w:cs="Arial"/>
                <w:bCs/>
                <w:szCs w:val="24"/>
              </w:rPr>
              <w:fldChar w:fldCharType="begin"/>
            </w:r>
            <w:r w:rsidRPr="00027091">
              <w:rPr>
                <w:rFonts w:cs="Arial"/>
                <w:bCs/>
                <w:szCs w:val="24"/>
              </w:rPr>
              <w:instrText xml:space="preserve"> DOCPROPERTY  Wards  \* MERGEFORMAT </w:instrText>
            </w:r>
            <w:r w:rsidRPr="00027091">
              <w:rPr>
                <w:rFonts w:cs="Arial"/>
                <w:bCs/>
                <w:szCs w:val="24"/>
              </w:rPr>
              <w:fldChar w:fldCharType="separate"/>
            </w:r>
            <w:r w:rsidRPr="00027091">
              <w:rPr>
                <w:rFonts w:cs="Arial"/>
                <w:bCs/>
                <w:szCs w:val="24"/>
              </w:rPr>
              <w:fldChar w:fldCharType="end"/>
            </w:r>
          </w:p>
        </w:tc>
      </w:tr>
      <w:tr w:rsidR="009A23E1" w:rsidRPr="009A23E1" w14:paraId="28B5F2F2" w14:textId="77777777" w:rsidTr="00C44E0B">
        <w:tc>
          <w:tcPr>
            <w:tcW w:w="2419" w:type="dxa"/>
            <w:tcBorders>
              <w:top w:val="single" w:sz="4" w:space="0" w:color="auto"/>
              <w:left w:val="single" w:sz="4" w:space="0" w:color="auto"/>
              <w:bottom w:val="single" w:sz="4" w:space="0" w:color="auto"/>
              <w:right w:val="single" w:sz="4" w:space="0" w:color="auto"/>
            </w:tcBorders>
            <w:hideMark/>
          </w:tcPr>
          <w:p w14:paraId="06FAAC3D" w14:textId="77777777" w:rsidR="009A23E1" w:rsidRPr="00027091" w:rsidRDefault="009A23E1" w:rsidP="00C44E0B">
            <w:pPr>
              <w:rPr>
                <w:rFonts w:cs="Arial"/>
                <w:b/>
                <w:bCs/>
                <w:szCs w:val="24"/>
              </w:rPr>
            </w:pPr>
            <w:r w:rsidRPr="00027091">
              <w:rPr>
                <w:rFonts w:cs="Arial"/>
                <w:b/>
                <w:bCs/>
                <w:szCs w:val="24"/>
              </w:rPr>
              <w:t>Portfolio:</w:t>
            </w:r>
          </w:p>
        </w:tc>
        <w:tc>
          <w:tcPr>
            <w:tcW w:w="7257" w:type="dxa"/>
            <w:gridSpan w:val="3"/>
            <w:tcBorders>
              <w:top w:val="single" w:sz="4" w:space="0" w:color="auto"/>
              <w:left w:val="single" w:sz="4" w:space="0" w:color="auto"/>
              <w:bottom w:val="single" w:sz="4" w:space="0" w:color="auto"/>
              <w:right w:val="single" w:sz="4" w:space="0" w:color="auto"/>
            </w:tcBorders>
          </w:tcPr>
          <w:p w14:paraId="59AE4E17" w14:textId="77777777" w:rsidR="009A23E1" w:rsidRPr="00027091" w:rsidRDefault="009A23E1" w:rsidP="00C44E0B">
            <w:pPr>
              <w:rPr>
                <w:rFonts w:cs="Arial"/>
                <w:bCs/>
                <w:szCs w:val="24"/>
              </w:rPr>
            </w:pPr>
            <w:r w:rsidRPr="00027091">
              <w:rPr>
                <w:rFonts w:cs="Arial"/>
                <w:bCs/>
                <w:szCs w:val="24"/>
              </w:rPr>
              <w:t>Cabinet Member Regulatory Compliance and Corporate Services</w:t>
            </w:r>
            <w:r w:rsidRPr="00027091">
              <w:rPr>
                <w:rFonts w:cs="Arial"/>
                <w:bCs/>
                <w:szCs w:val="24"/>
              </w:rPr>
              <w:fldChar w:fldCharType="begin"/>
            </w:r>
            <w:r w:rsidRPr="00027091">
              <w:rPr>
                <w:rFonts w:cs="Arial"/>
                <w:bCs/>
                <w:szCs w:val="24"/>
              </w:rPr>
              <w:instrText xml:space="preserve"> DOCPROPERTY  LeadMember  \* MERGEFORMAT </w:instrText>
            </w:r>
            <w:r w:rsidRPr="00027091">
              <w:rPr>
                <w:rFonts w:cs="Arial"/>
                <w:bCs/>
                <w:szCs w:val="24"/>
              </w:rPr>
              <w:fldChar w:fldCharType="separate"/>
            </w:r>
            <w:r w:rsidRPr="00027091">
              <w:rPr>
                <w:rFonts w:cs="Arial"/>
                <w:bCs/>
                <w:szCs w:val="24"/>
              </w:rPr>
              <w:fldChar w:fldCharType="end"/>
            </w:r>
          </w:p>
          <w:p w14:paraId="0EF6AF76" w14:textId="77777777" w:rsidR="009A23E1" w:rsidRPr="00027091" w:rsidRDefault="009A23E1" w:rsidP="00C44E0B">
            <w:pPr>
              <w:rPr>
                <w:rFonts w:cs="Arial"/>
                <w:b/>
                <w:bCs/>
                <w:szCs w:val="24"/>
              </w:rPr>
            </w:pPr>
          </w:p>
        </w:tc>
      </w:tr>
      <w:tr w:rsidR="009A23E1" w:rsidRPr="009A23E1" w14:paraId="310F78E6" w14:textId="77777777" w:rsidTr="00C44E0B">
        <w:tc>
          <w:tcPr>
            <w:tcW w:w="2419" w:type="dxa"/>
            <w:tcBorders>
              <w:top w:val="single" w:sz="4" w:space="0" w:color="auto"/>
              <w:left w:val="single" w:sz="4" w:space="0" w:color="auto"/>
              <w:bottom w:val="single" w:sz="4" w:space="0" w:color="auto"/>
              <w:right w:val="single" w:sz="4" w:space="0" w:color="auto"/>
            </w:tcBorders>
            <w:hideMark/>
          </w:tcPr>
          <w:p w14:paraId="673606C7" w14:textId="77777777" w:rsidR="009A23E1" w:rsidRPr="00027091" w:rsidRDefault="009A23E1" w:rsidP="00C44E0B">
            <w:pPr>
              <w:rPr>
                <w:rFonts w:cs="Arial"/>
                <w:b/>
                <w:bCs/>
                <w:szCs w:val="24"/>
              </w:rPr>
            </w:pPr>
            <w:r w:rsidRPr="00027091">
              <w:rPr>
                <w:rFonts w:cs="Arial"/>
                <w:b/>
                <w:bCs/>
                <w:szCs w:val="24"/>
              </w:rPr>
              <w:t>Is this a Key Decision:</w:t>
            </w:r>
          </w:p>
        </w:tc>
        <w:tc>
          <w:tcPr>
            <w:tcW w:w="2419" w:type="dxa"/>
            <w:tcBorders>
              <w:top w:val="single" w:sz="4" w:space="0" w:color="auto"/>
              <w:left w:val="single" w:sz="4" w:space="0" w:color="auto"/>
              <w:bottom w:val="single" w:sz="4" w:space="0" w:color="auto"/>
              <w:right w:val="single" w:sz="4" w:space="0" w:color="auto"/>
            </w:tcBorders>
            <w:hideMark/>
          </w:tcPr>
          <w:p w14:paraId="1EAEEA78" w14:textId="77777777" w:rsidR="009A23E1" w:rsidRPr="00027091" w:rsidRDefault="009A23E1" w:rsidP="00C44E0B">
            <w:pPr>
              <w:rPr>
                <w:rFonts w:cs="Arial"/>
                <w:bCs/>
                <w:szCs w:val="24"/>
              </w:rPr>
            </w:pPr>
            <w:r w:rsidRPr="00027091">
              <w:rPr>
                <w:rFonts w:cs="Arial"/>
                <w:bCs/>
                <w:szCs w:val="24"/>
              </w:rPr>
              <w:t>No</w:t>
            </w:r>
          </w:p>
        </w:tc>
        <w:tc>
          <w:tcPr>
            <w:tcW w:w="2419" w:type="dxa"/>
            <w:tcBorders>
              <w:top w:val="single" w:sz="4" w:space="0" w:color="auto"/>
              <w:left w:val="single" w:sz="4" w:space="0" w:color="auto"/>
              <w:bottom w:val="single" w:sz="4" w:space="0" w:color="auto"/>
              <w:right w:val="single" w:sz="4" w:space="0" w:color="auto"/>
            </w:tcBorders>
            <w:hideMark/>
          </w:tcPr>
          <w:p w14:paraId="3765BFD5" w14:textId="77777777" w:rsidR="009A23E1" w:rsidRPr="00027091" w:rsidRDefault="009A23E1" w:rsidP="00C44E0B">
            <w:pPr>
              <w:rPr>
                <w:rFonts w:cs="Arial"/>
                <w:b/>
                <w:bCs/>
                <w:szCs w:val="24"/>
              </w:rPr>
            </w:pPr>
            <w:r w:rsidRPr="00027091">
              <w:rPr>
                <w:rFonts w:cs="Arial"/>
                <w:b/>
                <w:bCs/>
                <w:szCs w:val="24"/>
              </w:rPr>
              <w:t>Included in Forward Plan:</w:t>
            </w:r>
          </w:p>
        </w:tc>
        <w:tc>
          <w:tcPr>
            <w:tcW w:w="2419" w:type="dxa"/>
            <w:tcBorders>
              <w:top w:val="single" w:sz="4" w:space="0" w:color="auto"/>
              <w:left w:val="single" w:sz="4" w:space="0" w:color="auto"/>
              <w:bottom w:val="single" w:sz="4" w:space="0" w:color="auto"/>
              <w:right w:val="single" w:sz="4" w:space="0" w:color="auto"/>
            </w:tcBorders>
            <w:hideMark/>
          </w:tcPr>
          <w:p w14:paraId="557D17BC" w14:textId="77777777" w:rsidR="009A23E1" w:rsidRPr="00027091" w:rsidRDefault="009A23E1" w:rsidP="00C44E0B">
            <w:pPr>
              <w:rPr>
                <w:rFonts w:cs="Arial"/>
                <w:bCs/>
                <w:szCs w:val="24"/>
              </w:rPr>
            </w:pPr>
            <w:r w:rsidRPr="00027091">
              <w:rPr>
                <w:rFonts w:cs="Arial"/>
                <w:bCs/>
                <w:szCs w:val="24"/>
              </w:rPr>
              <w:t>No</w:t>
            </w:r>
          </w:p>
          <w:p w14:paraId="3B045A78" w14:textId="77777777" w:rsidR="009A23E1" w:rsidRPr="00027091" w:rsidRDefault="009A23E1" w:rsidP="00C44E0B">
            <w:pPr>
              <w:rPr>
                <w:rFonts w:cs="Arial"/>
                <w:b/>
                <w:bCs/>
                <w:szCs w:val="24"/>
              </w:rPr>
            </w:pPr>
          </w:p>
        </w:tc>
      </w:tr>
      <w:tr w:rsidR="009A23E1" w:rsidRPr="009A23E1" w14:paraId="74FC53E1" w14:textId="77777777" w:rsidTr="00C44E0B">
        <w:tc>
          <w:tcPr>
            <w:tcW w:w="2419" w:type="dxa"/>
            <w:tcBorders>
              <w:top w:val="single" w:sz="4" w:space="0" w:color="auto"/>
              <w:left w:val="single" w:sz="4" w:space="0" w:color="auto"/>
              <w:bottom w:val="single" w:sz="4" w:space="0" w:color="auto"/>
              <w:right w:val="single" w:sz="4" w:space="0" w:color="auto"/>
            </w:tcBorders>
            <w:hideMark/>
          </w:tcPr>
          <w:p w14:paraId="399DD816" w14:textId="77777777" w:rsidR="009A23E1" w:rsidRPr="00027091" w:rsidRDefault="009A23E1" w:rsidP="00C44E0B">
            <w:pPr>
              <w:rPr>
                <w:rFonts w:cs="Arial"/>
                <w:b/>
                <w:bCs/>
                <w:szCs w:val="24"/>
              </w:rPr>
            </w:pPr>
            <w:r w:rsidRPr="00027091">
              <w:rPr>
                <w:rFonts w:cs="Arial"/>
                <w:b/>
                <w:bCs/>
                <w:szCs w:val="24"/>
              </w:rPr>
              <w:t>Exempt / Confidential Report:</w:t>
            </w:r>
          </w:p>
        </w:tc>
        <w:tc>
          <w:tcPr>
            <w:tcW w:w="7257" w:type="dxa"/>
            <w:gridSpan w:val="3"/>
            <w:tcBorders>
              <w:top w:val="single" w:sz="4" w:space="0" w:color="auto"/>
              <w:left w:val="single" w:sz="4" w:space="0" w:color="auto"/>
              <w:bottom w:val="single" w:sz="4" w:space="0" w:color="auto"/>
              <w:right w:val="single" w:sz="4" w:space="0" w:color="auto"/>
            </w:tcBorders>
            <w:hideMark/>
          </w:tcPr>
          <w:p w14:paraId="7777973C" w14:textId="77777777" w:rsidR="009A23E1" w:rsidRPr="00027091" w:rsidRDefault="009A23E1" w:rsidP="00C44E0B">
            <w:pPr>
              <w:rPr>
                <w:rFonts w:cs="Arial"/>
                <w:bCs/>
                <w:szCs w:val="24"/>
                <w:shd w:val="clear" w:color="auto" w:fill="FFFF00"/>
              </w:rPr>
            </w:pPr>
            <w:r w:rsidRPr="00027091">
              <w:rPr>
                <w:rFonts w:cs="Arial"/>
                <w:bCs/>
                <w:szCs w:val="24"/>
                <w:shd w:val="clear" w:color="auto" w:fill="FFFF00"/>
              </w:rPr>
              <w:t>No</w:t>
            </w:r>
          </w:p>
          <w:p w14:paraId="41F1D16F" w14:textId="77777777" w:rsidR="009A23E1" w:rsidRPr="00027091" w:rsidRDefault="009A23E1" w:rsidP="00C44E0B">
            <w:pPr>
              <w:rPr>
                <w:rFonts w:cs="Arial"/>
                <w:bCs/>
                <w:szCs w:val="24"/>
              </w:rPr>
            </w:pPr>
          </w:p>
        </w:tc>
      </w:tr>
    </w:tbl>
    <w:p w14:paraId="0F2AE6A9" w14:textId="77777777" w:rsidR="009A23E1" w:rsidRPr="009A23E1" w:rsidRDefault="009A23E1" w:rsidP="009A23E1">
      <w:pPr>
        <w:rPr>
          <w:rFonts w:cs="Arial"/>
          <w:b/>
          <w:szCs w:val="24"/>
          <w:highlight w:val="green"/>
          <w:lang w:eastAsia="en-GB"/>
        </w:rPr>
      </w:pPr>
    </w:p>
    <w:p w14:paraId="7BDFA80C" w14:textId="77777777" w:rsidR="009A23E1" w:rsidRPr="009A23E1" w:rsidRDefault="009A23E1" w:rsidP="009A23E1">
      <w:pPr>
        <w:rPr>
          <w:rFonts w:cs="Arial"/>
          <w:b/>
          <w:szCs w:val="24"/>
          <w:highlight w:val="green"/>
          <w:lang w:eastAsia="en-GB"/>
        </w:rPr>
      </w:pPr>
    </w:p>
    <w:p w14:paraId="4E3EDF93" w14:textId="75022AD8" w:rsidR="009A23E1" w:rsidRPr="002C5DE4" w:rsidRDefault="00B75E74" w:rsidP="009A23E1">
      <w:pPr>
        <w:rPr>
          <w:rFonts w:cs="Arial"/>
          <w:b/>
          <w:szCs w:val="24"/>
          <w:u w:val="single"/>
          <w:lang w:eastAsia="en-GB"/>
        </w:rPr>
      </w:pPr>
      <w:r>
        <w:rPr>
          <w:rFonts w:cs="Arial"/>
          <w:b/>
          <w:szCs w:val="24"/>
          <w:u w:val="single"/>
          <w:lang w:eastAsia="en-GB"/>
        </w:rPr>
        <w:t xml:space="preserve">ADDENDUM </w:t>
      </w:r>
      <w:r w:rsidR="009A23E1" w:rsidRPr="002C5DE4">
        <w:rPr>
          <w:rFonts w:cs="Arial"/>
          <w:b/>
          <w:szCs w:val="24"/>
          <w:u w:val="single"/>
          <w:lang w:eastAsia="en-GB"/>
        </w:rPr>
        <w:t>PAPER UPDATING SECTION F OF THE PAY AND GRADING REPORT</w:t>
      </w:r>
    </w:p>
    <w:p w14:paraId="5D13F71F" w14:textId="77777777" w:rsidR="009A23E1" w:rsidRPr="0053175D" w:rsidRDefault="009A23E1" w:rsidP="009A23E1">
      <w:pPr>
        <w:rPr>
          <w:rFonts w:cs="Arial"/>
          <w:b/>
          <w:szCs w:val="24"/>
          <w:lang w:eastAsia="en-GB"/>
        </w:rPr>
      </w:pPr>
    </w:p>
    <w:p w14:paraId="61FC4F9A" w14:textId="367CE71F" w:rsidR="009A23E1" w:rsidRDefault="00D45164" w:rsidP="009A23E1">
      <w:pPr>
        <w:rPr>
          <w:rFonts w:cs="Arial"/>
          <w:szCs w:val="24"/>
        </w:rPr>
      </w:pPr>
      <w:r w:rsidRPr="00F13B9D">
        <w:rPr>
          <w:rFonts w:cs="Arial"/>
        </w:rPr>
        <w:t xml:space="preserve">The </w:t>
      </w:r>
      <w:proofErr w:type="spellStart"/>
      <w:r w:rsidRPr="00F13B9D">
        <w:rPr>
          <w:rFonts w:cs="Arial"/>
        </w:rPr>
        <w:t>Soulbury</w:t>
      </w:r>
      <w:proofErr w:type="spellEnd"/>
      <w:r w:rsidRPr="00F13B9D">
        <w:rPr>
          <w:rFonts w:cs="Arial"/>
        </w:rPr>
        <w:t xml:space="preserve"> Committee reached a pay settlement effective from 1</w:t>
      </w:r>
      <w:r w:rsidRPr="00F13B9D">
        <w:rPr>
          <w:rFonts w:cs="Arial"/>
          <w:vertAlign w:val="superscript"/>
        </w:rPr>
        <w:t>st</w:t>
      </w:r>
      <w:r w:rsidRPr="00F13B9D">
        <w:rPr>
          <w:rFonts w:cs="Arial"/>
        </w:rPr>
        <w:t xml:space="preserve"> September 202</w:t>
      </w:r>
      <w:r>
        <w:rPr>
          <w:rFonts w:cs="Arial"/>
        </w:rPr>
        <w:t>5</w:t>
      </w:r>
      <w:r w:rsidRPr="00F13B9D">
        <w:rPr>
          <w:rFonts w:cs="Arial"/>
        </w:rPr>
        <w:t xml:space="preserve"> on 2</w:t>
      </w:r>
      <w:r>
        <w:rPr>
          <w:rFonts w:cs="Arial"/>
        </w:rPr>
        <w:t>7</w:t>
      </w:r>
      <w:r w:rsidRPr="00F13B9D">
        <w:rPr>
          <w:rFonts w:cs="Arial"/>
          <w:vertAlign w:val="superscript"/>
        </w:rPr>
        <w:t>th</w:t>
      </w:r>
      <w:r w:rsidRPr="00F13B9D">
        <w:rPr>
          <w:rFonts w:cs="Arial"/>
        </w:rPr>
        <w:t xml:space="preserve"> February 2025</w:t>
      </w:r>
      <w:r>
        <w:rPr>
          <w:rFonts w:cs="Arial"/>
        </w:rPr>
        <w:t xml:space="preserve"> which was communicated via </w:t>
      </w:r>
      <w:proofErr w:type="gramStart"/>
      <w:r>
        <w:rPr>
          <w:rFonts w:cs="Arial"/>
        </w:rPr>
        <w:t>North West</w:t>
      </w:r>
      <w:proofErr w:type="gramEnd"/>
      <w:r>
        <w:rPr>
          <w:rFonts w:cs="Arial"/>
        </w:rPr>
        <w:t xml:space="preserve"> Employers on 3.3.2026</w:t>
      </w:r>
      <w:r w:rsidRPr="00F13B9D">
        <w:rPr>
          <w:rFonts w:cs="Arial"/>
        </w:rPr>
        <w:t xml:space="preserve">.   </w:t>
      </w:r>
      <w:r w:rsidR="009A23E1" w:rsidRPr="0053175D">
        <w:rPr>
          <w:rFonts w:cs="Arial"/>
          <w:szCs w:val="24"/>
        </w:rPr>
        <w:t>The agreement covers the period 1 September 202</w:t>
      </w:r>
      <w:r w:rsidR="0053175D" w:rsidRPr="0053175D">
        <w:rPr>
          <w:rFonts w:cs="Arial"/>
          <w:szCs w:val="24"/>
        </w:rPr>
        <w:t>5</w:t>
      </w:r>
      <w:r w:rsidR="009A23E1" w:rsidRPr="0053175D">
        <w:rPr>
          <w:rFonts w:cs="Arial"/>
          <w:szCs w:val="24"/>
        </w:rPr>
        <w:t xml:space="preserve"> to 31 August 202</w:t>
      </w:r>
      <w:r w:rsidR="0053175D" w:rsidRPr="0053175D">
        <w:rPr>
          <w:rFonts w:cs="Arial"/>
          <w:szCs w:val="24"/>
        </w:rPr>
        <w:t>6</w:t>
      </w:r>
      <w:r w:rsidR="009A23E1" w:rsidRPr="0053175D">
        <w:rPr>
          <w:rFonts w:cs="Arial"/>
          <w:szCs w:val="24"/>
        </w:rPr>
        <w:t>. The agreement is as follows:</w:t>
      </w:r>
    </w:p>
    <w:p w14:paraId="53F582F3" w14:textId="77777777" w:rsidR="0053175D" w:rsidRPr="0053175D" w:rsidRDefault="0053175D" w:rsidP="009A23E1">
      <w:pPr>
        <w:rPr>
          <w:rFonts w:cs="Arial"/>
          <w:szCs w:val="24"/>
        </w:rPr>
      </w:pPr>
    </w:p>
    <w:p w14:paraId="782DA6A9" w14:textId="0725C010" w:rsidR="0053175D" w:rsidRDefault="0053175D" w:rsidP="00D45164">
      <w:r>
        <w:t xml:space="preserve">• An increase of 3.2% on all spinal column points (SCPs) with effect from 1 September 2025. </w:t>
      </w:r>
    </w:p>
    <w:p w14:paraId="5D8F5F65" w14:textId="77777777" w:rsidR="00D45164" w:rsidRDefault="00D45164" w:rsidP="00D45164"/>
    <w:p w14:paraId="0E81B620" w14:textId="0CAD8756" w:rsidR="009A23E1" w:rsidRPr="009A23E1" w:rsidRDefault="0053175D" w:rsidP="009A23E1">
      <w:pPr>
        <w:rPr>
          <w:rFonts w:eastAsiaTheme="minorHAnsi" w:cs="Arial"/>
          <w:szCs w:val="24"/>
          <w:highlight w:val="green"/>
        </w:rPr>
      </w:pPr>
      <w:r>
        <w:t>• An increase of 3.2% on all allowances with effect from 1 September 2025</w:t>
      </w:r>
      <w:r w:rsidR="009A23E1" w:rsidRPr="0053175D">
        <w:rPr>
          <w:rFonts w:cs="Arial"/>
          <w:szCs w:val="24"/>
        </w:rPr>
        <w:t xml:space="preserve">         </w:t>
      </w:r>
    </w:p>
    <w:p w14:paraId="107CAB21" w14:textId="77777777" w:rsidR="0053175D" w:rsidRDefault="0053175D" w:rsidP="009A23E1">
      <w:pPr>
        <w:rPr>
          <w:rFonts w:eastAsiaTheme="minorHAnsi" w:cs="Arial"/>
          <w:szCs w:val="24"/>
        </w:rPr>
      </w:pPr>
    </w:p>
    <w:p w14:paraId="2134A2B9" w14:textId="0A5F98FC" w:rsidR="009A23E1" w:rsidRPr="0053175D" w:rsidRDefault="009A23E1" w:rsidP="009A23E1">
      <w:pPr>
        <w:rPr>
          <w:rFonts w:eastAsiaTheme="minorHAnsi" w:cs="Arial"/>
          <w:szCs w:val="24"/>
        </w:rPr>
      </w:pPr>
      <w:r w:rsidRPr="0053175D">
        <w:rPr>
          <w:rFonts w:eastAsiaTheme="minorHAnsi" w:cs="Arial"/>
          <w:szCs w:val="24"/>
        </w:rPr>
        <w:t xml:space="preserve">When the advice was received the Pay Policy report had already been </w:t>
      </w:r>
      <w:r w:rsidR="0053175D" w:rsidRPr="0053175D">
        <w:rPr>
          <w:rFonts w:eastAsiaTheme="minorHAnsi" w:cs="Arial"/>
          <w:szCs w:val="24"/>
        </w:rPr>
        <w:t xml:space="preserve">approved via the Pay and grading Committee and Council on the above dates with the caveat that the </w:t>
      </w:r>
      <w:proofErr w:type="spellStart"/>
      <w:r w:rsidR="0053175D" w:rsidRPr="0053175D">
        <w:rPr>
          <w:rFonts w:eastAsiaTheme="minorHAnsi" w:cs="Arial"/>
          <w:szCs w:val="24"/>
        </w:rPr>
        <w:t>Soulbury</w:t>
      </w:r>
      <w:proofErr w:type="spellEnd"/>
      <w:r w:rsidR="0053175D" w:rsidRPr="0053175D">
        <w:rPr>
          <w:rFonts w:eastAsiaTheme="minorHAnsi" w:cs="Arial"/>
          <w:szCs w:val="24"/>
        </w:rPr>
        <w:t xml:space="preserve"> pay award would be updated as and when agreement was reached. </w:t>
      </w:r>
    </w:p>
    <w:p w14:paraId="6FCB0C2C" w14:textId="77777777" w:rsidR="0053175D" w:rsidRPr="0053175D" w:rsidRDefault="0053175D" w:rsidP="009A23E1">
      <w:pPr>
        <w:rPr>
          <w:rFonts w:cs="Arial"/>
          <w:szCs w:val="24"/>
        </w:rPr>
      </w:pPr>
    </w:p>
    <w:p w14:paraId="42BA1C51" w14:textId="6E19858C" w:rsidR="009A23E1" w:rsidRDefault="009A23E1" w:rsidP="009A23E1">
      <w:pPr>
        <w:rPr>
          <w:rFonts w:cs="Arial"/>
          <w:szCs w:val="24"/>
        </w:rPr>
      </w:pPr>
      <w:r w:rsidRPr="0053175D">
        <w:rPr>
          <w:rFonts w:cs="Arial"/>
          <w:szCs w:val="24"/>
        </w:rPr>
        <w:t xml:space="preserve">A Joint Education Services Circular </w:t>
      </w:r>
      <w:r w:rsidR="0053175D" w:rsidRPr="0053175D">
        <w:rPr>
          <w:rFonts w:cs="Arial"/>
          <w:szCs w:val="24"/>
        </w:rPr>
        <w:t xml:space="preserve">(No. 238) has now been </w:t>
      </w:r>
      <w:r w:rsidRPr="0053175D">
        <w:rPr>
          <w:rFonts w:cs="Arial"/>
          <w:szCs w:val="24"/>
        </w:rPr>
        <w:t xml:space="preserve">published with the updated pay spines.  These updated pay spines are detailed below.  </w:t>
      </w:r>
    </w:p>
    <w:p w14:paraId="47BB22DD" w14:textId="77777777" w:rsidR="002C5DE4" w:rsidRDefault="002C5DE4" w:rsidP="009A23E1">
      <w:pPr>
        <w:rPr>
          <w:rFonts w:cs="Arial"/>
          <w:szCs w:val="24"/>
        </w:rPr>
      </w:pPr>
    </w:p>
    <w:p w14:paraId="27C44E78" w14:textId="238AFC8B" w:rsidR="002C5DE4" w:rsidRPr="00E50FC6" w:rsidRDefault="002C5DE4" w:rsidP="009A23E1">
      <w:pPr>
        <w:rPr>
          <w:rFonts w:cs="Arial"/>
          <w:b/>
          <w:bCs/>
          <w:szCs w:val="24"/>
        </w:rPr>
      </w:pPr>
      <w:r w:rsidRPr="00E50FC6">
        <w:rPr>
          <w:rFonts w:cs="Arial"/>
          <w:b/>
          <w:bCs/>
          <w:szCs w:val="24"/>
        </w:rPr>
        <w:t>This section F now replaces the section in the Pay and grading report originally numbered paragraphs 21 – 36.</w:t>
      </w:r>
    </w:p>
    <w:p w14:paraId="78DD1F99" w14:textId="77777777" w:rsidR="009A23E1" w:rsidRDefault="009A23E1" w:rsidP="009A23E1">
      <w:pPr>
        <w:rPr>
          <w:rFonts w:cs="Arial"/>
          <w:b/>
          <w:szCs w:val="24"/>
          <w:lang w:eastAsia="en-GB"/>
        </w:rPr>
      </w:pPr>
    </w:p>
    <w:p w14:paraId="5612180F" w14:textId="77777777" w:rsidR="009A23E1" w:rsidRDefault="009A23E1" w:rsidP="009A23E1">
      <w:pPr>
        <w:rPr>
          <w:rFonts w:cs="Arial"/>
          <w:b/>
          <w:szCs w:val="24"/>
          <w:highlight w:val="green"/>
          <w:lang w:eastAsia="en-GB"/>
        </w:rPr>
      </w:pPr>
    </w:p>
    <w:p w14:paraId="1DF5EF3A" w14:textId="77777777" w:rsidR="000A3C5A" w:rsidRPr="00F13B9D" w:rsidRDefault="000A3C5A" w:rsidP="000A3C5A">
      <w:pPr>
        <w:rPr>
          <w:rFonts w:cs="Arial"/>
          <w:b/>
          <w:i/>
          <w:highlight w:val="green"/>
          <w:lang w:eastAsia="en-GB"/>
        </w:rPr>
      </w:pPr>
      <w:r w:rsidRPr="00F13B9D">
        <w:rPr>
          <w:rFonts w:cs="Arial"/>
          <w:b/>
          <w:lang w:eastAsia="en-GB"/>
        </w:rPr>
        <w:t>F.</w:t>
      </w:r>
      <w:r w:rsidRPr="00F13B9D">
        <w:rPr>
          <w:rFonts w:cs="Arial"/>
          <w:b/>
          <w:i/>
          <w:lang w:eastAsia="en-GB"/>
        </w:rPr>
        <w:tab/>
      </w:r>
      <w:r w:rsidRPr="00F13B9D">
        <w:rPr>
          <w:rFonts w:cs="Arial"/>
          <w:b/>
          <w:u w:val="single"/>
          <w:lang w:eastAsia="en-GB"/>
        </w:rPr>
        <w:t>EDUCATION PROFESSIONALS PAY [</w:t>
      </w:r>
      <w:proofErr w:type="spellStart"/>
      <w:r w:rsidRPr="00F13B9D">
        <w:rPr>
          <w:rFonts w:cs="Arial"/>
          <w:b/>
          <w:u w:val="single"/>
          <w:lang w:eastAsia="en-GB"/>
        </w:rPr>
        <w:t>Soulbury</w:t>
      </w:r>
      <w:proofErr w:type="spellEnd"/>
      <w:r w:rsidRPr="00F13B9D">
        <w:rPr>
          <w:rFonts w:cs="Arial"/>
          <w:b/>
          <w:u w:val="single"/>
          <w:lang w:eastAsia="en-GB"/>
        </w:rPr>
        <w:t xml:space="preserve"> Agreement]  </w:t>
      </w:r>
    </w:p>
    <w:p w14:paraId="7EE754D7" w14:textId="77777777" w:rsidR="000A3C5A" w:rsidRPr="00F13B9D" w:rsidRDefault="000A3C5A" w:rsidP="000A3C5A">
      <w:pPr>
        <w:rPr>
          <w:rFonts w:cs="Arial"/>
          <w:lang w:eastAsia="en-GB"/>
        </w:rPr>
      </w:pPr>
    </w:p>
    <w:p w14:paraId="0BAEB4F8" w14:textId="77777777" w:rsidR="000A3C5A" w:rsidRPr="00F13B9D" w:rsidRDefault="000A3C5A" w:rsidP="000A3C5A">
      <w:pPr>
        <w:ind w:left="720" w:hanging="720"/>
        <w:rPr>
          <w:rFonts w:cs="Arial"/>
          <w:lang w:eastAsia="en-GB"/>
        </w:rPr>
      </w:pPr>
      <w:r w:rsidRPr="00F13B9D">
        <w:rPr>
          <w:rFonts w:cs="Arial"/>
          <w:lang w:eastAsia="en-GB"/>
        </w:rPr>
        <w:t>21.</w:t>
      </w:r>
      <w:r w:rsidRPr="00F13B9D">
        <w:rPr>
          <w:rFonts w:cs="Arial"/>
          <w:lang w:eastAsia="en-GB"/>
        </w:rPr>
        <w:tab/>
        <w:t xml:space="preserve">The </w:t>
      </w:r>
      <w:proofErr w:type="spellStart"/>
      <w:r w:rsidRPr="00F13B9D">
        <w:rPr>
          <w:rFonts w:cs="Arial"/>
          <w:lang w:eastAsia="en-GB"/>
        </w:rPr>
        <w:t>Soulbury</w:t>
      </w:r>
      <w:proofErr w:type="spellEnd"/>
      <w:r w:rsidRPr="00F13B9D">
        <w:rPr>
          <w:rFonts w:cs="Arial"/>
          <w:lang w:eastAsia="en-GB"/>
        </w:rPr>
        <w:t xml:space="preserve"> </w:t>
      </w:r>
      <w:r w:rsidRPr="00027091">
        <w:rPr>
          <w:rFonts w:cs="Arial"/>
          <w:lang w:eastAsia="en-GB"/>
        </w:rPr>
        <w:t>Committee provides national collective bargaining machinery for advisory staff in Local Authorities.  Nationally, it covers staff including education improvement professionals, education psychologists, and young people’s/community service managers.  In addition</w:t>
      </w:r>
      <w:r w:rsidRPr="00F13B9D">
        <w:rPr>
          <w:rFonts w:cs="Arial"/>
          <w:lang w:eastAsia="en-GB"/>
        </w:rPr>
        <w:t xml:space="preserve"> to any annual pay </w:t>
      </w:r>
      <w:r w:rsidRPr="00F13B9D">
        <w:rPr>
          <w:rFonts w:cs="Arial"/>
          <w:lang w:eastAsia="en-GB"/>
        </w:rPr>
        <w:lastRenderedPageBreak/>
        <w:t xml:space="preserve">increase, the </w:t>
      </w:r>
      <w:proofErr w:type="spellStart"/>
      <w:r w:rsidRPr="00F13B9D">
        <w:rPr>
          <w:rFonts w:cs="Arial"/>
          <w:lang w:eastAsia="en-GB"/>
        </w:rPr>
        <w:t>Soulbury</w:t>
      </w:r>
      <w:proofErr w:type="spellEnd"/>
      <w:r w:rsidRPr="00F13B9D">
        <w:rPr>
          <w:rFonts w:cs="Arial"/>
          <w:lang w:eastAsia="en-GB"/>
        </w:rPr>
        <w:t xml:space="preserve"> Committee also determines the national salary framework.</w:t>
      </w:r>
    </w:p>
    <w:p w14:paraId="4861411F" w14:textId="77777777" w:rsidR="000A3C5A" w:rsidRPr="00F13B9D" w:rsidRDefault="000A3C5A" w:rsidP="000A3C5A">
      <w:pPr>
        <w:rPr>
          <w:rFonts w:cs="Arial"/>
          <w:highlight w:val="yellow"/>
          <w:lang w:eastAsia="en-GB"/>
        </w:rPr>
      </w:pPr>
    </w:p>
    <w:p w14:paraId="560C107C" w14:textId="77777777" w:rsidR="000A3C5A" w:rsidRDefault="000A3C5A" w:rsidP="000A3C5A">
      <w:pPr>
        <w:ind w:left="720" w:hanging="720"/>
        <w:rPr>
          <w:rFonts w:cs="Arial"/>
          <w:color w:val="000000"/>
          <w:lang w:eastAsia="en-GB"/>
        </w:rPr>
      </w:pPr>
      <w:r w:rsidRPr="00F13B9D">
        <w:rPr>
          <w:rFonts w:cs="Arial"/>
          <w:color w:val="000000"/>
          <w:lang w:eastAsia="en-GB"/>
        </w:rPr>
        <w:t>22.</w:t>
      </w:r>
      <w:r w:rsidRPr="00F13B9D">
        <w:rPr>
          <w:rFonts w:cs="Arial"/>
          <w:color w:val="000000"/>
          <w:lang w:eastAsia="en-GB"/>
        </w:rPr>
        <w:tab/>
      </w:r>
      <w:r w:rsidRPr="00027091">
        <w:rPr>
          <w:rFonts w:cs="Arial"/>
          <w:color w:val="000000"/>
          <w:lang w:eastAsia="en-GB"/>
        </w:rPr>
        <w:t xml:space="preserve">The </w:t>
      </w:r>
      <w:proofErr w:type="spellStart"/>
      <w:r w:rsidRPr="00027091">
        <w:rPr>
          <w:rFonts w:cs="Arial"/>
          <w:color w:val="000000"/>
          <w:lang w:eastAsia="en-GB"/>
        </w:rPr>
        <w:t>Soulbury</w:t>
      </w:r>
      <w:proofErr w:type="spellEnd"/>
      <w:r w:rsidRPr="00027091">
        <w:rPr>
          <w:rFonts w:cs="Arial"/>
          <w:color w:val="000000"/>
          <w:lang w:eastAsia="en-GB"/>
        </w:rPr>
        <w:t xml:space="preserve"> agreement provides separate sets of pay spines for Education Improvement Professionals (EIPs), Educational Psychologists, including Principals, Seniors, Assistants and Trainees as well as Community Service Managers.</w:t>
      </w:r>
      <w:r w:rsidRPr="00F13B9D">
        <w:rPr>
          <w:rFonts w:cs="Arial"/>
          <w:color w:val="000000"/>
          <w:lang w:eastAsia="en-GB"/>
        </w:rPr>
        <w:t xml:space="preserve"> </w:t>
      </w:r>
    </w:p>
    <w:p w14:paraId="7A7053C9" w14:textId="77777777" w:rsidR="002C5DE4" w:rsidRPr="00F13B9D" w:rsidRDefault="002C5DE4" w:rsidP="000A3C5A">
      <w:pPr>
        <w:ind w:left="720" w:hanging="720"/>
        <w:rPr>
          <w:rFonts w:cs="Arial"/>
          <w:color w:val="000000"/>
          <w:lang w:eastAsia="en-GB"/>
        </w:rPr>
      </w:pPr>
    </w:p>
    <w:p w14:paraId="3C634FBB" w14:textId="0D398093" w:rsidR="000A3C5A" w:rsidRPr="00F13B9D" w:rsidRDefault="000A3C5A" w:rsidP="000A3C5A">
      <w:pPr>
        <w:ind w:left="720" w:hanging="720"/>
        <w:rPr>
          <w:rFonts w:cs="Arial"/>
          <w:lang w:eastAsia="en-GB"/>
        </w:rPr>
      </w:pPr>
      <w:r w:rsidRPr="00F13B9D">
        <w:rPr>
          <w:rFonts w:cs="Arial"/>
        </w:rPr>
        <w:t>23.</w:t>
      </w:r>
      <w:r w:rsidRPr="00F13B9D">
        <w:rPr>
          <w:rFonts w:cs="Arial"/>
        </w:rPr>
        <w:tab/>
        <w:t>T</w:t>
      </w:r>
      <w:r w:rsidRPr="00F13B9D">
        <w:rPr>
          <w:rFonts w:cs="Arial"/>
          <w:color w:val="000000"/>
        </w:rPr>
        <w:t xml:space="preserve">he </w:t>
      </w:r>
      <w:proofErr w:type="spellStart"/>
      <w:r w:rsidRPr="00F13B9D">
        <w:rPr>
          <w:rFonts w:cs="Arial"/>
          <w:color w:val="000000"/>
        </w:rPr>
        <w:t>Soulbury</w:t>
      </w:r>
      <w:proofErr w:type="spellEnd"/>
      <w:r w:rsidRPr="00F13B9D">
        <w:rPr>
          <w:rFonts w:cs="Arial"/>
          <w:color w:val="000000"/>
        </w:rPr>
        <w:t xml:space="preserve"> salary scales are based on the duties and responsibilities of the post and the need to recruit and motivate staff.  Minimum starting points are defined in the pay conditions and include an extended range to accommodate structured professional assessments (SPA) points.</w:t>
      </w:r>
      <w:r w:rsidRPr="00F13B9D">
        <w:rPr>
          <w:rFonts w:cs="Arial"/>
          <w:lang w:eastAsia="en-GB"/>
        </w:rPr>
        <w:t xml:space="preserve"> </w:t>
      </w:r>
    </w:p>
    <w:p w14:paraId="48F68E94" w14:textId="77777777" w:rsidR="000A3C5A" w:rsidRPr="00F61533" w:rsidRDefault="000A3C5A" w:rsidP="000A3C5A">
      <w:pPr>
        <w:rPr>
          <w:rFonts w:cs="Arial"/>
          <w:highlight w:val="yellow"/>
          <w:lang w:eastAsia="en-GB"/>
        </w:rPr>
      </w:pPr>
    </w:p>
    <w:p w14:paraId="35C88ED8" w14:textId="3C6F161E" w:rsidR="000A3C5A" w:rsidRPr="00F13B9D" w:rsidRDefault="000A3C5A" w:rsidP="000A3C5A">
      <w:pPr>
        <w:rPr>
          <w:rFonts w:eastAsia="Calibri" w:cs="Arial"/>
          <w:b/>
          <w:u w:val="single"/>
        </w:rPr>
      </w:pPr>
      <w:r w:rsidRPr="00D63A93">
        <w:rPr>
          <w:rFonts w:eastAsia="Calibri" w:cs="Arial"/>
          <w:bCs/>
        </w:rPr>
        <w:t>2</w:t>
      </w:r>
      <w:r w:rsidR="00DB7E31">
        <w:rPr>
          <w:rFonts w:eastAsia="Calibri" w:cs="Arial"/>
          <w:bCs/>
        </w:rPr>
        <w:t>4</w:t>
      </w:r>
      <w:r w:rsidRPr="00D63A93">
        <w:rPr>
          <w:rFonts w:eastAsia="Calibri" w:cs="Arial"/>
          <w:bCs/>
        </w:rPr>
        <w:t>.</w:t>
      </w:r>
      <w:r w:rsidRPr="00D63A93">
        <w:rPr>
          <w:rFonts w:eastAsia="Calibri" w:cs="Arial"/>
          <w:bCs/>
        </w:rPr>
        <w:tab/>
      </w:r>
      <w:r w:rsidRPr="00F13B9D">
        <w:rPr>
          <w:rFonts w:eastAsia="Calibri" w:cs="Arial"/>
          <w:b/>
          <w:u w:val="single"/>
        </w:rPr>
        <w:t>Education Improvement Professionals (E</w:t>
      </w:r>
      <w:r>
        <w:rPr>
          <w:rFonts w:eastAsia="Calibri" w:cs="Arial"/>
          <w:b/>
          <w:u w:val="single"/>
        </w:rPr>
        <w:t>IPS</w:t>
      </w:r>
      <w:r w:rsidRPr="00F13B9D">
        <w:rPr>
          <w:rFonts w:eastAsia="Calibri" w:cs="Arial"/>
          <w:b/>
          <w:u w:val="single"/>
        </w:rPr>
        <w:t>)</w:t>
      </w:r>
    </w:p>
    <w:p w14:paraId="6A1CCE75" w14:textId="77777777" w:rsidR="000A3C5A" w:rsidRPr="00F13B9D" w:rsidRDefault="000A3C5A" w:rsidP="000A3C5A">
      <w:pPr>
        <w:rPr>
          <w:rFonts w:eastAsia="Calibri" w:cs="Arial"/>
          <w:u w:val="single"/>
        </w:rPr>
      </w:pPr>
    </w:p>
    <w:tbl>
      <w:tblPr>
        <w:tblStyle w:val="TableGrid1"/>
        <w:tblW w:w="0" w:type="auto"/>
        <w:tblInd w:w="1413" w:type="dxa"/>
        <w:tblLook w:val="04A0" w:firstRow="1" w:lastRow="0" w:firstColumn="1" w:lastColumn="0" w:noHBand="0" w:noVBand="1"/>
      </w:tblPr>
      <w:tblGrid>
        <w:gridCol w:w="3118"/>
        <w:gridCol w:w="2410"/>
      </w:tblGrid>
      <w:tr w:rsidR="000A3C5A" w:rsidRPr="00F13B9D" w14:paraId="2FA09BA0" w14:textId="77777777" w:rsidTr="00C44E0B">
        <w:tc>
          <w:tcPr>
            <w:tcW w:w="3118" w:type="dxa"/>
          </w:tcPr>
          <w:p w14:paraId="6E293E1C" w14:textId="77777777" w:rsidR="000A3C5A" w:rsidRPr="00F13B9D" w:rsidRDefault="000A3C5A" w:rsidP="00C44E0B">
            <w:pPr>
              <w:rPr>
                <w:rFonts w:eastAsia="Calibri" w:cs="Arial"/>
                <w:b/>
                <w:bCs/>
                <w:sz w:val="22"/>
                <w:szCs w:val="22"/>
              </w:rPr>
            </w:pPr>
            <w:r w:rsidRPr="00F13B9D">
              <w:rPr>
                <w:rFonts w:eastAsia="Calibri" w:cs="Arial"/>
                <w:b/>
                <w:bCs/>
                <w:sz w:val="22"/>
                <w:szCs w:val="22"/>
              </w:rPr>
              <w:t>Spine Point</w:t>
            </w:r>
          </w:p>
        </w:tc>
        <w:tc>
          <w:tcPr>
            <w:tcW w:w="2410" w:type="dxa"/>
          </w:tcPr>
          <w:p w14:paraId="3F40AFAF" w14:textId="74B17409" w:rsidR="000A3C5A" w:rsidRPr="00F13B9D" w:rsidRDefault="000A3C5A" w:rsidP="00C44E0B">
            <w:pPr>
              <w:rPr>
                <w:rFonts w:eastAsia="Calibri" w:cs="Arial"/>
                <w:b/>
                <w:bCs/>
                <w:sz w:val="22"/>
                <w:szCs w:val="22"/>
              </w:rPr>
            </w:pPr>
            <w:r w:rsidRPr="00F13B9D">
              <w:rPr>
                <w:rFonts w:eastAsia="Calibri" w:cs="Arial"/>
                <w:b/>
                <w:bCs/>
                <w:sz w:val="22"/>
                <w:szCs w:val="22"/>
              </w:rPr>
              <w:t>Salary from 1</w:t>
            </w:r>
            <w:r w:rsidRPr="00F13B9D">
              <w:rPr>
                <w:rFonts w:eastAsia="Calibri" w:cs="Arial"/>
                <w:b/>
                <w:bCs/>
                <w:sz w:val="22"/>
                <w:szCs w:val="22"/>
                <w:vertAlign w:val="superscript"/>
              </w:rPr>
              <w:t>st</w:t>
            </w:r>
            <w:r w:rsidRPr="00F13B9D">
              <w:rPr>
                <w:rFonts w:eastAsia="Calibri" w:cs="Arial"/>
                <w:b/>
                <w:bCs/>
                <w:sz w:val="22"/>
                <w:szCs w:val="22"/>
              </w:rPr>
              <w:t xml:space="preserve"> September 202</w:t>
            </w:r>
            <w:r w:rsidR="00D45164">
              <w:rPr>
                <w:rFonts w:eastAsia="Calibri" w:cs="Arial"/>
                <w:b/>
                <w:bCs/>
                <w:sz w:val="22"/>
                <w:szCs w:val="22"/>
              </w:rPr>
              <w:t>5</w:t>
            </w:r>
          </w:p>
        </w:tc>
      </w:tr>
      <w:tr w:rsidR="000A3C5A" w:rsidRPr="00F13B9D" w14:paraId="0CC42E7A" w14:textId="77777777" w:rsidTr="00C44E0B">
        <w:trPr>
          <w:trHeight w:val="644"/>
        </w:trPr>
        <w:tc>
          <w:tcPr>
            <w:tcW w:w="3118" w:type="dxa"/>
          </w:tcPr>
          <w:p w14:paraId="3F7F14CE" w14:textId="77777777" w:rsidR="000A3C5A" w:rsidRPr="00F13B9D" w:rsidRDefault="000A3C5A" w:rsidP="00C44E0B">
            <w:pPr>
              <w:rPr>
                <w:rFonts w:eastAsia="Calibri" w:cs="Arial"/>
                <w:sz w:val="22"/>
                <w:szCs w:val="22"/>
              </w:rPr>
            </w:pPr>
            <w:r w:rsidRPr="00F13B9D">
              <w:rPr>
                <w:rFonts w:eastAsia="Calibri" w:cs="Arial"/>
                <w:sz w:val="22"/>
                <w:szCs w:val="22"/>
              </w:rPr>
              <w:t xml:space="preserve">Ranges from spine point 1  </w:t>
            </w:r>
          </w:p>
        </w:tc>
        <w:tc>
          <w:tcPr>
            <w:tcW w:w="2410" w:type="dxa"/>
          </w:tcPr>
          <w:p w14:paraId="094DE7D9" w14:textId="6C63CD52" w:rsidR="000A3C5A" w:rsidRPr="00F13B9D" w:rsidRDefault="000A3C5A" w:rsidP="00C44E0B">
            <w:pPr>
              <w:rPr>
                <w:rFonts w:eastAsia="Calibri" w:cs="Arial"/>
                <w:sz w:val="22"/>
                <w:szCs w:val="22"/>
              </w:rPr>
            </w:pPr>
            <w:r w:rsidRPr="00F13B9D">
              <w:rPr>
                <w:rFonts w:eastAsia="Calibri" w:cs="Arial"/>
                <w:sz w:val="22"/>
                <w:szCs w:val="22"/>
              </w:rPr>
              <w:t>£</w:t>
            </w:r>
            <w:r w:rsidR="00870D11" w:rsidRPr="00870D11">
              <w:rPr>
                <w:sz w:val="22"/>
                <w:szCs w:val="22"/>
              </w:rPr>
              <w:t xml:space="preserve"> 42884</w:t>
            </w:r>
          </w:p>
        </w:tc>
      </w:tr>
      <w:tr w:rsidR="000A3C5A" w:rsidRPr="00F13B9D" w14:paraId="0B1F525C" w14:textId="77777777" w:rsidTr="00C44E0B">
        <w:tc>
          <w:tcPr>
            <w:tcW w:w="3118" w:type="dxa"/>
          </w:tcPr>
          <w:p w14:paraId="5D37AC1A" w14:textId="3C06D7C0" w:rsidR="000A3C5A" w:rsidRPr="00F13B9D" w:rsidRDefault="000A3C5A" w:rsidP="00C44E0B">
            <w:pPr>
              <w:rPr>
                <w:rFonts w:eastAsia="Calibri" w:cs="Arial"/>
                <w:sz w:val="22"/>
                <w:szCs w:val="22"/>
              </w:rPr>
            </w:pPr>
            <w:r w:rsidRPr="00F13B9D">
              <w:rPr>
                <w:rFonts w:eastAsia="Calibri" w:cs="Arial"/>
                <w:sz w:val="22"/>
                <w:szCs w:val="22"/>
              </w:rPr>
              <w:t>To spine point 5</w:t>
            </w:r>
            <w:r w:rsidR="00DB7E31">
              <w:rPr>
                <w:rFonts w:eastAsia="Calibri" w:cs="Arial"/>
                <w:sz w:val="22"/>
                <w:szCs w:val="22"/>
              </w:rPr>
              <w:t>1 and 52</w:t>
            </w:r>
            <w:r w:rsidRPr="00F13B9D">
              <w:rPr>
                <w:rFonts w:eastAsia="Calibri" w:cs="Arial"/>
                <w:sz w:val="22"/>
                <w:szCs w:val="22"/>
              </w:rPr>
              <w:t xml:space="preserve"> inclusive of structured </w:t>
            </w:r>
            <w:r w:rsidR="00DB7E31" w:rsidRPr="00F13B9D">
              <w:rPr>
                <w:rFonts w:eastAsia="Calibri" w:cs="Arial"/>
                <w:sz w:val="22"/>
                <w:szCs w:val="22"/>
              </w:rPr>
              <w:t>professional</w:t>
            </w:r>
            <w:r w:rsidRPr="00F13B9D">
              <w:rPr>
                <w:rFonts w:eastAsia="Calibri" w:cs="Arial"/>
                <w:sz w:val="22"/>
                <w:szCs w:val="22"/>
              </w:rPr>
              <w:t xml:space="preserve"> assessment (SPA) points</w:t>
            </w:r>
          </w:p>
        </w:tc>
        <w:tc>
          <w:tcPr>
            <w:tcW w:w="2410" w:type="dxa"/>
          </w:tcPr>
          <w:p w14:paraId="3BD23A9C" w14:textId="3822883A" w:rsidR="000A3C5A" w:rsidRPr="00870D11" w:rsidRDefault="000A3C5A" w:rsidP="00C44E0B">
            <w:pPr>
              <w:rPr>
                <w:rFonts w:eastAsia="Calibri" w:cs="Arial"/>
                <w:sz w:val="22"/>
                <w:szCs w:val="22"/>
              </w:rPr>
            </w:pPr>
            <w:r w:rsidRPr="00870D11">
              <w:rPr>
                <w:rFonts w:eastAsia="Calibri" w:cs="Arial"/>
                <w:sz w:val="22"/>
                <w:szCs w:val="22"/>
              </w:rPr>
              <w:t>£</w:t>
            </w:r>
            <w:r w:rsidR="00870D11" w:rsidRPr="00870D11">
              <w:rPr>
                <w:sz w:val="22"/>
                <w:szCs w:val="22"/>
              </w:rPr>
              <w:t xml:space="preserve"> 118993</w:t>
            </w:r>
          </w:p>
        </w:tc>
      </w:tr>
    </w:tbl>
    <w:p w14:paraId="4BA7452D" w14:textId="77777777" w:rsidR="000A3C5A" w:rsidRPr="00F13B9D" w:rsidRDefault="000A3C5A" w:rsidP="000A3C5A">
      <w:pPr>
        <w:rPr>
          <w:rFonts w:eastAsia="Calibri" w:cs="Arial"/>
        </w:rPr>
      </w:pPr>
    </w:p>
    <w:p w14:paraId="6B159A33" w14:textId="77777777" w:rsidR="000A3C5A" w:rsidRPr="00F13B9D" w:rsidRDefault="000A3C5A" w:rsidP="000A3C5A">
      <w:pPr>
        <w:ind w:left="720"/>
        <w:rPr>
          <w:rFonts w:cs="Arial"/>
        </w:rPr>
      </w:pPr>
      <w:r w:rsidRPr="00F13B9D">
        <w:rPr>
          <w:rFonts w:cs="Arial"/>
        </w:rPr>
        <w:t xml:space="preserve">The Salary scales to consist of not more than four consecutive points based on the duties and responsibilities and the need to recruit and motivate staff.  </w:t>
      </w:r>
    </w:p>
    <w:p w14:paraId="36C981FA" w14:textId="77777777" w:rsidR="000A3C5A" w:rsidRPr="00F13B9D" w:rsidRDefault="000A3C5A" w:rsidP="000A3C5A">
      <w:pPr>
        <w:ind w:left="720"/>
        <w:rPr>
          <w:rFonts w:cs="Arial"/>
        </w:rPr>
      </w:pPr>
      <w:r w:rsidRPr="00F13B9D">
        <w:rPr>
          <w:rFonts w:cs="Arial"/>
        </w:rPr>
        <w:t xml:space="preserve">Spine </w:t>
      </w:r>
      <w:proofErr w:type="gramStart"/>
      <w:r w:rsidRPr="00F13B9D">
        <w:rPr>
          <w:rFonts w:cs="Arial"/>
        </w:rPr>
        <w:t>point</w:t>
      </w:r>
      <w:proofErr w:type="gramEnd"/>
      <w:r w:rsidRPr="00F13B9D">
        <w:rPr>
          <w:rFonts w:cs="Arial"/>
        </w:rPr>
        <w:t xml:space="preserve"> 8 is the minimum point for EIPs</w:t>
      </w:r>
    </w:p>
    <w:p w14:paraId="6B8C1994" w14:textId="77777777" w:rsidR="000A3C5A" w:rsidRPr="00F13B9D" w:rsidRDefault="000A3C5A" w:rsidP="000A3C5A">
      <w:pPr>
        <w:ind w:left="720"/>
        <w:rPr>
          <w:rFonts w:cs="Arial"/>
        </w:rPr>
      </w:pPr>
      <w:r w:rsidRPr="00F13B9D">
        <w:rPr>
          <w:rFonts w:cs="Arial"/>
        </w:rPr>
        <w:t xml:space="preserve">Spine </w:t>
      </w:r>
      <w:proofErr w:type="gramStart"/>
      <w:r w:rsidRPr="00F13B9D">
        <w:rPr>
          <w:rFonts w:cs="Arial"/>
        </w:rPr>
        <w:t>point</w:t>
      </w:r>
      <w:proofErr w:type="gramEnd"/>
      <w:r w:rsidRPr="00F13B9D">
        <w:rPr>
          <w:rFonts w:cs="Arial"/>
        </w:rPr>
        <w:t xml:space="preserve"> 13 is the minimum point for Senior EIPs</w:t>
      </w:r>
    </w:p>
    <w:p w14:paraId="78BE20B9" w14:textId="77777777" w:rsidR="000A3C5A" w:rsidRPr="00F13B9D" w:rsidRDefault="000A3C5A" w:rsidP="000A3C5A">
      <w:pPr>
        <w:ind w:left="720"/>
        <w:rPr>
          <w:rFonts w:cs="Arial"/>
        </w:rPr>
      </w:pPr>
      <w:r w:rsidRPr="00F13B9D">
        <w:rPr>
          <w:rFonts w:cs="Arial"/>
        </w:rPr>
        <w:t xml:space="preserve">Spine </w:t>
      </w:r>
      <w:proofErr w:type="gramStart"/>
      <w:r w:rsidRPr="00F13B9D">
        <w:rPr>
          <w:rFonts w:cs="Arial"/>
        </w:rPr>
        <w:t>point</w:t>
      </w:r>
      <w:proofErr w:type="gramEnd"/>
      <w:r w:rsidRPr="00F13B9D">
        <w:rPr>
          <w:rFonts w:cs="Arial"/>
        </w:rPr>
        <w:t xml:space="preserve"> 20 is the minimum point for leading EIPs</w:t>
      </w:r>
    </w:p>
    <w:p w14:paraId="30FA5105" w14:textId="77777777" w:rsidR="000A3C5A" w:rsidRPr="00A07AB0" w:rsidRDefault="000A3C5A" w:rsidP="000A3C5A">
      <w:pPr>
        <w:ind w:left="720"/>
        <w:rPr>
          <w:rFonts w:eastAsia="Calibri" w:cs="Arial"/>
        </w:rPr>
      </w:pPr>
      <w:r w:rsidRPr="00A07AB0">
        <w:rPr>
          <w:rFonts w:cs="Arial"/>
        </w:rPr>
        <w:t>Spine points 51 and 52 are to accommodate structured professional assessments.</w:t>
      </w:r>
    </w:p>
    <w:p w14:paraId="0E02F161" w14:textId="77777777" w:rsidR="000A3C5A" w:rsidRPr="00A07AB0" w:rsidRDefault="000A3C5A" w:rsidP="000A3C5A">
      <w:pPr>
        <w:rPr>
          <w:rFonts w:eastAsia="Calibri" w:cs="Arial"/>
        </w:rPr>
      </w:pPr>
    </w:p>
    <w:p w14:paraId="21F2D16F" w14:textId="61B1FCB6" w:rsidR="000A3C5A" w:rsidRPr="00A07AB0" w:rsidRDefault="000A3C5A" w:rsidP="000A3C5A">
      <w:pPr>
        <w:rPr>
          <w:rFonts w:cs="Arial"/>
          <w:b/>
          <w:u w:val="single"/>
          <w:lang w:eastAsia="en-GB"/>
        </w:rPr>
      </w:pPr>
      <w:r w:rsidRPr="00A07AB0">
        <w:rPr>
          <w:rFonts w:cs="Arial"/>
          <w:lang w:eastAsia="en-GB"/>
        </w:rPr>
        <w:t>2</w:t>
      </w:r>
      <w:r w:rsidR="00DB7E31" w:rsidRPr="00A07AB0">
        <w:rPr>
          <w:rFonts w:cs="Arial"/>
          <w:lang w:eastAsia="en-GB"/>
        </w:rPr>
        <w:t>5</w:t>
      </w:r>
      <w:r w:rsidRPr="00A07AB0">
        <w:rPr>
          <w:rFonts w:cs="Arial"/>
          <w:lang w:eastAsia="en-GB"/>
        </w:rPr>
        <w:t>.</w:t>
      </w:r>
      <w:r w:rsidRPr="00A07AB0">
        <w:rPr>
          <w:rFonts w:cs="Arial"/>
          <w:lang w:eastAsia="en-GB"/>
        </w:rPr>
        <w:tab/>
      </w:r>
      <w:r w:rsidRPr="00A07AB0">
        <w:rPr>
          <w:rFonts w:cs="Arial"/>
          <w:b/>
          <w:u w:val="single"/>
          <w:lang w:eastAsia="en-GB"/>
        </w:rPr>
        <w:t xml:space="preserve">Educational </w:t>
      </w:r>
      <w:proofErr w:type="gramStart"/>
      <w:r w:rsidRPr="00A07AB0">
        <w:rPr>
          <w:rFonts w:cs="Arial"/>
          <w:b/>
          <w:u w:val="single"/>
          <w:lang w:eastAsia="en-GB"/>
        </w:rPr>
        <w:t>Psychologists  Scale</w:t>
      </w:r>
      <w:proofErr w:type="gramEnd"/>
      <w:r w:rsidRPr="00A07AB0">
        <w:rPr>
          <w:rFonts w:cs="Arial"/>
          <w:b/>
          <w:u w:val="single"/>
          <w:lang w:eastAsia="en-GB"/>
        </w:rPr>
        <w:t xml:space="preserve"> A</w:t>
      </w:r>
    </w:p>
    <w:p w14:paraId="7B5955D4" w14:textId="77777777" w:rsidR="000A3C5A" w:rsidRPr="00A07AB0" w:rsidRDefault="000A3C5A" w:rsidP="000A3C5A">
      <w:pPr>
        <w:rPr>
          <w:rFonts w:cs="Arial"/>
          <w:b/>
          <w:u w:val="single"/>
          <w:lang w:eastAsia="en-GB"/>
        </w:rPr>
      </w:pPr>
    </w:p>
    <w:p w14:paraId="2D3EA34C" w14:textId="77777777" w:rsidR="000A3C5A" w:rsidRPr="00A07AB0" w:rsidRDefault="000A3C5A" w:rsidP="000A3C5A">
      <w:pPr>
        <w:rPr>
          <w:rFonts w:cs="Arial"/>
          <w:b/>
          <w:lang w:eastAsia="en-GB"/>
        </w:rPr>
      </w:pPr>
      <w:r w:rsidRPr="00A07AB0">
        <w:rPr>
          <w:rFonts w:cs="Arial"/>
          <w:b/>
          <w:lang w:eastAsia="en-GB"/>
        </w:rPr>
        <w:tab/>
      </w:r>
    </w:p>
    <w:tbl>
      <w:tblPr>
        <w:tblW w:w="7087" w:type="dxa"/>
        <w:tblInd w:w="1410" w:type="dxa"/>
        <w:tblLayout w:type="fixed"/>
        <w:tblCellMar>
          <w:left w:w="30" w:type="dxa"/>
          <w:right w:w="30" w:type="dxa"/>
        </w:tblCellMar>
        <w:tblLook w:val="0000" w:firstRow="0" w:lastRow="0" w:firstColumn="0" w:lastColumn="0" w:noHBand="0" w:noVBand="0"/>
      </w:tblPr>
      <w:tblGrid>
        <w:gridCol w:w="1984"/>
        <w:gridCol w:w="1316"/>
        <w:gridCol w:w="3787"/>
      </w:tblGrid>
      <w:tr w:rsidR="000A3C5A" w:rsidRPr="00A07AB0" w14:paraId="49CA02C9" w14:textId="77777777" w:rsidTr="0010603A">
        <w:trPr>
          <w:trHeight w:val="408"/>
        </w:trPr>
        <w:tc>
          <w:tcPr>
            <w:tcW w:w="1984" w:type="dxa"/>
            <w:tcBorders>
              <w:top w:val="double" w:sz="6" w:space="0" w:color="auto"/>
              <w:left w:val="single" w:sz="6" w:space="0" w:color="auto"/>
              <w:bottom w:val="double" w:sz="6" w:space="0" w:color="auto"/>
              <w:right w:val="single" w:sz="6" w:space="0" w:color="auto"/>
            </w:tcBorders>
          </w:tcPr>
          <w:p w14:paraId="570B690F" w14:textId="77777777" w:rsidR="000A3C5A" w:rsidRPr="00A07AB0" w:rsidRDefault="000A3C5A" w:rsidP="00C44E0B">
            <w:pPr>
              <w:jc w:val="center"/>
              <w:rPr>
                <w:rFonts w:cs="Arial"/>
                <w:b/>
                <w:bCs/>
                <w:snapToGrid w:val="0"/>
                <w:color w:val="000000"/>
              </w:rPr>
            </w:pPr>
            <w:r w:rsidRPr="00A07AB0">
              <w:rPr>
                <w:rFonts w:cs="Arial"/>
                <w:b/>
                <w:bCs/>
                <w:snapToGrid w:val="0"/>
                <w:color w:val="000000"/>
              </w:rPr>
              <w:t>Spine Point</w:t>
            </w:r>
          </w:p>
        </w:tc>
        <w:tc>
          <w:tcPr>
            <w:tcW w:w="5103" w:type="dxa"/>
            <w:gridSpan w:val="2"/>
            <w:tcBorders>
              <w:top w:val="double" w:sz="6" w:space="0" w:color="auto"/>
              <w:left w:val="single" w:sz="6" w:space="0" w:color="auto"/>
              <w:bottom w:val="double" w:sz="6" w:space="0" w:color="auto"/>
              <w:right w:val="single" w:sz="6" w:space="0" w:color="auto"/>
            </w:tcBorders>
          </w:tcPr>
          <w:p w14:paraId="6BCA451B" w14:textId="47787F33" w:rsidR="000A3C5A" w:rsidRPr="00A07AB0" w:rsidRDefault="000A3C5A" w:rsidP="00C44E0B">
            <w:pPr>
              <w:jc w:val="center"/>
              <w:rPr>
                <w:rFonts w:cs="Arial"/>
                <w:b/>
                <w:bCs/>
                <w:snapToGrid w:val="0"/>
                <w:color w:val="000000"/>
              </w:rPr>
            </w:pPr>
            <w:r w:rsidRPr="00A07AB0">
              <w:rPr>
                <w:rFonts w:cs="Arial"/>
                <w:b/>
                <w:bCs/>
                <w:snapToGrid w:val="0"/>
                <w:color w:val="000000"/>
              </w:rPr>
              <w:t>Salary from 1</w:t>
            </w:r>
            <w:r w:rsidRPr="00A07AB0">
              <w:rPr>
                <w:rFonts w:cs="Arial"/>
                <w:b/>
                <w:bCs/>
                <w:snapToGrid w:val="0"/>
                <w:color w:val="000000"/>
                <w:vertAlign w:val="superscript"/>
              </w:rPr>
              <w:t>st</w:t>
            </w:r>
            <w:r w:rsidRPr="00A07AB0">
              <w:rPr>
                <w:rFonts w:cs="Arial"/>
                <w:b/>
                <w:bCs/>
                <w:snapToGrid w:val="0"/>
                <w:color w:val="000000"/>
              </w:rPr>
              <w:t xml:space="preserve"> September 202</w:t>
            </w:r>
            <w:r w:rsidR="00870D11" w:rsidRPr="00A07AB0">
              <w:rPr>
                <w:rFonts w:cs="Arial"/>
                <w:b/>
                <w:bCs/>
                <w:snapToGrid w:val="0"/>
                <w:color w:val="000000"/>
              </w:rPr>
              <w:t>5</w:t>
            </w:r>
          </w:p>
        </w:tc>
      </w:tr>
      <w:tr w:rsidR="000A3C5A" w:rsidRPr="00A07AB0" w14:paraId="0D481048" w14:textId="77777777" w:rsidTr="0010603A">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984" w:type="dxa"/>
          </w:tcPr>
          <w:p w14:paraId="65D9BB19" w14:textId="228D560B" w:rsidR="000A3C5A" w:rsidRPr="00A07AB0" w:rsidRDefault="000A3C5A" w:rsidP="00C44E0B">
            <w:pPr>
              <w:rPr>
                <w:rFonts w:cs="Arial"/>
                <w:lang w:eastAsia="en-GB"/>
              </w:rPr>
            </w:pPr>
            <w:r w:rsidRPr="00A07AB0">
              <w:rPr>
                <w:rFonts w:cs="Arial"/>
                <w:lang w:eastAsia="en-GB"/>
              </w:rPr>
              <w:t>Ranges from spine point 1</w:t>
            </w:r>
            <w:r w:rsidR="001D5259" w:rsidRPr="00A07AB0">
              <w:rPr>
                <w:rFonts w:cs="Arial"/>
                <w:lang w:eastAsia="en-GB"/>
              </w:rPr>
              <w:t>*</w:t>
            </w:r>
          </w:p>
        </w:tc>
        <w:tc>
          <w:tcPr>
            <w:tcW w:w="1316" w:type="dxa"/>
            <w:tcBorders>
              <w:top w:val="nil"/>
              <w:right w:val="nil"/>
            </w:tcBorders>
          </w:tcPr>
          <w:p w14:paraId="6CEBA55E" w14:textId="7256BFDF" w:rsidR="000A3C5A" w:rsidRPr="00A07AB0" w:rsidRDefault="000A3C5A" w:rsidP="00C44E0B">
            <w:pPr>
              <w:rPr>
                <w:rFonts w:cs="Arial"/>
                <w:lang w:eastAsia="en-GB"/>
              </w:rPr>
            </w:pPr>
            <w:r w:rsidRPr="00A07AB0">
              <w:rPr>
                <w:rFonts w:cs="Arial"/>
                <w:lang w:eastAsia="en-GB"/>
              </w:rPr>
              <w:t>£4</w:t>
            </w:r>
            <w:r w:rsidR="001D5259" w:rsidRPr="00A07AB0">
              <w:rPr>
                <w:rFonts w:cs="Arial"/>
                <w:lang w:eastAsia="en-GB"/>
              </w:rPr>
              <w:t>4,875</w:t>
            </w:r>
          </w:p>
        </w:tc>
        <w:tc>
          <w:tcPr>
            <w:tcW w:w="3787" w:type="dxa"/>
            <w:tcBorders>
              <w:top w:val="nil"/>
              <w:left w:val="nil"/>
              <w:right w:val="single" w:sz="4" w:space="0" w:color="auto"/>
            </w:tcBorders>
          </w:tcPr>
          <w:p w14:paraId="2733E795" w14:textId="77777777" w:rsidR="000A3C5A" w:rsidRPr="00A07AB0" w:rsidRDefault="000A3C5A" w:rsidP="00C44E0B">
            <w:pPr>
              <w:rPr>
                <w:rFonts w:cs="Arial"/>
                <w:lang w:eastAsia="en-GB"/>
              </w:rPr>
            </w:pPr>
          </w:p>
        </w:tc>
      </w:tr>
      <w:tr w:rsidR="000A3C5A" w:rsidRPr="00A07AB0" w14:paraId="545AE25D" w14:textId="77777777" w:rsidTr="0010603A">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984" w:type="dxa"/>
          </w:tcPr>
          <w:p w14:paraId="3A060F77" w14:textId="07004D28" w:rsidR="001D5259" w:rsidRPr="00A07AB0" w:rsidRDefault="000A3C5A" w:rsidP="001D5259">
            <w:pPr>
              <w:rPr>
                <w:rFonts w:cs="Arial"/>
                <w:lang w:eastAsia="en-GB"/>
              </w:rPr>
            </w:pPr>
            <w:r w:rsidRPr="00A07AB0">
              <w:rPr>
                <w:rFonts w:cs="Arial"/>
                <w:lang w:eastAsia="en-GB"/>
              </w:rPr>
              <w:t>To spine point</w:t>
            </w:r>
            <w:r w:rsidR="00A07AB0">
              <w:rPr>
                <w:rFonts w:cs="Arial"/>
                <w:lang w:eastAsia="en-GB"/>
              </w:rPr>
              <w:t>s</w:t>
            </w:r>
            <w:r w:rsidRPr="00A07AB0">
              <w:rPr>
                <w:rFonts w:cs="Arial"/>
                <w:lang w:eastAsia="en-GB"/>
              </w:rPr>
              <w:t xml:space="preserve"> </w:t>
            </w:r>
            <w:r w:rsidR="001D5259" w:rsidRPr="00A07AB0">
              <w:rPr>
                <w:rFonts w:cs="Arial"/>
                <w:lang w:eastAsia="en-GB"/>
              </w:rPr>
              <w:t xml:space="preserve">12 - </w:t>
            </w:r>
            <w:r w:rsidRPr="00A07AB0">
              <w:rPr>
                <w:rFonts w:cs="Arial"/>
                <w:lang w:eastAsia="en-GB"/>
              </w:rPr>
              <w:t xml:space="preserve">14 </w:t>
            </w:r>
            <w:r w:rsidR="001D5259" w:rsidRPr="00A07AB0">
              <w:rPr>
                <w:rFonts w:cs="Arial"/>
              </w:rPr>
              <w:t>to accommodate structured professional assessment points.</w:t>
            </w:r>
          </w:p>
          <w:p w14:paraId="20A542C5" w14:textId="3C73F92B" w:rsidR="000A3C5A" w:rsidRPr="00A07AB0" w:rsidRDefault="000A3C5A" w:rsidP="00C44E0B">
            <w:pPr>
              <w:rPr>
                <w:rFonts w:cs="Arial"/>
                <w:lang w:eastAsia="en-GB"/>
              </w:rPr>
            </w:pPr>
          </w:p>
        </w:tc>
        <w:tc>
          <w:tcPr>
            <w:tcW w:w="1316" w:type="dxa"/>
            <w:tcBorders>
              <w:top w:val="single" w:sz="4" w:space="0" w:color="auto"/>
              <w:right w:val="nil"/>
            </w:tcBorders>
          </w:tcPr>
          <w:p w14:paraId="7EFF4446" w14:textId="0702BDF9" w:rsidR="000A3C5A" w:rsidRPr="00A07AB0" w:rsidRDefault="000A3C5A" w:rsidP="00C44E0B">
            <w:pPr>
              <w:rPr>
                <w:rFonts w:cs="Arial"/>
                <w:lang w:eastAsia="en-GB"/>
              </w:rPr>
            </w:pPr>
            <w:r w:rsidRPr="00A07AB0">
              <w:rPr>
                <w:rFonts w:cs="Arial"/>
                <w:lang w:eastAsia="en-GB"/>
              </w:rPr>
              <w:t>£6</w:t>
            </w:r>
            <w:r w:rsidR="001D5259" w:rsidRPr="00A07AB0">
              <w:rPr>
                <w:rFonts w:cs="Arial"/>
                <w:lang w:eastAsia="en-GB"/>
              </w:rPr>
              <w:t>8,884</w:t>
            </w:r>
          </w:p>
        </w:tc>
        <w:tc>
          <w:tcPr>
            <w:tcW w:w="3787" w:type="dxa"/>
            <w:tcBorders>
              <w:top w:val="single" w:sz="4" w:space="0" w:color="auto"/>
              <w:left w:val="nil"/>
              <w:right w:val="single" w:sz="4" w:space="0" w:color="auto"/>
            </w:tcBorders>
          </w:tcPr>
          <w:p w14:paraId="21EB20ED" w14:textId="77777777" w:rsidR="000A3C5A" w:rsidRPr="00A07AB0" w:rsidRDefault="000A3C5A" w:rsidP="00C44E0B">
            <w:pPr>
              <w:rPr>
                <w:rFonts w:cs="Arial"/>
                <w:lang w:eastAsia="en-GB"/>
              </w:rPr>
            </w:pPr>
          </w:p>
        </w:tc>
      </w:tr>
    </w:tbl>
    <w:p w14:paraId="3DAAE174" w14:textId="77777777" w:rsidR="000A3C5A" w:rsidRPr="00A07AB0" w:rsidRDefault="000A3C5A" w:rsidP="000A3C5A">
      <w:pPr>
        <w:rPr>
          <w:rFonts w:cs="Arial"/>
          <w:bCs/>
          <w:lang w:eastAsia="en-GB"/>
        </w:rPr>
      </w:pPr>
      <w:r w:rsidRPr="00A07AB0">
        <w:rPr>
          <w:rFonts w:cs="Arial"/>
          <w:bCs/>
          <w:lang w:eastAsia="en-GB"/>
        </w:rPr>
        <w:tab/>
        <w:t xml:space="preserve"> </w:t>
      </w:r>
    </w:p>
    <w:p w14:paraId="5F97E68C" w14:textId="77777777" w:rsidR="000A3C5A" w:rsidRPr="00A07AB0" w:rsidRDefault="000A3C5A" w:rsidP="000A3C5A">
      <w:pPr>
        <w:rPr>
          <w:rFonts w:cs="Arial"/>
          <w:b/>
          <w:lang w:eastAsia="en-GB"/>
        </w:rPr>
      </w:pPr>
    </w:p>
    <w:p w14:paraId="1259ABEE" w14:textId="4E1A9C19" w:rsidR="00DB7E31" w:rsidRPr="00027091" w:rsidRDefault="000A3C5A" w:rsidP="000A3C5A">
      <w:pPr>
        <w:ind w:left="720" w:hanging="720"/>
        <w:rPr>
          <w:rFonts w:cs="Arial"/>
        </w:rPr>
      </w:pPr>
      <w:r w:rsidRPr="00027091">
        <w:rPr>
          <w:rFonts w:cs="Arial"/>
        </w:rPr>
        <w:lastRenderedPageBreak/>
        <w:t>2</w:t>
      </w:r>
      <w:r w:rsidR="00027091">
        <w:rPr>
          <w:rFonts w:cs="Arial"/>
        </w:rPr>
        <w:t>6</w:t>
      </w:r>
      <w:r w:rsidRPr="00027091">
        <w:rPr>
          <w:rFonts w:cs="Arial"/>
        </w:rPr>
        <w:t>.</w:t>
      </w:r>
      <w:r w:rsidRPr="00027091">
        <w:rPr>
          <w:rFonts w:cs="Arial"/>
        </w:rPr>
        <w:tab/>
      </w:r>
      <w:r w:rsidR="00DB7E31" w:rsidRPr="00027091">
        <w:rPr>
          <w:rFonts w:cs="Arial"/>
        </w:rPr>
        <w:t>S</w:t>
      </w:r>
      <w:r w:rsidRPr="00027091">
        <w:rPr>
          <w:rFonts w:cs="Arial"/>
        </w:rPr>
        <w:t xml:space="preserve">alary scales </w:t>
      </w:r>
      <w:r w:rsidR="00DB7E31" w:rsidRPr="00027091">
        <w:rPr>
          <w:rFonts w:cs="Arial"/>
        </w:rPr>
        <w:t xml:space="preserve">to </w:t>
      </w:r>
      <w:r w:rsidRPr="00027091">
        <w:rPr>
          <w:rFonts w:cs="Arial"/>
        </w:rPr>
        <w:t xml:space="preserve">consist of six consecutive points based on the duties and responsibilities and the need to recruit retain and motivate staff.  </w:t>
      </w:r>
    </w:p>
    <w:p w14:paraId="389699DD" w14:textId="77777777" w:rsidR="001D5259" w:rsidRPr="00027091" w:rsidRDefault="000A3C5A" w:rsidP="00DB7E31">
      <w:pPr>
        <w:ind w:left="720"/>
        <w:rPr>
          <w:rFonts w:cs="Arial"/>
        </w:rPr>
      </w:pPr>
      <w:r w:rsidRPr="00027091">
        <w:rPr>
          <w:rFonts w:cs="Arial"/>
        </w:rPr>
        <w:t xml:space="preserve">Spine points 12 to 14 are an extension to the scale to accommodate structured professional assessment points.  </w:t>
      </w:r>
    </w:p>
    <w:p w14:paraId="12B38BB2" w14:textId="77777777" w:rsidR="001D5259" w:rsidRPr="00027091" w:rsidRDefault="001D5259" w:rsidP="00DB7E31">
      <w:pPr>
        <w:ind w:left="720"/>
        <w:rPr>
          <w:rFonts w:cs="Arial"/>
        </w:rPr>
      </w:pPr>
    </w:p>
    <w:p w14:paraId="617466AB" w14:textId="429A9F3F" w:rsidR="000A3C5A" w:rsidRPr="00027091" w:rsidRDefault="001D5259" w:rsidP="00DB7E31">
      <w:pPr>
        <w:ind w:left="720"/>
        <w:rPr>
          <w:rFonts w:cs="Arial"/>
        </w:rPr>
      </w:pPr>
      <w:r w:rsidRPr="00027091">
        <w:rPr>
          <w:rFonts w:cs="Arial"/>
        </w:rPr>
        <w:t>*</w:t>
      </w:r>
      <w:r w:rsidR="000A3C5A" w:rsidRPr="00027091">
        <w:rPr>
          <w:rFonts w:cs="Arial"/>
        </w:rPr>
        <w:t>The l</w:t>
      </w:r>
      <w:r w:rsidR="000A3C5A" w:rsidRPr="00027091">
        <w:rPr>
          <w:rFonts w:cs="Arial"/>
          <w:bCs/>
          <w:lang w:eastAsia="en-GB"/>
        </w:rPr>
        <w:t xml:space="preserve">owest SCP to be applied within Sefton is SCP 3 </w:t>
      </w:r>
      <w:r w:rsidR="00A07AB0" w:rsidRPr="00027091">
        <w:rPr>
          <w:rFonts w:cs="Arial"/>
          <w:bCs/>
          <w:lang w:eastAsia="en-GB"/>
        </w:rPr>
        <w:t>= £49,215.  P</w:t>
      </w:r>
      <w:r w:rsidR="000A3C5A" w:rsidRPr="00027091">
        <w:rPr>
          <w:rFonts w:cs="Arial"/>
        </w:rPr>
        <w:t xml:space="preserve">ay ranges within Sefton will be either </w:t>
      </w:r>
      <w:proofErr w:type="spellStart"/>
      <w:r w:rsidR="000A3C5A" w:rsidRPr="00027091">
        <w:rPr>
          <w:rFonts w:cs="Arial"/>
        </w:rPr>
        <w:t>scp</w:t>
      </w:r>
      <w:proofErr w:type="spellEnd"/>
      <w:r w:rsidR="000A3C5A" w:rsidRPr="00027091">
        <w:rPr>
          <w:rFonts w:cs="Arial"/>
        </w:rPr>
        <w:t xml:space="preserve"> 3-8, 4-9, 5-10 or 6-11.  SPA points will not be conflated with range points allowing the option to utilise that additional headroom if budgetary flexibility is available to assist with any recruitment and retention challenges.  </w:t>
      </w:r>
    </w:p>
    <w:p w14:paraId="5C47BD10" w14:textId="77777777" w:rsidR="00DB7E31" w:rsidRPr="00027091" w:rsidRDefault="00DB7E31" w:rsidP="00DB7E31">
      <w:pPr>
        <w:ind w:left="720"/>
        <w:rPr>
          <w:rFonts w:cs="Arial"/>
        </w:rPr>
      </w:pPr>
    </w:p>
    <w:p w14:paraId="499397D8" w14:textId="448CCFC0" w:rsidR="000A3C5A" w:rsidRPr="00027091" w:rsidRDefault="000A3C5A" w:rsidP="000A3C5A">
      <w:pPr>
        <w:rPr>
          <w:rFonts w:cs="Arial"/>
          <w:b/>
          <w:u w:val="single"/>
          <w:lang w:eastAsia="en-GB"/>
        </w:rPr>
      </w:pPr>
      <w:r w:rsidRPr="00027091">
        <w:rPr>
          <w:rFonts w:cs="Arial"/>
          <w:bCs/>
          <w:lang w:eastAsia="en-GB"/>
        </w:rPr>
        <w:t>2</w:t>
      </w:r>
      <w:r w:rsidR="00027091">
        <w:rPr>
          <w:rFonts w:cs="Arial"/>
          <w:bCs/>
          <w:lang w:eastAsia="en-GB"/>
        </w:rPr>
        <w:t>7</w:t>
      </w:r>
      <w:r w:rsidRPr="00027091">
        <w:rPr>
          <w:rFonts w:cs="Arial"/>
          <w:bCs/>
          <w:lang w:eastAsia="en-GB"/>
        </w:rPr>
        <w:t>.</w:t>
      </w:r>
      <w:r w:rsidRPr="00027091">
        <w:rPr>
          <w:rFonts w:cs="Arial"/>
          <w:bCs/>
          <w:lang w:eastAsia="en-GB"/>
        </w:rPr>
        <w:tab/>
      </w:r>
      <w:r w:rsidRPr="00027091">
        <w:rPr>
          <w:rFonts w:cs="Arial"/>
          <w:b/>
          <w:u w:val="single"/>
          <w:lang w:eastAsia="en-GB"/>
        </w:rPr>
        <w:t xml:space="preserve">Senior &amp; Principal Educational </w:t>
      </w:r>
      <w:proofErr w:type="gramStart"/>
      <w:r w:rsidRPr="00027091">
        <w:rPr>
          <w:rFonts w:cs="Arial"/>
          <w:b/>
          <w:u w:val="single"/>
          <w:lang w:eastAsia="en-GB"/>
        </w:rPr>
        <w:t>Psychologists  Scale</w:t>
      </w:r>
      <w:proofErr w:type="gramEnd"/>
      <w:r w:rsidRPr="00027091">
        <w:rPr>
          <w:rFonts w:cs="Arial"/>
          <w:b/>
          <w:u w:val="single"/>
          <w:lang w:eastAsia="en-GB"/>
        </w:rPr>
        <w:t xml:space="preserve"> B</w:t>
      </w:r>
    </w:p>
    <w:p w14:paraId="3E351E9F" w14:textId="77777777" w:rsidR="000A3C5A" w:rsidRPr="00027091" w:rsidRDefault="000A3C5A" w:rsidP="000A3C5A">
      <w:pPr>
        <w:rPr>
          <w:rFonts w:cs="Arial"/>
          <w:b/>
          <w:u w:val="single"/>
          <w:lang w:eastAsia="en-GB"/>
        </w:rPr>
      </w:pPr>
    </w:p>
    <w:tbl>
      <w:tblPr>
        <w:tblW w:w="5811"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51"/>
        <w:gridCol w:w="3260"/>
      </w:tblGrid>
      <w:tr w:rsidR="000A3C5A" w:rsidRPr="00027091" w14:paraId="146CA2C4" w14:textId="77777777" w:rsidTr="00C44E0B">
        <w:trPr>
          <w:trHeight w:val="408"/>
        </w:trPr>
        <w:tc>
          <w:tcPr>
            <w:tcW w:w="2551" w:type="dxa"/>
          </w:tcPr>
          <w:p w14:paraId="16E49BD8" w14:textId="77777777" w:rsidR="000A3C5A" w:rsidRPr="00027091" w:rsidRDefault="000A3C5A" w:rsidP="00C44E0B">
            <w:pPr>
              <w:jc w:val="center"/>
              <w:rPr>
                <w:rFonts w:cs="Arial"/>
                <w:b/>
                <w:bCs/>
                <w:snapToGrid w:val="0"/>
                <w:color w:val="000000"/>
              </w:rPr>
            </w:pPr>
            <w:r w:rsidRPr="00027091">
              <w:rPr>
                <w:rFonts w:cs="Arial"/>
                <w:b/>
                <w:bCs/>
                <w:snapToGrid w:val="0"/>
                <w:color w:val="000000"/>
              </w:rPr>
              <w:t>Spine Point</w:t>
            </w:r>
          </w:p>
        </w:tc>
        <w:tc>
          <w:tcPr>
            <w:tcW w:w="3260" w:type="dxa"/>
          </w:tcPr>
          <w:p w14:paraId="5B3B7E64" w14:textId="4F5D734E" w:rsidR="000A3C5A" w:rsidRPr="00027091" w:rsidRDefault="000A3C5A" w:rsidP="00C44E0B">
            <w:pPr>
              <w:jc w:val="center"/>
              <w:rPr>
                <w:rFonts w:cs="Arial"/>
                <w:b/>
                <w:bCs/>
                <w:snapToGrid w:val="0"/>
                <w:color w:val="000000"/>
              </w:rPr>
            </w:pPr>
            <w:r w:rsidRPr="00027091">
              <w:rPr>
                <w:rFonts w:cs="Arial"/>
                <w:b/>
                <w:bCs/>
                <w:snapToGrid w:val="0"/>
                <w:color w:val="000000"/>
              </w:rPr>
              <w:t>Salary from 1</w:t>
            </w:r>
            <w:r w:rsidRPr="00027091">
              <w:rPr>
                <w:rFonts w:cs="Arial"/>
                <w:b/>
                <w:bCs/>
                <w:snapToGrid w:val="0"/>
                <w:color w:val="000000"/>
                <w:vertAlign w:val="superscript"/>
              </w:rPr>
              <w:t>st</w:t>
            </w:r>
            <w:r w:rsidRPr="00027091">
              <w:rPr>
                <w:rFonts w:cs="Arial"/>
                <w:b/>
                <w:bCs/>
                <w:snapToGrid w:val="0"/>
                <w:color w:val="000000"/>
              </w:rPr>
              <w:t xml:space="preserve"> September 202</w:t>
            </w:r>
            <w:r w:rsidR="00870D11" w:rsidRPr="00027091">
              <w:rPr>
                <w:rFonts w:cs="Arial"/>
                <w:b/>
                <w:bCs/>
                <w:snapToGrid w:val="0"/>
                <w:color w:val="000000"/>
              </w:rPr>
              <w:t>5</w:t>
            </w:r>
          </w:p>
        </w:tc>
      </w:tr>
      <w:tr w:rsidR="000A3C5A" w:rsidRPr="00027091" w14:paraId="73FA7248" w14:textId="77777777" w:rsidTr="00C44E0B">
        <w:tblPrEx>
          <w:tblCellMar>
            <w:left w:w="108" w:type="dxa"/>
            <w:right w:w="108" w:type="dxa"/>
          </w:tblCellMar>
          <w:tblLook w:val="01E0" w:firstRow="1" w:lastRow="1" w:firstColumn="1" w:lastColumn="1" w:noHBand="0" w:noVBand="0"/>
        </w:tblPrEx>
        <w:tc>
          <w:tcPr>
            <w:tcW w:w="2551" w:type="dxa"/>
          </w:tcPr>
          <w:p w14:paraId="26ACE3EA" w14:textId="77777777" w:rsidR="000A3C5A" w:rsidRPr="00027091" w:rsidRDefault="000A3C5A" w:rsidP="00C44E0B">
            <w:pPr>
              <w:jc w:val="center"/>
              <w:rPr>
                <w:rFonts w:cs="Arial"/>
                <w:lang w:eastAsia="en-GB"/>
              </w:rPr>
            </w:pPr>
            <w:r w:rsidRPr="00027091">
              <w:rPr>
                <w:rFonts w:cs="Arial"/>
                <w:lang w:eastAsia="en-GB"/>
              </w:rPr>
              <w:t>Ranges from spine point 1</w:t>
            </w:r>
          </w:p>
        </w:tc>
        <w:tc>
          <w:tcPr>
            <w:tcW w:w="3260" w:type="dxa"/>
          </w:tcPr>
          <w:p w14:paraId="51B05003" w14:textId="0FA9FF30" w:rsidR="000A3C5A" w:rsidRPr="00027091" w:rsidRDefault="000A3C5A" w:rsidP="00C44E0B">
            <w:pPr>
              <w:rPr>
                <w:rFonts w:cs="Arial"/>
                <w:lang w:eastAsia="en-GB"/>
              </w:rPr>
            </w:pPr>
            <w:r w:rsidRPr="00027091">
              <w:rPr>
                <w:rFonts w:cs="Arial"/>
                <w:lang w:eastAsia="en-GB"/>
              </w:rPr>
              <w:t>£5</w:t>
            </w:r>
            <w:r w:rsidR="00A07AB0" w:rsidRPr="00027091">
              <w:rPr>
                <w:rFonts w:cs="Arial"/>
                <w:lang w:eastAsia="en-GB"/>
              </w:rPr>
              <w:t>5,723</w:t>
            </w:r>
          </w:p>
        </w:tc>
      </w:tr>
      <w:tr w:rsidR="000A3C5A" w:rsidRPr="00027091" w14:paraId="1ECD25E9" w14:textId="77777777" w:rsidTr="00C44E0B">
        <w:tblPrEx>
          <w:tblCellMar>
            <w:left w:w="108" w:type="dxa"/>
            <w:right w:w="108" w:type="dxa"/>
          </w:tblCellMar>
          <w:tblLook w:val="01E0" w:firstRow="1" w:lastRow="1" w:firstColumn="1" w:lastColumn="1" w:noHBand="0" w:noVBand="0"/>
        </w:tblPrEx>
        <w:tc>
          <w:tcPr>
            <w:tcW w:w="2551" w:type="dxa"/>
          </w:tcPr>
          <w:p w14:paraId="0A86FB61" w14:textId="20C38943" w:rsidR="00A07AB0" w:rsidRPr="00027091" w:rsidRDefault="00A07AB0" w:rsidP="00A07AB0">
            <w:pPr>
              <w:rPr>
                <w:rFonts w:cs="Arial"/>
                <w:lang w:eastAsia="en-GB"/>
              </w:rPr>
            </w:pPr>
            <w:r w:rsidRPr="00027091">
              <w:rPr>
                <w:rFonts w:cs="Arial"/>
                <w:lang w:eastAsia="en-GB"/>
              </w:rPr>
              <w:t xml:space="preserve">To spine points 18-21 </w:t>
            </w:r>
            <w:r w:rsidRPr="00027091">
              <w:rPr>
                <w:rFonts w:cs="Arial"/>
              </w:rPr>
              <w:t>to accommodate structured professional assessment points.</w:t>
            </w:r>
          </w:p>
          <w:p w14:paraId="69FF2346" w14:textId="4BCDC225" w:rsidR="000A3C5A" w:rsidRPr="00027091" w:rsidRDefault="000A3C5A" w:rsidP="00C44E0B">
            <w:pPr>
              <w:jc w:val="center"/>
              <w:rPr>
                <w:rFonts w:cs="Arial"/>
                <w:lang w:eastAsia="en-GB"/>
              </w:rPr>
            </w:pPr>
          </w:p>
        </w:tc>
        <w:tc>
          <w:tcPr>
            <w:tcW w:w="3260" w:type="dxa"/>
          </w:tcPr>
          <w:p w14:paraId="7BF91CA7" w14:textId="5CCB86D4" w:rsidR="000A3C5A" w:rsidRPr="00027091" w:rsidRDefault="000A3C5A" w:rsidP="00C44E0B">
            <w:pPr>
              <w:rPr>
                <w:rFonts w:cs="Arial"/>
                <w:lang w:eastAsia="en-GB"/>
              </w:rPr>
            </w:pPr>
            <w:r w:rsidRPr="00027091">
              <w:rPr>
                <w:rFonts w:cs="Arial"/>
                <w:lang w:eastAsia="en-GB"/>
              </w:rPr>
              <w:t>£</w:t>
            </w:r>
            <w:r w:rsidR="00A07AB0" w:rsidRPr="00027091">
              <w:rPr>
                <w:rFonts w:cs="Arial"/>
                <w:lang w:eastAsia="en-GB"/>
              </w:rPr>
              <w:t>91,593</w:t>
            </w:r>
          </w:p>
        </w:tc>
      </w:tr>
    </w:tbl>
    <w:p w14:paraId="3F341D35" w14:textId="77777777" w:rsidR="000A3C5A" w:rsidRPr="00027091" w:rsidRDefault="000A3C5A" w:rsidP="000A3C5A">
      <w:pPr>
        <w:ind w:left="720"/>
        <w:rPr>
          <w:rFonts w:cs="Arial"/>
          <w:b/>
          <w:lang w:eastAsia="en-GB"/>
        </w:rPr>
      </w:pPr>
    </w:p>
    <w:p w14:paraId="4D51519F" w14:textId="47186DAC" w:rsidR="000A3C5A" w:rsidRPr="00027091" w:rsidRDefault="00027091" w:rsidP="000A3C5A">
      <w:pPr>
        <w:ind w:left="720" w:hanging="720"/>
        <w:rPr>
          <w:rFonts w:cs="Arial"/>
        </w:rPr>
      </w:pPr>
      <w:r>
        <w:rPr>
          <w:rFonts w:cs="Arial"/>
        </w:rPr>
        <w:t>28</w:t>
      </w:r>
      <w:r w:rsidR="000A3C5A" w:rsidRPr="00027091">
        <w:rPr>
          <w:rFonts w:cs="Arial"/>
        </w:rPr>
        <w:t>.</w:t>
      </w:r>
      <w:r w:rsidR="000A3C5A" w:rsidRPr="00027091">
        <w:rPr>
          <w:rFonts w:cs="Arial"/>
        </w:rPr>
        <w:tab/>
        <w:t xml:space="preserve">Salary scales to consist of not more than four consecutive points based on the duties and responsibilities and the need to recruit retain and motivate staff.   Spinal </w:t>
      </w:r>
      <w:proofErr w:type="gramStart"/>
      <w:r w:rsidR="000A3C5A" w:rsidRPr="00027091">
        <w:rPr>
          <w:rFonts w:cs="Arial"/>
        </w:rPr>
        <w:t>column</w:t>
      </w:r>
      <w:proofErr w:type="gramEnd"/>
      <w:r w:rsidR="000A3C5A" w:rsidRPr="00027091">
        <w:rPr>
          <w:rFonts w:cs="Arial"/>
        </w:rPr>
        <w:t xml:space="preserve"> point 6 is the minimum point for principal educational psychologist undertaking the full range of duties.  Spinal column points 1</w:t>
      </w:r>
      <w:r w:rsidRPr="00027091">
        <w:rPr>
          <w:rFonts w:cs="Arial"/>
        </w:rPr>
        <w:t>8</w:t>
      </w:r>
      <w:r w:rsidR="000A3C5A" w:rsidRPr="00027091">
        <w:rPr>
          <w:rFonts w:cs="Arial"/>
        </w:rPr>
        <w:t xml:space="preserve"> – 21 are an extension to the range to accommodate discretionary scale points and structured professional assessments</w:t>
      </w:r>
      <w:r w:rsidR="000A3C5A" w:rsidRPr="00027091">
        <w:t xml:space="preserve">.  </w:t>
      </w:r>
    </w:p>
    <w:p w14:paraId="43B512A9" w14:textId="77777777" w:rsidR="000A3C5A" w:rsidRPr="00027091" w:rsidRDefault="000A3C5A" w:rsidP="000A3C5A">
      <w:pPr>
        <w:rPr>
          <w:rFonts w:cs="Arial"/>
        </w:rPr>
      </w:pPr>
    </w:p>
    <w:p w14:paraId="1499A554" w14:textId="5AC7DE04" w:rsidR="000A3C5A" w:rsidRPr="000C5FC4" w:rsidRDefault="00027091" w:rsidP="000A3C5A">
      <w:pPr>
        <w:rPr>
          <w:rFonts w:cs="Arial"/>
          <w:b/>
          <w:u w:val="single"/>
          <w:lang w:eastAsia="en-GB"/>
        </w:rPr>
      </w:pPr>
      <w:r>
        <w:rPr>
          <w:rFonts w:cs="Arial"/>
          <w:bCs/>
          <w:lang w:eastAsia="en-GB"/>
        </w:rPr>
        <w:t>29</w:t>
      </w:r>
      <w:r w:rsidR="000A3C5A" w:rsidRPr="00027091">
        <w:rPr>
          <w:rFonts w:cs="Arial"/>
          <w:bCs/>
          <w:lang w:eastAsia="en-GB"/>
        </w:rPr>
        <w:t>.</w:t>
      </w:r>
      <w:r w:rsidR="000A3C5A" w:rsidRPr="00027091">
        <w:rPr>
          <w:rFonts w:cs="Arial"/>
          <w:bCs/>
          <w:lang w:eastAsia="en-GB"/>
        </w:rPr>
        <w:tab/>
      </w:r>
      <w:r w:rsidR="000A3C5A" w:rsidRPr="00027091">
        <w:rPr>
          <w:rFonts w:cs="Arial"/>
          <w:b/>
          <w:u w:val="single"/>
          <w:lang w:eastAsia="en-GB"/>
        </w:rPr>
        <w:t>Trainee Educational Psychologists</w:t>
      </w:r>
      <w:r w:rsidR="000A3C5A" w:rsidRPr="000C5FC4">
        <w:rPr>
          <w:rFonts w:cs="Arial"/>
          <w:b/>
          <w:u w:val="single"/>
          <w:lang w:eastAsia="en-GB"/>
        </w:rPr>
        <w:t xml:space="preserve"> </w:t>
      </w:r>
    </w:p>
    <w:p w14:paraId="65684960" w14:textId="77777777" w:rsidR="000A3C5A" w:rsidRPr="000C5FC4" w:rsidRDefault="000A3C5A" w:rsidP="000A3C5A">
      <w:pPr>
        <w:rPr>
          <w:rFonts w:cs="Arial"/>
          <w:b/>
          <w:u w:val="single"/>
          <w:lang w:eastAsia="en-GB"/>
        </w:rPr>
      </w:pPr>
    </w:p>
    <w:tbl>
      <w:tblPr>
        <w:tblW w:w="6095"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18"/>
        <w:gridCol w:w="2977"/>
      </w:tblGrid>
      <w:tr w:rsidR="000A3C5A" w:rsidRPr="000C5FC4" w14:paraId="018D10C9" w14:textId="77777777" w:rsidTr="00C44E0B">
        <w:trPr>
          <w:trHeight w:val="408"/>
        </w:trPr>
        <w:tc>
          <w:tcPr>
            <w:tcW w:w="3118" w:type="dxa"/>
          </w:tcPr>
          <w:p w14:paraId="6CD3DB1D" w14:textId="77777777" w:rsidR="000A3C5A" w:rsidRPr="000C5FC4" w:rsidRDefault="000A3C5A" w:rsidP="00C44E0B">
            <w:pPr>
              <w:jc w:val="center"/>
              <w:rPr>
                <w:rFonts w:cs="Arial"/>
                <w:b/>
                <w:bCs/>
                <w:snapToGrid w:val="0"/>
                <w:color w:val="000000"/>
              </w:rPr>
            </w:pPr>
            <w:r w:rsidRPr="000C5FC4">
              <w:rPr>
                <w:rFonts w:cs="Arial"/>
                <w:b/>
                <w:bCs/>
                <w:snapToGrid w:val="0"/>
                <w:color w:val="000000"/>
              </w:rPr>
              <w:t>Spine Point</w:t>
            </w:r>
          </w:p>
        </w:tc>
        <w:tc>
          <w:tcPr>
            <w:tcW w:w="2977" w:type="dxa"/>
          </w:tcPr>
          <w:p w14:paraId="1689CF50" w14:textId="77777777" w:rsidR="000A3C5A" w:rsidRPr="000C5FC4" w:rsidRDefault="000A3C5A" w:rsidP="00C44E0B">
            <w:pPr>
              <w:jc w:val="center"/>
              <w:rPr>
                <w:rFonts w:cs="Arial"/>
                <w:b/>
                <w:bCs/>
                <w:snapToGrid w:val="0"/>
                <w:color w:val="000000"/>
              </w:rPr>
            </w:pPr>
            <w:r w:rsidRPr="000C5FC4">
              <w:rPr>
                <w:rFonts w:cs="Arial"/>
                <w:b/>
                <w:bCs/>
                <w:snapToGrid w:val="0"/>
                <w:color w:val="000000"/>
              </w:rPr>
              <w:t>Salary from</w:t>
            </w:r>
          </w:p>
          <w:p w14:paraId="3FE2F991" w14:textId="32E27B78" w:rsidR="000A3C5A" w:rsidRPr="000C5FC4" w:rsidRDefault="000A3C5A" w:rsidP="00C44E0B">
            <w:pPr>
              <w:jc w:val="center"/>
              <w:rPr>
                <w:rFonts w:cs="Arial"/>
                <w:b/>
                <w:bCs/>
                <w:snapToGrid w:val="0"/>
                <w:color w:val="000000"/>
              </w:rPr>
            </w:pPr>
            <w:r w:rsidRPr="000C5FC4">
              <w:rPr>
                <w:rFonts w:cs="Arial"/>
                <w:b/>
                <w:bCs/>
                <w:snapToGrid w:val="0"/>
                <w:color w:val="000000"/>
              </w:rPr>
              <w:t>1</w:t>
            </w:r>
            <w:r w:rsidRPr="000C5FC4">
              <w:rPr>
                <w:rFonts w:cs="Arial"/>
                <w:b/>
                <w:bCs/>
                <w:snapToGrid w:val="0"/>
                <w:color w:val="000000"/>
                <w:vertAlign w:val="superscript"/>
              </w:rPr>
              <w:t>st</w:t>
            </w:r>
            <w:r w:rsidRPr="000C5FC4">
              <w:rPr>
                <w:rFonts w:cs="Arial"/>
                <w:b/>
                <w:bCs/>
                <w:snapToGrid w:val="0"/>
                <w:color w:val="000000"/>
              </w:rPr>
              <w:t xml:space="preserve"> September </w:t>
            </w:r>
            <w:commentRangeStart w:id="0"/>
            <w:r w:rsidRPr="000C5FC4">
              <w:rPr>
                <w:rFonts w:cs="Arial"/>
                <w:b/>
                <w:bCs/>
                <w:snapToGrid w:val="0"/>
                <w:color w:val="000000"/>
              </w:rPr>
              <w:t>202</w:t>
            </w:r>
            <w:r w:rsidR="00870D11" w:rsidRPr="000C5FC4">
              <w:rPr>
                <w:rFonts w:cs="Arial"/>
                <w:b/>
                <w:bCs/>
                <w:snapToGrid w:val="0"/>
                <w:color w:val="000000"/>
              </w:rPr>
              <w:t>5</w:t>
            </w:r>
            <w:commentRangeEnd w:id="0"/>
            <w:r w:rsidRPr="000C5FC4">
              <w:rPr>
                <w:rStyle w:val="CommentReference"/>
                <w:rFonts w:ascii="Times New Roman" w:hAnsi="Times New Roman"/>
                <w:lang w:eastAsia="en-GB"/>
              </w:rPr>
              <w:commentReference w:id="0"/>
            </w:r>
          </w:p>
        </w:tc>
      </w:tr>
      <w:tr w:rsidR="000A3C5A" w:rsidRPr="000C5FC4" w14:paraId="5513FA59" w14:textId="77777777" w:rsidTr="00C44E0B">
        <w:tblPrEx>
          <w:tblCellMar>
            <w:left w:w="108" w:type="dxa"/>
            <w:right w:w="108" w:type="dxa"/>
          </w:tblCellMar>
          <w:tblLook w:val="01E0" w:firstRow="1" w:lastRow="1" w:firstColumn="1" w:lastColumn="1" w:noHBand="0" w:noVBand="0"/>
        </w:tblPrEx>
        <w:tc>
          <w:tcPr>
            <w:tcW w:w="3118" w:type="dxa"/>
          </w:tcPr>
          <w:p w14:paraId="1BC9B215" w14:textId="77777777" w:rsidR="000A3C5A" w:rsidRPr="000C5FC4" w:rsidRDefault="000A3C5A" w:rsidP="00C44E0B">
            <w:pPr>
              <w:jc w:val="center"/>
              <w:rPr>
                <w:rFonts w:cs="Arial"/>
                <w:lang w:eastAsia="en-GB"/>
              </w:rPr>
            </w:pPr>
            <w:r w:rsidRPr="000C5FC4">
              <w:rPr>
                <w:rFonts w:cs="Arial"/>
                <w:lang w:eastAsia="en-GB"/>
              </w:rPr>
              <w:t>Ranges from spine point 2</w:t>
            </w:r>
          </w:p>
        </w:tc>
        <w:tc>
          <w:tcPr>
            <w:tcW w:w="2977" w:type="dxa"/>
          </w:tcPr>
          <w:p w14:paraId="23C198E9" w14:textId="2264D729" w:rsidR="000A3C5A" w:rsidRPr="000C5FC4" w:rsidRDefault="000A3C5A" w:rsidP="00C44E0B">
            <w:pPr>
              <w:jc w:val="center"/>
              <w:rPr>
                <w:rFonts w:cs="Arial"/>
                <w:lang w:eastAsia="en-GB"/>
              </w:rPr>
            </w:pPr>
            <w:r w:rsidRPr="000C5FC4">
              <w:rPr>
                <w:rFonts w:cs="Arial"/>
                <w:lang w:eastAsia="en-GB"/>
              </w:rPr>
              <w:t>£</w:t>
            </w:r>
            <w:r w:rsidR="000C5FC4" w:rsidRPr="000C5FC4">
              <w:t>31,599</w:t>
            </w:r>
          </w:p>
        </w:tc>
      </w:tr>
      <w:tr w:rsidR="000A3C5A" w:rsidRPr="000C5FC4" w14:paraId="6905AC4E" w14:textId="77777777" w:rsidTr="00C44E0B">
        <w:tblPrEx>
          <w:tblCellMar>
            <w:left w:w="108" w:type="dxa"/>
            <w:right w:w="108" w:type="dxa"/>
          </w:tblCellMar>
          <w:tblLook w:val="01E0" w:firstRow="1" w:lastRow="1" w:firstColumn="1" w:lastColumn="1" w:noHBand="0" w:noVBand="0"/>
        </w:tblPrEx>
        <w:tc>
          <w:tcPr>
            <w:tcW w:w="3118" w:type="dxa"/>
          </w:tcPr>
          <w:p w14:paraId="7A780667" w14:textId="77777777" w:rsidR="000A3C5A" w:rsidRPr="000C5FC4" w:rsidRDefault="000A3C5A" w:rsidP="00C44E0B">
            <w:pPr>
              <w:jc w:val="center"/>
              <w:rPr>
                <w:rFonts w:cs="Arial"/>
                <w:lang w:eastAsia="en-GB"/>
              </w:rPr>
            </w:pPr>
            <w:r w:rsidRPr="000C5FC4">
              <w:rPr>
                <w:rFonts w:cs="Arial"/>
                <w:lang w:eastAsia="en-GB"/>
              </w:rPr>
              <w:t>To spine point 6</w:t>
            </w:r>
          </w:p>
        </w:tc>
        <w:tc>
          <w:tcPr>
            <w:tcW w:w="2977" w:type="dxa"/>
          </w:tcPr>
          <w:p w14:paraId="699A8C4F" w14:textId="749F67FA" w:rsidR="000A3C5A" w:rsidRPr="000C5FC4" w:rsidRDefault="000A3C5A" w:rsidP="00C44E0B">
            <w:pPr>
              <w:jc w:val="center"/>
              <w:rPr>
                <w:rFonts w:cs="Arial"/>
                <w:lang w:eastAsia="en-GB"/>
              </w:rPr>
            </w:pPr>
            <w:r w:rsidRPr="000C5FC4">
              <w:rPr>
                <w:rFonts w:cs="Arial"/>
                <w:lang w:eastAsia="en-GB"/>
              </w:rPr>
              <w:t>£3</w:t>
            </w:r>
            <w:r w:rsidR="000C5FC4" w:rsidRPr="000C5FC4">
              <w:rPr>
                <w:rFonts w:cs="Arial"/>
                <w:lang w:eastAsia="en-GB"/>
              </w:rPr>
              <w:t>9,640</w:t>
            </w:r>
          </w:p>
        </w:tc>
      </w:tr>
    </w:tbl>
    <w:p w14:paraId="19B024F9" w14:textId="77777777" w:rsidR="000A3C5A" w:rsidRPr="000C5FC4" w:rsidRDefault="000A3C5A" w:rsidP="000A3C5A">
      <w:pPr>
        <w:rPr>
          <w:rFonts w:cs="Arial"/>
        </w:rPr>
      </w:pPr>
    </w:p>
    <w:p w14:paraId="158728DF" w14:textId="1437796A" w:rsidR="000A3C5A" w:rsidRPr="001D5259" w:rsidRDefault="000A3C5A" w:rsidP="001D5259">
      <w:pPr>
        <w:ind w:left="720"/>
        <w:rPr>
          <w:rFonts w:cs="Arial"/>
        </w:rPr>
      </w:pPr>
      <w:r w:rsidRPr="001D5259">
        <w:rPr>
          <w:rFonts w:cs="Arial"/>
        </w:rPr>
        <w:t>With effect from 1</w:t>
      </w:r>
      <w:r w:rsidRPr="001D5259">
        <w:rPr>
          <w:rFonts w:cs="Arial"/>
          <w:vertAlign w:val="superscript"/>
        </w:rPr>
        <w:t>st</w:t>
      </w:r>
      <w:r w:rsidRPr="001D5259">
        <w:rPr>
          <w:rFonts w:cs="Arial"/>
        </w:rPr>
        <w:t xml:space="preserve"> September 2023 SCP 1 was deleted with SCP 2 becoming the first point of the scale. </w:t>
      </w:r>
    </w:p>
    <w:p w14:paraId="33F45480" w14:textId="77777777" w:rsidR="001D5259" w:rsidRPr="001D5259" w:rsidRDefault="001D5259" w:rsidP="000A3C5A">
      <w:pPr>
        <w:ind w:left="720" w:hanging="720"/>
        <w:rPr>
          <w:rFonts w:cs="Arial"/>
        </w:rPr>
      </w:pPr>
    </w:p>
    <w:p w14:paraId="7D37A044" w14:textId="6A806EA2" w:rsidR="000A3C5A" w:rsidRPr="001D5259" w:rsidRDefault="000A3C5A" w:rsidP="000A3C5A">
      <w:pPr>
        <w:spacing w:after="200" w:line="276" w:lineRule="auto"/>
        <w:rPr>
          <w:rFonts w:cs="Arial"/>
          <w:b/>
          <w:u w:val="single"/>
          <w:lang w:eastAsia="en-GB"/>
        </w:rPr>
      </w:pPr>
      <w:r w:rsidRPr="001D5259">
        <w:rPr>
          <w:rFonts w:cs="Arial"/>
          <w:bCs/>
          <w:lang w:eastAsia="en-GB"/>
        </w:rPr>
        <w:t>3</w:t>
      </w:r>
      <w:r w:rsidR="00027091">
        <w:rPr>
          <w:rFonts w:cs="Arial"/>
          <w:bCs/>
          <w:lang w:eastAsia="en-GB"/>
        </w:rPr>
        <w:t>0</w:t>
      </w:r>
      <w:r w:rsidRPr="001D5259">
        <w:rPr>
          <w:rFonts w:cs="Arial"/>
          <w:bCs/>
          <w:lang w:eastAsia="en-GB"/>
        </w:rPr>
        <w:t>.</w:t>
      </w:r>
      <w:r w:rsidRPr="001D5259">
        <w:rPr>
          <w:rFonts w:cs="Arial"/>
          <w:bCs/>
          <w:lang w:eastAsia="en-GB"/>
        </w:rPr>
        <w:tab/>
      </w:r>
      <w:r w:rsidRPr="001D5259">
        <w:rPr>
          <w:rFonts w:cs="Arial"/>
          <w:b/>
          <w:u w:val="single"/>
          <w:lang w:eastAsia="en-GB"/>
        </w:rPr>
        <w:t xml:space="preserve">Assistant Educational Psychologists  </w:t>
      </w:r>
    </w:p>
    <w:p w14:paraId="5A0C45D1" w14:textId="77777777" w:rsidR="000A3C5A" w:rsidRPr="001D5259" w:rsidRDefault="000A3C5A" w:rsidP="000A3C5A">
      <w:pPr>
        <w:ind w:left="720"/>
        <w:rPr>
          <w:rFonts w:cs="Arial"/>
          <w:bCs/>
          <w:lang w:eastAsia="en-GB"/>
        </w:rPr>
      </w:pPr>
      <w:r w:rsidRPr="001D5259">
        <w:rPr>
          <w:rFonts w:cs="Arial"/>
          <w:bCs/>
          <w:lang w:eastAsia="en-GB"/>
        </w:rPr>
        <w:t>With effect from 1</w:t>
      </w:r>
      <w:r w:rsidRPr="001D5259">
        <w:rPr>
          <w:rFonts w:cs="Arial"/>
          <w:bCs/>
          <w:vertAlign w:val="superscript"/>
          <w:lang w:eastAsia="en-GB"/>
        </w:rPr>
        <w:t>st</w:t>
      </w:r>
      <w:r w:rsidRPr="001D5259">
        <w:rPr>
          <w:rFonts w:cs="Arial"/>
          <w:bCs/>
          <w:lang w:eastAsia="en-GB"/>
        </w:rPr>
        <w:t xml:space="preserve"> September 2023, </w:t>
      </w:r>
      <w:r w:rsidRPr="001D5259">
        <w:rPr>
          <w:rFonts w:cs="Arial"/>
        </w:rPr>
        <w:t xml:space="preserve">SCP 1 was deleted with SCP 2 becoming the first point of the scale. </w:t>
      </w:r>
    </w:p>
    <w:p w14:paraId="23DF392C" w14:textId="77777777" w:rsidR="000A3C5A" w:rsidRPr="001D5259" w:rsidRDefault="000A3C5A" w:rsidP="000A3C5A">
      <w:pPr>
        <w:rPr>
          <w:rFonts w:cs="Arial"/>
          <w:bCs/>
          <w:lang w:eastAsia="en-GB"/>
        </w:rPr>
      </w:pPr>
    </w:p>
    <w:tbl>
      <w:tblPr>
        <w:tblW w:w="6237" w:type="dxa"/>
        <w:tblInd w:w="843" w:type="dxa"/>
        <w:tblLayout w:type="fixed"/>
        <w:tblCellMar>
          <w:left w:w="30" w:type="dxa"/>
          <w:right w:w="30" w:type="dxa"/>
        </w:tblCellMar>
        <w:tblLook w:val="0000" w:firstRow="0" w:lastRow="0" w:firstColumn="0" w:lastColumn="0" w:noHBand="0" w:noVBand="0"/>
      </w:tblPr>
      <w:tblGrid>
        <w:gridCol w:w="3118"/>
        <w:gridCol w:w="3119"/>
      </w:tblGrid>
      <w:tr w:rsidR="000A3C5A" w:rsidRPr="001D5259" w14:paraId="575F6500" w14:textId="77777777" w:rsidTr="00C44E0B">
        <w:trPr>
          <w:trHeight w:val="408"/>
        </w:trPr>
        <w:tc>
          <w:tcPr>
            <w:tcW w:w="3118" w:type="dxa"/>
            <w:tcBorders>
              <w:top w:val="double" w:sz="6" w:space="0" w:color="auto"/>
              <w:left w:val="single" w:sz="6" w:space="0" w:color="auto"/>
              <w:bottom w:val="double" w:sz="6" w:space="0" w:color="auto"/>
              <w:right w:val="single" w:sz="6" w:space="0" w:color="auto"/>
            </w:tcBorders>
          </w:tcPr>
          <w:p w14:paraId="45A10315" w14:textId="77777777" w:rsidR="000A3C5A" w:rsidRPr="001D5259" w:rsidRDefault="000A3C5A" w:rsidP="00C44E0B">
            <w:pPr>
              <w:jc w:val="center"/>
              <w:rPr>
                <w:rFonts w:cs="Arial"/>
                <w:b/>
                <w:bCs/>
                <w:snapToGrid w:val="0"/>
                <w:color w:val="000000"/>
              </w:rPr>
            </w:pPr>
            <w:r w:rsidRPr="001D5259">
              <w:rPr>
                <w:rFonts w:cs="Arial"/>
                <w:b/>
                <w:bCs/>
                <w:snapToGrid w:val="0"/>
                <w:color w:val="000000"/>
              </w:rPr>
              <w:t>Spine Point</w:t>
            </w:r>
          </w:p>
        </w:tc>
        <w:tc>
          <w:tcPr>
            <w:tcW w:w="3119" w:type="dxa"/>
            <w:tcBorders>
              <w:top w:val="double" w:sz="6" w:space="0" w:color="auto"/>
              <w:left w:val="single" w:sz="6" w:space="0" w:color="auto"/>
              <w:bottom w:val="single" w:sz="4" w:space="0" w:color="auto"/>
              <w:right w:val="single" w:sz="6" w:space="0" w:color="auto"/>
            </w:tcBorders>
          </w:tcPr>
          <w:p w14:paraId="4D001C03" w14:textId="77777777" w:rsidR="000A3C5A" w:rsidRPr="001D5259" w:rsidRDefault="000A3C5A" w:rsidP="00C44E0B">
            <w:pPr>
              <w:jc w:val="center"/>
              <w:rPr>
                <w:rFonts w:cs="Arial"/>
                <w:b/>
                <w:bCs/>
                <w:snapToGrid w:val="0"/>
                <w:color w:val="000000"/>
              </w:rPr>
            </w:pPr>
            <w:r w:rsidRPr="001D5259">
              <w:rPr>
                <w:rFonts w:cs="Arial"/>
                <w:b/>
                <w:bCs/>
                <w:snapToGrid w:val="0"/>
                <w:color w:val="000000"/>
              </w:rPr>
              <w:t>Salary from</w:t>
            </w:r>
          </w:p>
          <w:p w14:paraId="183F81B3" w14:textId="74D5BBE9" w:rsidR="000A3C5A" w:rsidRPr="001D5259" w:rsidRDefault="000A3C5A" w:rsidP="00C44E0B">
            <w:pPr>
              <w:jc w:val="center"/>
              <w:rPr>
                <w:rFonts w:cs="Arial"/>
                <w:b/>
                <w:bCs/>
                <w:snapToGrid w:val="0"/>
                <w:color w:val="000000"/>
              </w:rPr>
            </w:pPr>
            <w:r w:rsidRPr="001D5259">
              <w:rPr>
                <w:rFonts w:cs="Arial"/>
                <w:b/>
                <w:bCs/>
                <w:snapToGrid w:val="0"/>
                <w:color w:val="000000"/>
              </w:rPr>
              <w:t>1</w:t>
            </w:r>
            <w:r w:rsidRPr="001D5259">
              <w:rPr>
                <w:rFonts w:cs="Arial"/>
                <w:b/>
                <w:bCs/>
                <w:snapToGrid w:val="0"/>
                <w:color w:val="000000"/>
                <w:vertAlign w:val="superscript"/>
              </w:rPr>
              <w:t>st</w:t>
            </w:r>
            <w:r w:rsidRPr="001D5259">
              <w:rPr>
                <w:rFonts w:cs="Arial"/>
                <w:b/>
                <w:bCs/>
                <w:snapToGrid w:val="0"/>
                <w:color w:val="000000"/>
              </w:rPr>
              <w:t xml:space="preserve"> September 202</w:t>
            </w:r>
            <w:r w:rsidR="00870D11" w:rsidRPr="001D5259">
              <w:rPr>
                <w:rFonts w:cs="Arial"/>
                <w:b/>
                <w:bCs/>
                <w:snapToGrid w:val="0"/>
                <w:color w:val="000000"/>
              </w:rPr>
              <w:t>5</w:t>
            </w:r>
          </w:p>
        </w:tc>
      </w:tr>
      <w:tr w:rsidR="000A3C5A" w:rsidRPr="001D5259" w14:paraId="6210392D" w14:textId="77777777" w:rsidTr="00C44E0B">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118" w:type="dxa"/>
          </w:tcPr>
          <w:p w14:paraId="01B29AF4" w14:textId="77777777" w:rsidR="000A3C5A" w:rsidRPr="001D5259" w:rsidRDefault="000A3C5A" w:rsidP="00C44E0B">
            <w:pPr>
              <w:jc w:val="center"/>
              <w:rPr>
                <w:rFonts w:cs="Arial"/>
                <w:lang w:eastAsia="en-GB"/>
              </w:rPr>
            </w:pPr>
            <w:r w:rsidRPr="001D5259">
              <w:rPr>
                <w:rFonts w:cs="Arial"/>
                <w:lang w:eastAsia="en-GB"/>
              </w:rPr>
              <w:t>Ranges from spine point 2</w:t>
            </w:r>
          </w:p>
        </w:tc>
        <w:tc>
          <w:tcPr>
            <w:tcW w:w="3119" w:type="dxa"/>
            <w:tcBorders>
              <w:top w:val="single" w:sz="4" w:space="0" w:color="auto"/>
              <w:right w:val="single" w:sz="4" w:space="0" w:color="auto"/>
            </w:tcBorders>
          </w:tcPr>
          <w:p w14:paraId="3BEF2FF9" w14:textId="379BED78" w:rsidR="000A3C5A" w:rsidRPr="001D5259" w:rsidRDefault="000A3C5A" w:rsidP="00C44E0B">
            <w:pPr>
              <w:jc w:val="center"/>
              <w:rPr>
                <w:rFonts w:cs="Arial"/>
                <w:lang w:eastAsia="en-GB"/>
              </w:rPr>
            </w:pPr>
            <w:r w:rsidRPr="001D5259">
              <w:rPr>
                <w:rFonts w:cs="Arial"/>
                <w:lang w:eastAsia="en-GB"/>
              </w:rPr>
              <w:t>£</w:t>
            </w:r>
            <w:r w:rsidR="001D5259" w:rsidRPr="001D5259">
              <w:rPr>
                <w:rFonts w:cs="Arial"/>
                <w:lang w:eastAsia="en-GB"/>
              </w:rPr>
              <w:t>37,265</w:t>
            </w:r>
          </w:p>
        </w:tc>
      </w:tr>
      <w:tr w:rsidR="000A3C5A" w:rsidRPr="001D5259" w14:paraId="0F118F5F" w14:textId="77777777" w:rsidTr="00C44E0B">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118" w:type="dxa"/>
          </w:tcPr>
          <w:p w14:paraId="236E5C66" w14:textId="77777777" w:rsidR="000A3C5A" w:rsidRPr="001D5259" w:rsidRDefault="000A3C5A" w:rsidP="00C44E0B">
            <w:pPr>
              <w:jc w:val="center"/>
              <w:rPr>
                <w:rFonts w:cs="Arial"/>
                <w:lang w:eastAsia="en-GB"/>
              </w:rPr>
            </w:pPr>
            <w:r w:rsidRPr="001D5259">
              <w:rPr>
                <w:rFonts w:cs="Arial"/>
                <w:lang w:eastAsia="en-GB"/>
              </w:rPr>
              <w:t>To spine point 5</w:t>
            </w:r>
          </w:p>
        </w:tc>
        <w:tc>
          <w:tcPr>
            <w:tcW w:w="3119" w:type="dxa"/>
            <w:tcBorders>
              <w:top w:val="single" w:sz="4" w:space="0" w:color="auto"/>
              <w:right w:val="single" w:sz="4" w:space="0" w:color="auto"/>
            </w:tcBorders>
          </w:tcPr>
          <w:p w14:paraId="5BDB81DB" w14:textId="53FDE7E1" w:rsidR="000A3C5A" w:rsidRPr="001D5259" w:rsidRDefault="000A3C5A" w:rsidP="00C44E0B">
            <w:pPr>
              <w:jc w:val="center"/>
              <w:rPr>
                <w:rFonts w:cs="Arial"/>
                <w:lang w:eastAsia="en-GB"/>
              </w:rPr>
            </w:pPr>
            <w:r w:rsidRPr="001D5259">
              <w:rPr>
                <w:rFonts w:cs="Arial"/>
                <w:lang w:eastAsia="en-GB"/>
              </w:rPr>
              <w:t>£4</w:t>
            </w:r>
            <w:r w:rsidR="001D5259" w:rsidRPr="001D5259">
              <w:rPr>
                <w:rFonts w:cs="Arial"/>
                <w:lang w:eastAsia="en-GB"/>
              </w:rPr>
              <w:t>4,616</w:t>
            </w:r>
          </w:p>
        </w:tc>
      </w:tr>
    </w:tbl>
    <w:p w14:paraId="2FB5D6B3" w14:textId="77777777" w:rsidR="000A3C5A" w:rsidRPr="00027091" w:rsidRDefault="000A3C5A" w:rsidP="000A3C5A">
      <w:pPr>
        <w:rPr>
          <w:rFonts w:cs="Arial"/>
          <w:lang w:eastAsia="en-GB"/>
        </w:rPr>
      </w:pPr>
    </w:p>
    <w:p w14:paraId="6DFA6ACA" w14:textId="00A3659C" w:rsidR="000A3C5A" w:rsidRPr="00027091" w:rsidRDefault="000A3C5A" w:rsidP="000A3C5A">
      <w:pPr>
        <w:rPr>
          <w:rFonts w:cs="Arial"/>
          <w:b/>
          <w:u w:val="single"/>
          <w:lang w:eastAsia="en-GB"/>
        </w:rPr>
      </w:pPr>
      <w:r w:rsidRPr="00027091">
        <w:rPr>
          <w:rFonts w:cs="Arial"/>
          <w:bCs/>
          <w:lang w:eastAsia="en-GB"/>
        </w:rPr>
        <w:t>3</w:t>
      </w:r>
      <w:r w:rsidR="00027091" w:rsidRPr="00027091">
        <w:rPr>
          <w:rFonts w:cs="Arial"/>
          <w:bCs/>
          <w:lang w:eastAsia="en-GB"/>
        </w:rPr>
        <w:t>1</w:t>
      </w:r>
      <w:r w:rsidRPr="00027091">
        <w:rPr>
          <w:rFonts w:cs="Arial"/>
          <w:bCs/>
          <w:lang w:eastAsia="en-GB"/>
        </w:rPr>
        <w:t>.</w:t>
      </w:r>
      <w:r w:rsidRPr="00027091">
        <w:rPr>
          <w:rFonts w:cs="Arial"/>
          <w:bCs/>
          <w:lang w:eastAsia="en-GB"/>
        </w:rPr>
        <w:tab/>
      </w:r>
      <w:r w:rsidRPr="00027091">
        <w:rPr>
          <w:rFonts w:cs="Arial"/>
          <w:b/>
          <w:u w:val="single"/>
          <w:lang w:eastAsia="en-GB"/>
        </w:rPr>
        <w:t xml:space="preserve">Young Peoples Community Service Managers </w:t>
      </w:r>
    </w:p>
    <w:p w14:paraId="3ADFB873" w14:textId="77777777" w:rsidR="000A3C5A" w:rsidRPr="00027091" w:rsidRDefault="000A3C5A" w:rsidP="000A3C5A">
      <w:pPr>
        <w:rPr>
          <w:rFonts w:cs="Arial"/>
          <w:b/>
          <w:u w:val="single"/>
          <w:lang w:eastAsia="en-GB"/>
        </w:rPr>
      </w:pPr>
    </w:p>
    <w:tbl>
      <w:tblPr>
        <w:tblW w:w="6095" w:type="dxa"/>
        <w:tblInd w:w="843" w:type="dxa"/>
        <w:tblLayout w:type="fixed"/>
        <w:tblCellMar>
          <w:left w:w="30" w:type="dxa"/>
          <w:right w:w="30" w:type="dxa"/>
        </w:tblCellMar>
        <w:tblLook w:val="0000" w:firstRow="0" w:lastRow="0" w:firstColumn="0" w:lastColumn="0" w:noHBand="0" w:noVBand="0"/>
      </w:tblPr>
      <w:tblGrid>
        <w:gridCol w:w="3118"/>
        <w:gridCol w:w="2977"/>
      </w:tblGrid>
      <w:tr w:rsidR="000A3C5A" w:rsidRPr="00027091" w14:paraId="5075F9D3" w14:textId="77777777" w:rsidTr="00C44E0B">
        <w:trPr>
          <w:trHeight w:val="408"/>
        </w:trPr>
        <w:tc>
          <w:tcPr>
            <w:tcW w:w="3118" w:type="dxa"/>
            <w:tcBorders>
              <w:top w:val="double" w:sz="6" w:space="0" w:color="auto"/>
              <w:left w:val="single" w:sz="6" w:space="0" w:color="auto"/>
              <w:bottom w:val="double" w:sz="6" w:space="0" w:color="auto"/>
              <w:right w:val="single" w:sz="6" w:space="0" w:color="auto"/>
            </w:tcBorders>
          </w:tcPr>
          <w:p w14:paraId="33B3F15D" w14:textId="77777777" w:rsidR="000A3C5A" w:rsidRPr="00027091" w:rsidRDefault="000A3C5A" w:rsidP="00C44E0B">
            <w:pPr>
              <w:jc w:val="center"/>
              <w:rPr>
                <w:rFonts w:cs="Arial"/>
                <w:b/>
                <w:bCs/>
                <w:snapToGrid w:val="0"/>
                <w:color w:val="000000"/>
              </w:rPr>
            </w:pPr>
            <w:r w:rsidRPr="00027091">
              <w:rPr>
                <w:rFonts w:cs="Arial"/>
                <w:b/>
                <w:bCs/>
                <w:snapToGrid w:val="0"/>
                <w:color w:val="000000"/>
              </w:rPr>
              <w:t>Spine Point</w:t>
            </w:r>
          </w:p>
        </w:tc>
        <w:tc>
          <w:tcPr>
            <w:tcW w:w="2977" w:type="dxa"/>
            <w:tcBorders>
              <w:top w:val="double" w:sz="6" w:space="0" w:color="auto"/>
              <w:left w:val="single" w:sz="6" w:space="0" w:color="auto"/>
              <w:bottom w:val="single" w:sz="4" w:space="0" w:color="auto"/>
              <w:right w:val="single" w:sz="6" w:space="0" w:color="auto"/>
            </w:tcBorders>
          </w:tcPr>
          <w:p w14:paraId="193F519B" w14:textId="77777777" w:rsidR="000A3C5A" w:rsidRPr="00027091" w:rsidRDefault="000A3C5A" w:rsidP="00C44E0B">
            <w:pPr>
              <w:jc w:val="center"/>
              <w:rPr>
                <w:rFonts w:cs="Arial"/>
                <w:b/>
                <w:bCs/>
                <w:snapToGrid w:val="0"/>
                <w:color w:val="000000"/>
              </w:rPr>
            </w:pPr>
            <w:r w:rsidRPr="00027091">
              <w:rPr>
                <w:rFonts w:cs="Arial"/>
                <w:b/>
                <w:bCs/>
                <w:snapToGrid w:val="0"/>
                <w:color w:val="000000"/>
              </w:rPr>
              <w:t>Salary from</w:t>
            </w:r>
          </w:p>
          <w:p w14:paraId="2D2A7277" w14:textId="217E4A9F" w:rsidR="000A3C5A" w:rsidRPr="00027091" w:rsidRDefault="000A3C5A" w:rsidP="00C44E0B">
            <w:pPr>
              <w:jc w:val="center"/>
              <w:rPr>
                <w:rFonts w:cs="Arial"/>
                <w:b/>
                <w:bCs/>
                <w:snapToGrid w:val="0"/>
                <w:color w:val="000000"/>
              </w:rPr>
            </w:pPr>
            <w:r w:rsidRPr="00027091">
              <w:rPr>
                <w:rFonts w:cs="Arial"/>
                <w:b/>
                <w:bCs/>
                <w:snapToGrid w:val="0"/>
                <w:color w:val="000000"/>
              </w:rPr>
              <w:t>1</w:t>
            </w:r>
            <w:r w:rsidRPr="00027091">
              <w:rPr>
                <w:rFonts w:cs="Arial"/>
                <w:b/>
                <w:bCs/>
                <w:snapToGrid w:val="0"/>
                <w:color w:val="000000"/>
                <w:vertAlign w:val="superscript"/>
              </w:rPr>
              <w:t>st</w:t>
            </w:r>
            <w:r w:rsidRPr="00027091">
              <w:rPr>
                <w:rFonts w:cs="Arial"/>
                <w:b/>
                <w:bCs/>
                <w:snapToGrid w:val="0"/>
                <w:color w:val="000000"/>
              </w:rPr>
              <w:t xml:space="preserve"> </w:t>
            </w:r>
            <w:commentRangeStart w:id="1"/>
            <w:r w:rsidRPr="00027091">
              <w:rPr>
                <w:rFonts w:cs="Arial"/>
                <w:b/>
                <w:bCs/>
                <w:snapToGrid w:val="0"/>
                <w:color w:val="000000"/>
              </w:rPr>
              <w:t>September</w:t>
            </w:r>
            <w:commentRangeEnd w:id="1"/>
            <w:r w:rsidRPr="00027091">
              <w:rPr>
                <w:rStyle w:val="CommentReference"/>
                <w:rFonts w:ascii="Times New Roman" w:hAnsi="Times New Roman"/>
                <w:lang w:eastAsia="en-GB"/>
              </w:rPr>
              <w:commentReference w:id="1"/>
            </w:r>
            <w:r w:rsidRPr="00027091">
              <w:rPr>
                <w:rFonts w:cs="Arial"/>
                <w:b/>
                <w:bCs/>
                <w:snapToGrid w:val="0"/>
                <w:color w:val="000000"/>
              </w:rPr>
              <w:t xml:space="preserve"> 202</w:t>
            </w:r>
            <w:r w:rsidR="00870D11" w:rsidRPr="00027091">
              <w:rPr>
                <w:rFonts w:cs="Arial"/>
                <w:b/>
                <w:bCs/>
                <w:snapToGrid w:val="0"/>
                <w:color w:val="000000"/>
              </w:rPr>
              <w:t>5</w:t>
            </w:r>
          </w:p>
        </w:tc>
      </w:tr>
      <w:tr w:rsidR="000A3C5A" w:rsidRPr="00027091" w14:paraId="4E992466" w14:textId="77777777" w:rsidTr="00C44E0B">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118" w:type="dxa"/>
          </w:tcPr>
          <w:p w14:paraId="58FDEF23" w14:textId="77777777" w:rsidR="000A3C5A" w:rsidRPr="00027091" w:rsidRDefault="000A3C5A" w:rsidP="00C44E0B">
            <w:pPr>
              <w:jc w:val="center"/>
              <w:rPr>
                <w:rFonts w:cs="Arial"/>
                <w:lang w:eastAsia="en-GB"/>
              </w:rPr>
            </w:pPr>
            <w:r w:rsidRPr="00027091">
              <w:rPr>
                <w:rFonts w:cs="Arial"/>
                <w:lang w:eastAsia="en-GB"/>
              </w:rPr>
              <w:t>Ranges from spine point 1</w:t>
            </w:r>
          </w:p>
        </w:tc>
        <w:tc>
          <w:tcPr>
            <w:tcW w:w="2977" w:type="dxa"/>
            <w:tcBorders>
              <w:top w:val="single" w:sz="4" w:space="0" w:color="auto"/>
              <w:right w:val="single" w:sz="4" w:space="0" w:color="auto"/>
            </w:tcBorders>
          </w:tcPr>
          <w:p w14:paraId="20CC099A" w14:textId="08A751AC" w:rsidR="000A3C5A" w:rsidRPr="00027091" w:rsidRDefault="000A3C5A" w:rsidP="00C44E0B">
            <w:pPr>
              <w:jc w:val="center"/>
              <w:rPr>
                <w:rFonts w:cs="Arial"/>
                <w:lang w:eastAsia="en-GB"/>
              </w:rPr>
            </w:pPr>
            <w:r w:rsidRPr="00027091">
              <w:rPr>
                <w:rFonts w:cs="Arial"/>
                <w:lang w:eastAsia="en-GB"/>
              </w:rPr>
              <w:t>£4</w:t>
            </w:r>
            <w:r w:rsidR="000C5FC4" w:rsidRPr="00027091">
              <w:rPr>
                <w:rFonts w:cs="Arial"/>
                <w:lang w:eastAsia="en-GB"/>
              </w:rPr>
              <w:t>4,398</w:t>
            </w:r>
          </w:p>
        </w:tc>
      </w:tr>
      <w:tr w:rsidR="000A3C5A" w:rsidRPr="00027091" w14:paraId="5D471A98" w14:textId="77777777" w:rsidTr="00C44E0B">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118" w:type="dxa"/>
          </w:tcPr>
          <w:p w14:paraId="64163385" w14:textId="77777777" w:rsidR="000A3C5A" w:rsidRPr="00027091" w:rsidRDefault="000A3C5A" w:rsidP="00C44E0B">
            <w:pPr>
              <w:jc w:val="center"/>
              <w:rPr>
                <w:rFonts w:cs="Arial"/>
                <w:lang w:eastAsia="en-GB"/>
              </w:rPr>
            </w:pPr>
            <w:r w:rsidRPr="00027091">
              <w:rPr>
                <w:rFonts w:cs="Arial"/>
                <w:lang w:eastAsia="en-GB"/>
              </w:rPr>
              <w:t>To spine point 24</w:t>
            </w:r>
          </w:p>
        </w:tc>
        <w:tc>
          <w:tcPr>
            <w:tcW w:w="2977" w:type="dxa"/>
            <w:tcBorders>
              <w:top w:val="single" w:sz="4" w:space="0" w:color="auto"/>
              <w:right w:val="single" w:sz="4" w:space="0" w:color="auto"/>
            </w:tcBorders>
          </w:tcPr>
          <w:p w14:paraId="42C366AF" w14:textId="7EA173AA" w:rsidR="000A3C5A" w:rsidRPr="00027091" w:rsidRDefault="000A3C5A" w:rsidP="00C44E0B">
            <w:pPr>
              <w:jc w:val="center"/>
              <w:rPr>
                <w:rFonts w:cs="Arial"/>
                <w:lang w:eastAsia="en-GB"/>
              </w:rPr>
            </w:pPr>
            <w:r w:rsidRPr="00027091">
              <w:rPr>
                <w:rFonts w:cs="Arial"/>
                <w:lang w:eastAsia="en-GB"/>
              </w:rPr>
              <w:t>£7</w:t>
            </w:r>
            <w:r w:rsidR="000C5FC4" w:rsidRPr="00027091">
              <w:rPr>
                <w:rFonts w:cs="Arial"/>
                <w:lang w:eastAsia="en-GB"/>
              </w:rPr>
              <w:t>6,541</w:t>
            </w:r>
          </w:p>
        </w:tc>
      </w:tr>
    </w:tbl>
    <w:p w14:paraId="0BD41CF4" w14:textId="77777777" w:rsidR="000A3C5A" w:rsidRPr="00027091" w:rsidRDefault="000A3C5A" w:rsidP="000A3C5A">
      <w:pPr>
        <w:rPr>
          <w:rFonts w:cs="Arial"/>
          <w:lang w:eastAsia="en-GB"/>
        </w:rPr>
      </w:pPr>
    </w:p>
    <w:p w14:paraId="6367670C" w14:textId="77777777" w:rsidR="000A3C5A" w:rsidRPr="000C5FC4" w:rsidRDefault="000A3C5A" w:rsidP="000A3C5A">
      <w:pPr>
        <w:ind w:left="720"/>
        <w:rPr>
          <w:rFonts w:cs="Arial"/>
        </w:rPr>
      </w:pPr>
      <w:r w:rsidRPr="00027091">
        <w:rPr>
          <w:rFonts w:cs="Arial"/>
        </w:rPr>
        <w:t>The Salary scales to consist of not more than four consecutive points based on the duties and responsibilities and the need to recruit and motivate staff.</w:t>
      </w:r>
      <w:r w:rsidRPr="000C5FC4">
        <w:rPr>
          <w:rFonts w:cs="Arial"/>
        </w:rPr>
        <w:t xml:space="preserve">  </w:t>
      </w:r>
    </w:p>
    <w:p w14:paraId="10E93039" w14:textId="77777777" w:rsidR="000A3C5A" w:rsidRPr="000C5FC4" w:rsidRDefault="000A3C5A" w:rsidP="000A3C5A">
      <w:pPr>
        <w:ind w:left="720"/>
        <w:rPr>
          <w:rFonts w:cs="Arial"/>
        </w:rPr>
      </w:pPr>
    </w:p>
    <w:p w14:paraId="5CEBADA8" w14:textId="79CDE8B0" w:rsidR="000A3C5A" w:rsidRPr="000C5FC4" w:rsidRDefault="000A3C5A" w:rsidP="000A3C5A">
      <w:pPr>
        <w:ind w:left="720"/>
        <w:rPr>
          <w:rFonts w:cs="Arial"/>
        </w:rPr>
      </w:pPr>
      <w:r w:rsidRPr="000C5FC4">
        <w:rPr>
          <w:rFonts w:cs="Arial"/>
        </w:rPr>
        <w:t xml:space="preserve">Spine </w:t>
      </w:r>
      <w:proofErr w:type="gramStart"/>
      <w:r w:rsidRPr="000C5FC4">
        <w:rPr>
          <w:rFonts w:cs="Arial"/>
        </w:rPr>
        <w:t>point</w:t>
      </w:r>
      <w:proofErr w:type="gramEnd"/>
      <w:r w:rsidRPr="000C5FC4">
        <w:rPr>
          <w:rFonts w:cs="Arial"/>
        </w:rPr>
        <w:t xml:space="preserve"> 4 is the minimum point for </w:t>
      </w:r>
      <w:r w:rsidR="000C5FC4" w:rsidRPr="000C5FC4">
        <w:t xml:space="preserve">senior youth and community service officers undertaking the full range of duties at this level </w:t>
      </w:r>
      <w:r w:rsidRPr="000C5FC4">
        <w:t xml:space="preserve"> </w:t>
      </w:r>
    </w:p>
    <w:p w14:paraId="5871F3A6" w14:textId="77777777" w:rsidR="000A3C5A" w:rsidRPr="000C5FC4" w:rsidRDefault="000A3C5A" w:rsidP="000A3C5A">
      <w:pPr>
        <w:ind w:left="720"/>
        <w:rPr>
          <w:rFonts w:cs="Arial"/>
        </w:rPr>
      </w:pPr>
      <w:r w:rsidRPr="000C5FC4">
        <w:rPr>
          <w:rFonts w:cs="Arial"/>
        </w:rPr>
        <w:t xml:space="preserve">Spine </w:t>
      </w:r>
      <w:proofErr w:type="gramStart"/>
      <w:r w:rsidRPr="000C5FC4">
        <w:rPr>
          <w:rFonts w:cs="Arial"/>
        </w:rPr>
        <w:t>point</w:t>
      </w:r>
      <w:proofErr w:type="gramEnd"/>
      <w:r w:rsidRPr="000C5FC4">
        <w:rPr>
          <w:rFonts w:cs="Arial"/>
        </w:rPr>
        <w:t xml:space="preserve"> 7 is the minimum point for Principal Y&amp;CSOs</w:t>
      </w:r>
    </w:p>
    <w:p w14:paraId="269D1D8B" w14:textId="77777777" w:rsidR="000A3C5A" w:rsidRPr="000C5FC4" w:rsidRDefault="000A3C5A" w:rsidP="000A3C5A">
      <w:pPr>
        <w:ind w:left="720"/>
        <w:rPr>
          <w:rFonts w:cs="Arial"/>
        </w:rPr>
      </w:pPr>
      <w:r w:rsidRPr="000C5FC4">
        <w:rPr>
          <w:rFonts w:cs="Arial"/>
        </w:rPr>
        <w:t>Spine points 20 – 24 are an extension to the range to accommodate structured professional assessments.</w:t>
      </w:r>
      <w:r w:rsidRPr="000C5FC4">
        <w:t xml:space="preserve"> </w:t>
      </w:r>
    </w:p>
    <w:p w14:paraId="74832919" w14:textId="77777777" w:rsidR="000A3C5A" w:rsidRPr="00DB7E31" w:rsidRDefault="000A3C5A" w:rsidP="000A3C5A">
      <w:pPr>
        <w:ind w:left="720"/>
        <w:rPr>
          <w:rFonts w:eastAsia="Calibri" w:cs="Arial"/>
          <w:highlight w:val="yellow"/>
        </w:rPr>
      </w:pPr>
    </w:p>
    <w:p w14:paraId="66CC887C" w14:textId="4DED20E4" w:rsidR="000A3C5A" w:rsidRPr="000C5FC4" w:rsidRDefault="000A3C5A" w:rsidP="000A3C5A">
      <w:pPr>
        <w:ind w:left="720" w:hanging="720"/>
        <w:rPr>
          <w:rFonts w:cs="Arial"/>
          <w:lang w:eastAsia="en-GB"/>
        </w:rPr>
      </w:pPr>
      <w:r w:rsidRPr="000C5FC4">
        <w:rPr>
          <w:rFonts w:cs="Arial"/>
          <w:lang w:eastAsia="en-GB"/>
        </w:rPr>
        <w:t>3</w:t>
      </w:r>
      <w:r w:rsidR="00027091">
        <w:rPr>
          <w:rFonts w:cs="Arial"/>
          <w:lang w:eastAsia="en-GB"/>
        </w:rPr>
        <w:t>2</w:t>
      </w:r>
      <w:r w:rsidRPr="000C5FC4">
        <w:rPr>
          <w:rFonts w:cs="Arial"/>
          <w:lang w:eastAsia="en-GB"/>
        </w:rPr>
        <w:t>.</w:t>
      </w:r>
      <w:r w:rsidRPr="000C5FC4">
        <w:rPr>
          <w:rFonts w:cs="Arial"/>
          <w:lang w:eastAsia="en-GB"/>
        </w:rPr>
        <w:tab/>
        <w:t xml:space="preserve">The </w:t>
      </w:r>
      <w:proofErr w:type="spellStart"/>
      <w:r w:rsidRPr="000C5FC4">
        <w:rPr>
          <w:rFonts w:cs="Arial"/>
          <w:lang w:eastAsia="en-GB"/>
        </w:rPr>
        <w:t>Soulbury</w:t>
      </w:r>
      <w:proofErr w:type="spellEnd"/>
      <w:r w:rsidRPr="000C5FC4">
        <w:rPr>
          <w:rFonts w:cs="Arial"/>
          <w:lang w:eastAsia="en-GB"/>
        </w:rPr>
        <w:t xml:space="preserve"> Agreement does not set its own specific conditions of service.    Instead, it provides that:</w:t>
      </w:r>
    </w:p>
    <w:p w14:paraId="4F9CE62C" w14:textId="77777777" w:rsidR="000A3C5A" w:rsidRPr="000C5FC4" w:rsidRDefault="000A3C5A" w:rsidP="000A3C5A">
      <w:pPr>
        <w:rPr>
          <w:rFonts w:cs="Arial"/>
          <w:lang w:eastAsia="en-GB"/>
        </w:rPr>
      </w:pPr>
    </w:p>
    <w:p w14:paraId="5136F9C1" w14:textId="77777777" w:rsidR="000A3C5A" w:rsidRPr="000C5FC4" w:rsidRDefault="000A3C5A" w:rsidP="000A3C5A">
      <w:pPr>
        <w:ind w:left="720"/>
        <w:rPr>
          <w:rFonts w:cs="Arial"/>
          <w:i/>
          <w:lang w:eastAsia="en-GB"/>
        </w:rPr>
      </w:pPr>
      <w:r w:rsidRPr="000C5FC4">
        <w:rPr>
          <w:rFonts w:cs="Arial"/>
          <w:lang w:eastAsia="en-GB"/>
        </w:rPr>
        <w:t>“</w:t>
      </w:r>
      <w:r w:rsidRPr="000C5FC4">
        <w:rPr>
          <w:rFonts w:cs="Arial"/>
          <w:i/>
          <w:lang w:eastAsia="en-GB"/>
        </w:rPr>
        <w:t xml:space="preserve">The conditions of service of </w:t>
      </w:r>
      <w:proofErr w:type="spellStart"/>
      <w:r w:rsidRPr="000C5FC4">
        <w:rPr>
          <w:rFonts w:cs="Arial"/>
          <w:i/>
          <w:lang w:eastAsia="en-GB"/>
        </w:rPr>
        <w:t>Soulbury</w:t>
      </w:r>
      <w:proofErr w:type="spellEnd"/>
      <w:r w:rsidRPr="000C5FC4">
        <w:rPr>
          <w:rFonts w:cs="Arial"/>
          <w:i/>
          <w:lang w:eastAsia="en-GB"/>
        </w:rPr>
        <w:t xml:space="preserve"> officers shall be not less favourable than those prescribed for the local government services staff of the authority”.</w:t>
      </w:r>
    </w:p>
    <w:p w14:paraId="45183DCD" w14:textId="77777777" w:rsidR="000A3C5A" w:rsidRPr="000C5FC4" w:rsidRDefault="000A3C5A" w:rsidP="000A3C5A">
      <w:pPr>
        <w:ind w:left="720"/>
        <w:rPr>
          <w:rFonts w:cs="Arial"/>
          <w:i/>
          <w:lang w:eastAsia="en-GB"/>
        </w:rPr>
      </w:pPr>
    </w:p>
    <w:p w14:paraId="4E07AF66" w14:textId="1914EE11" w:rsidR="000A3C5A" w:rsidRPr="00F13B9D" w:rsidRDefault="000A3C5A" w:rsidP="000A3C5A">
      <w:pPr>
        <w:ind w:left="720" w:hanging="720"/>
        <w:rPr>
          <w:rFonts w:cs="Arial"/>
        </w:rPr>
      </w:pPr>
      <w:r w:rsidRPr="000C5FC4">
        <w:rPr>
          <w:rFonts w:cs="Arial"/>
          <w:iCs/>
          <w:lang w:eastAsia="en-GB"/>
        </w:rPr>
        <w:t>3</w:t>
      </w:r>
      <w:r w:rsidR="00027091">
        <w:rPr>
          <w:rFonts w:cs="Arial"/>
          <w:iCs/>
          <w:lang w:eastAsia="en-GB"/>
        </w:rPr>
        <w:t>3</w:t>
      </w:r>
      <w:r w:rsidRPr="000C5FC4">
        <w:rPr>
          <w:rFonts w:cs="Arial"/>
          <w:iCs/>
          <w:lang w:eastAsia="en-GB"/>
        </w:rPr>
        <w:t>.</w:t>
      </w:r>
      <w:r w:rsidRPr="000C5FC4">
        <w:rPr>
          <w:rFonts w:cs="Arial"/>
          <w:iCs/>
          <w:lang w:eastAsia="en-GB"/>
        </w:rPr>
        <w:tab/>
        <w:t xml:space="preserve">A review of the </w:t>
      </w:r>
      <w:proofErr w:type="spellStart"/>
      <w:r w:rsidRPr="000C5FC4">
        <w:rPr>
          <w:rFonts w:cs="Arial"/>
          <w:iCs/>
          <w:lang w:eastAsia="en-GB"/>
        </w:rPr>
        <w:t>Soulbury</w:t>
      </w:r>
      <w:proofErr w:type="spellEnd"/>
      <w:r w:rsidRPr="000C5FC4">
        <w:rPr>
          <w:rFonts w:cs="Arial"/>
          <w:iCs/>
          <w:lang w:eastAsia="en-GB"/>
        </w:rPr>
        <w:t xml:space="preserve"> points to be applied within each of the job roles listed above is currently taking place in order that recruitment difficulties may be addressed.  If any changes to the above are agreed </w:t>
      </w:r>
      <w:r w:rsidRPr="000C5FC4">
        <w:rPr>
          <w:rFonts w:cs="Arial"/>
        </w:rPr>
        <w:t>this document will be updated with the revisions.</w:t>
      </w:r>
      <w:r w:rsidRPr="00F13B9D">
        <w:rPr>
          <w:rFonts w:cs="Arial"/>
        </w:rPr>
        <w:t xml:space="preserve">    </w:t>
      </w:r>
    </w:p>
    <w:p w14:paraId="17E0B24D" w14:textId="77777777" w:rsidR="000A3C5A" w:rsidRPr="00F13B9D" w:rsidRDefault="000A3C5A" w:rsidP="000A3C5A">
      <w:pPr>
        <w:ind w:left="720"/>
        <w:rPr>
          <w:rFonts w:cs="Arial"/>
          <w:iCs/>
          <w:lang w:eastAsia="en-GB"/>
        </w:rPr>
      </w:pPr>
    </w:p>
    <w:p w14:paraId="39DAC27A" w14:textId="77777777" w:rsidR="000A3C5A" w:rsidRDefault="000A3C5A" w:rsidP="009A23E1">
      <w:pPr>
        <w:rPr>
          <w:rFonts w:cs="Arial"/>
          <w:b/>
          <w:szCs w:val="24"/>
          <w:highlight w:val="green"/>
          <w:lang w:eastAsia="en-GB"/>
        </w:rPr>
      </w:pPr>
    </w:p>
    <w:p w14:paraId="3FBB4A75" w14:textId="77777777" w:rsidR="000A3C5A" w:rsidRPr="009A23E1" w:rsidRDefault="000A3C5A" w:rsidP="009A23E1">
      <w:pPr>
        <w:rPr>
          <w:rFonts w:cs="Arial"/>
          <w:b/>
          <w:szCs w:val="24"/>
          <w:highlight w:val="green"/>
          <w:lang w:eastAsia="en-GB"/>
        </w:rPr>
      </w:pPr>
    </w:p>
    <w:p w14:paraId="46CE648D" w14:textId="77777777" w:rsidR="006921C6" w:rsidRDefault="006921C6"/>
    <w:sectPr w:rsidR="006921C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ele Taylor" w:date="2025-11-26T14:21:00Z" w:initials="AT">
    <w:p w14:paraId="7D3493EB" w14:textId="77777777" w:rsidR="000A3C5A" w:rsidRDefault="000A3C5A" w:rsidP="000A3C5A">
      <w:pPr>
        <w:pStyle w:val="CommentText"/>
      </w:pPr>
      <w:r>
        <w:rPr>
          <w:rStyle w:val="CommentReference"/>
        </w:rPr>
        <w:annotationRef/>
      </w:r>
      <w:r>
        <w:t>2025?</w:t>
      </w:r>
    </w:p>
  </w:comment>
  <w:comment w:id="1" w:author="Adele Taylor" w:date="2025-11-26T14:27:00Z" w:initials="AT">
    <w:p w14:paraId="651BA757" w14:textId="77777777" w:rsidR="000A3C5A" w:rsidRDefault="000A3C5A" w:rsidP="000A3C5A">
      <w:pPr>
        <w:pStyle w:val="CommentText"/>
      </w:pPr>
      <w:r>
        <w:rPr>
          <w:rStyle w:val="CommentReference"/>
        </w:rPr>
        <w:annotationRef/>
      </w:r>
      <w:r>
        <w:t>What about 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3493EB" w15:done="1"/>
  <w15:commentEx w15:paraId="651BA75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4CA164" w16cex:dateUtc="2025-11-26T14:21:00Z"/>
  <w16cex:commentExtensible w16cex:durableId="158D0C92" w16cex:dateUtc="2025-11-26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3493EB" w16cid:durableId="0A4CA164"/>
  <w16cid:commentId w16cid:paraId="651BA757" w16cid:durableId="158D0C9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6166C"/>
    <w:multiLevelType w:val="hybridMultilevel"/>
    <w:tmpl w:val="BD26FCB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7308098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ele Taylor">
    <w15:presenceInfo w15:providerId="AD" w15:userId="S::Adele.Taylor@sefton.gov.uk::b68a73ee-b672-4052-8026-81eac23fa8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E1"/>
    <w:rsid w:val="00027091"/>
    <w:rsid w:val="000A3C5A"/>
    <w:rsid w:val="000C5FC4"/>
    <w:rsid w:val="0010603A"/>
    <w:rsid w:val="001D5259"/>
    <w:rsid w:val="00275458"/>
    <w:rsid w:val="002C5DE4"/>
    <w:rsid w:val="004604FB"/>
    <w:rsid w:val="0053175D"/>
    <w:rsid w:val="006921C6"/>
    <w:rsid w:val="00870D11"/>
    <w:rsid w:val="009A23E1"/>
    <w:rsid w:val="00A07AB0"/>
    <w:rsid w:val="00B75E74"/>
    <w:rsid w:val="00D45164"/>
    <w:rsid w:val="00DB7E31"/>
    <w:rsid w:val="00E46980"/>
    <w:rsid w:val="00E50FC6"/>
    <w:rsid w:val="00F13BCF"/>
    <w:rsid w:val="00F3314E"/>
    <w:rsid w:val="00F77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BC2F"/>
  <w15:chartTrackingRefBased/>
  <w15:docId w15:val="{997C2392-3752-4C5B-BB15-3E8DCA1C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3E1"/>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9A2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3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3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3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3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3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3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3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3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3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3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3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3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3E1"/>
    <w:rPr>
      <w:rFonts w:eastAsiaTheme="majorEastAsia" w:cstheme="majorBidi"/>
      <w:color w:val="272727" w:themeColor="text1" w:themeTint="D8"/>
    </w:rPr>
  </w:style>
  <w:style w:type="paragraph" w:styleId="Title">
    <w:name w:val="Title"/>
    <w:basedOn w:val="Normal"/>
    <w:next w:val="Normal"/>
    <w:link w:val="TitleChar"/>
    <w:uiPriority w:val="10"/>
    <w:qFormat/>
    <w:rsid w:val="009A23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3E1"/>
    <w:pPr>
      <w:spacing w:before="160"/>
      <w:jc w:val="center"/>
    </w:pPr>
    <w:rPr>
      <w:i/>
      <w:iCs/>
      <w:color w:val="404040" w:themeColor="text1" w:themeTint="BF"/>
    </w:rPr>
  </w:style>
  <w:style w:type="character" w:customStyle="1" w:styleId="QuoteChar">
    <w:name w:val="Quote Char"/>
    <w:basedOn w:val="DefaultParagraphFont"/>
    <w:link w:val="Quote"/>
    <w:uiPriority w:val="29"/>
    <w:rsid w:val="009A23E1"/>
    <w:rPr>
      <w:i/>
      <w:iCs/>
      <w:color w:val="404040" w:themeColor="text1" w:themeTint="BF"/>
    </w:rPr>
  </w:style>
  <w:style w:type="paragraph" w:styleId="ListParagraph">
    <w:name w:val="List Paragraph"/>
    <w:basedOn w:val="Normal"/>
    <w:uiPriority w:val="34"/>
    <w:qFormat/>
    <w:rsid w:val="009A23E1"/>
    <w:pPr>
      <w:ind w:left="720"/>
      <w:contextualSpacing/>
    </w:pPr>
  </w:style>
  <w:style w:type="character" w:styleId="IntenseEmphasis">
    <w:name w:val="Intense Emphasis"/>
    <w:basedOn w:val="DefaultParagraphFont"/>
    <w:uiPriority w:val="21"/>
    <w:qFormat/>
    <w:rsid w:val="009A23E1"/>
    <w:rPr>
      <w:i/>
      <w:iCs/>
      <w:color w:val="0F4761" w:themeColor="accent1" w:themeShade="BF"/>
    </w:rPr>
  </w:style>
  <w:style w:type="paragraph" w:styleId="IntenseQuote">
    <w:name w:val="Intense Quote"/>
    <w:basedOn w:val="Normal"/>
    <w:next w:val="Normal"/>
    <w:link w:val="IntenseQuoteChar"/>
    <w:uiPriority w:val="30"/>
    <w:qFormat/>
    <w:rsid w:val="009A2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3E1"/>
    <w:rPr>
      <w:i/>
      <w:iCs/>
      <w:color w:val="0F4761" w:themeColor="accent1" w:themeShade="BF"/>
    </w:rPr>
  </w:style>
  <w:style w:type="character" w:styleId="IntenseReference">
    <w:name w:val="Intense Reference"/>
    <w:basedOn w:val="DefaultParagraphFont"/>
    <w:uiPriority w:val="32"/>
    <w:qFormat/>
    <w:rsid w:val="009A23E1"/>
    <w:rPr>
      <w:b/>
      <w:bCs/>
      <w:smallCaps/>
      <w:color w:val="0F4761" w:themeColor="accent1" w:themeShade="BF"/>
      <w:spacing w:val="5"/>
    </w:rPr>
  </w:style>
  <w:style w:type="table" w:customStyle="1" w:styleId="TableGrid1">
    <w:name w:val="Table Grid1"/>
    <w:basedOn w:val="TableNormal"/>
    <w:next w:val="TableGrid"/>
    <w:rsid w:val="009A23E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A23E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3C5A"/>
    <w:rPr>
      <w:sz w:val="16"/>
      <w:szCs w:val="16"/>
    </w:rPr>
  </w:style>
  <w:style w:type="paragraph" w:styleId="CommentText">
    <w:name w:val="annotation text"/>
    <w:basedOn w:val="Normal"/>
    <w:link w:val="CommentTextChar"/>
    <w:uiPriority w:val="99"/>
    <w:unhideWhenUsed/>
    <w:rsid w:val="000A3C5A"/>
    <w:rPr>
      <w:rFonts w:ascii="Times New Roman" w:hAnsi="Times New Roman"/>
      <w:sz w:val="20"/>
      <w:lang w:eastAsia="en-GB"/>
    </w:rPr>
  </w:style>
  <w:style w:type="character" w:customStyle="1" w:styleId="CommentTextChar">
    <w:name w:val="Comment Text Char"/>
    <w:basedOn w:val="DefaultParagraphFont"/>
    <w:link w:val="CommentText"/>
    <w:uiPriority w:val="99"/>
    <w:rsid w:val="000A3C5A"/>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942</Words>
  <Characters>5031</Characters>
  <Application>Microsoft Office Word</Application>
  <DocSecurity>4</DocSecurity>
  <Lines>215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Earlam</dc:creator>
  <cp:keywords/>
  <dc:description/>
  <cp:lastModifiedBy>Ella Fleetwood</cp:lastModifiedBy>
  <cp:revision>2</cp:revision>
  <dcterms:created xsi:type="dcterms:W3CDTF">2026-03-05T11:15:00Z</dcterms:created>
  <dcterms:modified xsi:type="dcterms:W3CDTF">2026-03-05T11:15:00Z</dcterms:modified>
</cp:coreProperties>
</file>